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B1BD0" w14:textId="77777777" w:rsidR="00FA5ABE" w:rsidRPr="002826F4" w:rsidRDefault="00000000">
      <w:pPr>
        <w:spacing w:after="40"/>
        <w:rPr>
          <w:sz w:val="28"/>
          <w:szCs w:val="28"/>
        </w:rPr>
      </w:pPr>
      <w:r w:rsidRPr="002826F4">
        <w:rPr>
          <w:b/>
          <w:bCs/>
          <w:color w:val="0E8C82"/>
          <w:sz w:val="28"/>
          <w:szCs w:val="28"/>
        </w:rPr>
        <w:t>TALENTIQ</w:t>
      </w:r>
    </w:p>
    <w:p w14:paraId="62E6E40F" w14:textId="77777777" w:rsidR="00FA5ABE" w:rsidRPr="002826F4" w:rsidRDefault="00000000">
      <w:pPr>
        <w:spacing w:after="40"/>
        <w:rPr>
          <w:sz w:val="28"/>
          <w:szCs w:val="28"/>
        </w:rPr>
      </w:pPr>
      <w:r w:rsidRPr="002826F4">
        <w:rPr>
          <w:b/>
          <w:bCs/>
          <w:color w:val="0A2240"/>
          <w:sz w:val="52"/>
          <w:szCs w:val="52"/>
        </w:rPr>
        <w:t xml:space="preserve">Como Funciona a </w:t>
      </w:r>
      <w:proofErr w:type="spellStart"/>
      <w:r w:rsidRPr="002826F4">
        <w:rPr>
          <w:b/>
          <w:bCs/>
          <w:color w:val="0A2240"/>
          <w:sz w:val="52"/>
          <w:szCs w:val="52"/>
        </w:rPr>
        <w:t>TalentIQ</w:t>
      </w:r>
      <w:proofErr w:type="spellEnd"/>
    </w:p>
    <w:p w14:paraId="4EC80A0F" w14:textId="77777777" w:rsidR="00FA5ABE" w:rsidRPr="002826F4" w:rsidRDefault="00000000">
      <w:pPr>
        <w:spacing w:after="200"/>
        <w:rPr>
          <w:sz w:val="28"/>
          <w:szCs w:val="28"/>
        </w:rPr>
      </w:pPr>
      <w:r w:rsidRPr="002826F4">
        <w:rPr>
          <w:color w:val="6B7686"/>
          <w:sz w:val="36"/>
          <w:szCs w:val="36"/>
        </w:rPr>
        <w:t>Visão geral para a Direção</w:t>
      </w:r>
    </w:p>
    <w:p w14:paraId="6B36CFE4" w14:textId="77777777" w:rsidR="00FA5ABE" w:rsidRPr="002826F4" w:rsidRDefault="00000000">
      <w:pPr>
        <w:spacing w:after="160"/>
        <w:rPr>
          <w:sz w:val="28"/>
          <w:szCs w:val="28"/>
        </w:rPr>
      </w:pPr>
      <w:r w:rsidRPr="002826F4">
        <w:rPr>
          <w:color w:val="2B3444"/>
          <w:sz w:val="28"/>
          <w:szCs w:val="28"/>
        </w:rPr>
        <w:t xml:space="preserve">Este documento explica, em linguagem simples, como funciona a </w:t>
      </w:r>
      <w:proofErr w:type="spellStart"/>
      <w:r w:rsidRPr="002826F4">
        <w:rPr>
          <w:color w:val="2B3444"/>
          <w:sz w:val="28"/>
          <w:szCs w:val="28"/>
        </w:rPr>
        <w:t>TalentIQ</w:t>
      </w:r>
      <w:proofErr w:type="spellEnd"/>
      <w:r w:rsidRPr="002826F4">
        <w:rPr>
          <w:color w:val="2B3444"/>
          <w:sz w:val="28"/>
          <w:szCs w:val="28"/>
        </w:rPr>
        <w:t xml:space="preserve"> no dia a dia da equipa de Recursos Humanos. Não substitui o Guia Técnico (que descreve a arquitetura e os detalhes de implementação) — serve para que a Direção compreenda o que a plataforma faz, sem necessidade de conhecimento técnico.</w:t>
      </w:r>
    </w:p>
    <w:p w14:paraId="30D253FE" w14:textId="77777777" w:rsidR="00FA5ABE" w:rsidRPr="002826F4" w:rsidRDefault="00000000">
      <w:pPr>
        <w:pBdr>
          <w:bottom w:val="single" w:sz="6" w:space="4" w:color="0E8C82"/>
        </w:pBdr>
        <w:spacing w:before="320" w:after="140"/>
        <w:rPr>
          <w:sz w:val="28"/>
          <w:szCs w:val="28"/>
        </w:rPr>
      </w:pPr>
      <w:r w:rsidRPr="002826F4">
        <w:rPr>
          <w:b/>
          <w:bCs/>
          <w:color w:val="0A2240"/>
          <w:sz w:val="36"/>
          <w:szCs w:val="36"/>
        </w:rPr>
        <w:t>1.  O fluxo de trabalho, passo a passo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FA5ABE" w:rsidRPr="002826F4" w14:paraId="3003DF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CE1E7"/>
              <w:left w:val="single" w:sz="2" w:space="0" w:color="DCE1E7"/>
              <w:bottom w:val="single" w:sz="2" w:space="0" w:color="DCE1E7"/>
              <w:right w:val="single" w:sz="2" w:space="0" w:color="DCE1E7"/>
            </w:tcBorders>
            <w:shd w:val="clear" w:color="auto" w:fill="0A224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FECFBFC" w14:textId="77777777" w:rsidR="00FA5ABE" w:rsidRPr="002826F4" w:rsidRDefault="00000000">
            <w:pPr>
              <w:jc w:val="center"/>
              <w:rPr>
                <w:sz w:val="28"/>
                <w:szCs w:val="28"/>
              </w:rPr>
            </w:pPr>
            <w:r w:rsidRPr="002826F4"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738" w:type="dxa"/>
            <w:tcBorders>
              <w:top w:val="single" w:sz="2" w:space="0" w:color="DCE1E7"/>
              <w:left w:val="single" w:sz="2" w:space="0" w:color="DCE1E7"/>
              <w:bottom w:val="single" w:sz="2" w:space="0" w:color="DCE1E7"/>
              <w:right w:val="single" w:sz="2" w:space="0" w:color="DCE1E7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8BBBAE" w14:textId="77777777" w:rsidR="00FA5ABE" w:rsidRPr="002826F4" w:rsidRDefault="00000000">
            <w:pPr>
              <w:rPr>
                <w:sz w:val="28"/>
                <w:szCs w:val="28"/>
              </w:rPr>
            </w:pPr>
            <w:r w:rsidRPr="002826F4">
              <w:rPr>
                <w:b/>
                <w:bCs/>
                <w:color w:val="0A2240"/>
                <w:sz w:val="28"/>
                <w:szCs w:val="28"/>
              </w:rPr>
              <w:t>Criação da vaga</w:t>
            </w:r>
          </w:p>
          <w:p w14:paraId="38ABC07A" w14:textId="77777777" w:rsidR="00FA5ABE" w:rsidRPr="002826F4" w:rsidRDefault="00000000">
            <w:pPr>
              <w:spacing w:before="40"/>
              <w:rPr>
                <w:sz w:val="28"/>
                <w:szCs w:val="28"/>
              </w:rPr>
            </w:pPr>
            <w:r w:rsidRPr="002826F4">
              <w:rPr>
                <w:color w:val="6B7686"/>
                <w:sz w:val="24"/>
                <w:szCs w:val="24"/>
              </w:rPr>
              <w:t>A equipa de RH define, na plataforma, os requisitos da posição a preencher (perfil, competências, experiência).</w:t>
            </w:r>
          </w:p>
        </w:tc>
      </w:tr>
    </w:tbl>
    <w:p w14:paraId="1FB4B452" w14:textId="77777777" w:rsidR="00FA5ABE" w:rsidRPr="002826F4" w:rsidRDefault="00FA5ABE">
      <w:pPr>
        <w:spacing w:after="80"/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FA5ABE" w:rsidRPr="002826F4" w14:paraId="1855BC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CE1E7"/>
              <w:left w:val="single" w:sz="2" w:space="0" w:color="DCE1E7"/>
              <w:bottom w:val="single" w:sz="2" w:space="0" w:color="DCE1E7"/>
              <w:right w:val="single" w:sz="2" w:space="0" w:color="DCE1E7"/>
            </w:tcBorders>
            <w:shd w:val="clear" w:color="auto" w:fill="0A224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276653C" w14:textId="77777777" w:rsidR="00FA5ABE" w:rsidRPr="002826F4" w:rsidRDefault="00000000">
            <w:pPr>
              <w:jc w:val="center"/>
              <w:rPr>
                <w:sz w:val="28"/>
                <w:szCs w:val="28"/>
              </w:rPr>
            </w:pPr>
            <w:r w:rsidRPr="002826F4"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738" w:type="dxa"/>
            <w:tcBorders>
              <w:top w:val="single" w:sz="2" w:space="0" w:color="DCE1E7"/>
              <w:left w:val="single" w:sz="2" w:space="0" w:color="DCE1E7"/>
              <w:bottom w:val="single" w:sz="2" w:space="0" w:color="DCE1E7"/>
              <w:right w:val="single" w:sz="2" w:space="0" w:color="DCE1E7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169885" w14:textId="77777777" w:rsidR="00FA5ABE" w:rsidRPr="002826F4" w:rsidRDefault="00000000">
            <w:pPr>
              <w:rPr>
                <w:sz w:val="28"/>
                <w:szCs w:val="28"/>
              </w:rPr>
            </w:pPr>
            <w:r w:rsidRPr="002826F4">
              <w:rPr>
                <w:b/>
                <w:bCs/>
                <w:color w:val="0A2240"/>
                <w:sz w:val="28"/>
                <w:szCs w:val="28"/>
              </w:rPr>
              <w:t>Receção de candidaturas</w:t>
            </w:r>
          </w:p>
          <w:p w14:paraId="54E60B8B" w14:textId="77777777" w:rsidR="00FA5ABE" w:rsidRPr="002826F4" w:rsidRDefault="00000000">
            <w:pPr>
              <w:spacing w:before="40"/>
              <w:rPr>
                <w:sz w:val="28"/>
                <w:szCs w:val="28"/>
              </w:rPr>
            </w:pPr>
            <w:r w:rsidRPr="002826F4">
              <w:rPr>
                <w:color w:val="6B7686"/>
                <w:sz w:val="24"/>
                <w:szCs w:val="24"/>
              </w:rPr>
              <w:t xml:space="preserve">Os currículos recebidos são lidos automaticamente pela </w:t>
            </w:r>
            <w:proofErr w:type="spellStart"/>
            <w:r w:rsidRPr="002826F4">
              <w:rPr>
                <w:color w:val="6B7686"/>
                <w:sz w:val="24"/>
                <w:szCs w:val="24"/>
              </w:rPr>
              <w:t>TalentIQ</w:t>
            </w:r>
            <w:proofErr w:type="spellEnd"/>
            <w:r w:rsidRPr="002826F4">
              <w:rPr>
                <w:color w:val="6B7686"/>
                <w:sz w:val="24"/>
                <w:szCs w:val="24"/>
              </w:rPr>
              <w:t>, que extrai os dados relevantes de cada candidato (contacto, experiência, formação, competências).</w:t>
            </w:r>
          </w:p>
        </w:tc>
      </w:tr>
    </w:tbl>
    <w:p w14:paraId="2C2F13AA" w14:textId="77777777" w:rsidR="00FA5ABE" w:rsidRPr="002826F4" w:rsidRDefault="00FA5ABE">
      <w:pPr>
        <w:spacing w:after="80"/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FA5ABE" w:rsidRPr="002826F4" w14:paraId="5F83A3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CE1E7"/>
              <w:left w:val="single" w:sz="2" w:space="0" w:color="DCE1E7"/>
              <w:bottom w:val="single" w:sz="2" w:space="0" w:color="DCE1E7"/>
              <w:right w:val="single" w:sz="2" w:space="0" w:color="DCE1E7"/>
            </w:tcBorders>
            <w:shd w:val="clear" w:color="auto" w:fill="0A224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5121B34" w14:textId="77777777" w:rsidR="00FA5ABE" w:rsidRPr="002826F4" w:rsidRDefault="00000000">
            <w:pPr>
              <w:jc w:val="center"/>
              <w:rPr>
                <w:sz w:val="28"/>
                <w:szCs w:val="28"/>
              </w:rPr>
            </w:pPr>
            <w:r w:rsidRPr="002826F4"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738" w:type="dxa"/>
            <w:tcBorders>
              <w:top w:val="single" w:sz="2" w:space="0" w:color="DCE1E7"/>
              <w:left w:val="single" w:sz="2" w:space="0" w:color="DCE1E7"/>
              <w:bottom w:val="single" w:sz="2" w:space="0" w:color="DCE1E7"/>
              <w:right w:val="single" w:sz="2" w:space="0" w:color="DCE1E7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AA6771" w14:textId="77777777" w:rsidR="00FA5ABE" w:rsidRPr="002826F4" w:rsidRDefault="00000000">
            <w:pPr>
              <w:rPr>
                <w:sz w:val="28"/>
                <w:szCs w:val="28"/>
              </w:rPr>
            </w:pPr>
            <w:r w:rsidRPr="002826F4">
              <w:rPr>
                <w:b/>
                <w:bCs/>
                <w:color w:val="0A2240"/>
                <w:sz w:val="28"/>
                <w:szCs w:val="28"/>
              </w:rPr>
              <w:t>Avaliação automática</w:t>
            </w:r>
          </w:p>
          <w:p w14:paraId="1E4F33D1" w14:textId="77777777" w:rsidR="00FA5ABE" w:rsidRPr="002826F4" w:rsidRDefault="00000000">
            <w:pPr>
              <w:spacing w:before="40"/>
              <w:rPr>
                <w:sz w:val="28"/>
                <w:szCs w:val="28"/>
              </w:rPr>
            </w:pPr>
            <w:r w:rsidRPr="002826F4">
              <w:rPr>
                <w:color w:val="6B7686"/>
                <w:sz w:val="24"/>
                <w:szCs w:val="24"/>
              </w:rPr>
              <w:t>Cada candidato é comparado com os requisitos definidos para a vaga, obtendo uma pontuação objetiva de adequação.</w:t>
            </w:r>
          </w:p>
        </w:tc>
      </w:tr>
    </w:tbl>
    <w:p w14:paraId="582934FF" w14:textId="77777777" w:rsidR="00FA5ABE" w:rsidRPr="002826F4" w:rsidRDefault="00FA5ABE">
      <w:pPr>
        <w:spacing w:after="80"/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FA5ABE" w:rsidRPr="002826F4" w14:paraId="261799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CE1E7"/>
              <w:left w:val="single" w:sz="2" w:space="0" w:color="DCE1E7"/>
              <w:bottom w:val="single" w:sz="2" w:space="0" w:color="DCE1E7"/>
              <w:right w:val="single" w:sz="2" w:space="0" w:color="DCE1E7"/>
            </w:tcBorders>
            <w:shd w:val="clear" w:color="auto" w:fill="0A224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FE30EDA" w14:textId="77777777" w:rsidR="00FA5ABE" w:rsidRPr="002826F4" w:rsidRDefault="00000000">
            <w:pPr>
              <w:jc w:val="center"/>
              <w:rPr>
                <w:sz w:val="28"/>
                <w:szCs w:val="28"/>
              </w:rPr>
            </w:pPr>
            <w:r w:rsidRPr="002826F4">
              <w:rPr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8738" w:type="dxa"/>
            <w:tcBorders>
              <w:top w:val="single" w:sz="2" w:space="0" w:color="DCE1E7"/>
              <w:left w:val="single" w:sz="2" w:space="0" w:color="DCE1E7"/>
              <w:bottom w:val="single" w:sz="2" w:space="0" w:color="DCE1E7"/>
              <w:right w:val="single" w:sz="2" w:space="0" w:color="DCE1E7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BD9079" w14:textId="77777777" w:rsidR="00FA5ABE" w:rsidRPr="002826F4" w:rsidRDefault="00000000">
            <w:pPr>
              <w:rPr>
                <w:sz w:val="28"/>
                <w:szCs w:val="28"/>
              </w:rPr>
            </w:pPr>
            <w:r w:rsidRPr="002826F4">
              <w:rPr>
                <w:b/>
                <w:bCs/>
                <w:color w:val="0A2240"/>
                <w:sz w:val="28"/>
                <w:szCs w:val="28"/>
              </w:rPr>
              <w:t>Ranking</w:t>
            </w:r>
          </w:p>
          <w:p w14:paraId="775C2C2C" w14:textId="77777777" w:rsidR="00FA5ABE" w:rsidRPr="002826F4" w:rsidRDefault="00000000">
            <w:pPr>
              <w:spacing w:before="40"/>
              <w:rPr>
                <w:sz w:val="28"/>
                <w:szCs w:val="28"/>
              </w:rPr>
            </w:pPr>
            <w:r w:rsidRPr="002826F4">
              <w:rPr>
                <w:color w:val="6B7686"/>
                <w:sz w:val="24"/>
                <w:szCs w:val="24"/>
              </w:rPr>
              <w:t>Os candidatos são ordenados por grau de adequação, permitindo à equipa priorizar quem entrevistar primeiro.</w:t>
            </w:r>
          </w:p>
        </w:tc>
      </w:tr>
    </w:tbl>
    <w:p w14:paraId="72631E2F" w14:textId="77777777" w:rsidR="00FA5ABE" w:rsidRPr="002826F4" w:rsidRDefault="00FA5ABE">
      <w:pPr>
        <w:spacing w:after="80"/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FA5ABE" w:rsidRPr="002826F4" w14:paraId="3AC041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CE1E7"/>
              <w:left w:val="single" w:sz="2" w:space="0" w:color="DCE1E7"/>
              <w:bottom w:val="single" w:sz="2" w:space="0" w:color="DCE1E7"/>
              <w:right w:val="single" w:sz="2" w:space="0" w:color="DCE1E7"/>
            </w:tcBorders>
            <w:shd w:val="clear" w:color="auto" w:fill="0A224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F89E104" w14:textId="77777777" w:rsidR="00FA5ABE" w:rsidRPr="002826F4" w:rsidRDefault="00000000">
            <w:pPr>
              <w:jc w:val="center"/>
              <w:rPr>
                <w:sz w:val="28"/>
                <w:szCs w:val="28"/>
              </w:rPr>
            </w:pPr>
            <w:r w:rsidRPr="002826F4">
              <w:rPr>
                <w:b/>
                <w:bCs/>
                <w:color w:val="FFFFFF"/>
                <w:sz w:val="36"/>
                <w:szCs w:val="36"/>
              </w:rPr>
              <w:t>5</w:t>
            </w:r>
          </w:p>
        </w:tc>
        <w:tc>
          <w:tcPr>
            <w:tcW w:w="8738" w:type="dxa"/>
            <w:tcBorders>
              <w:top w:val="single" w:sz="2" w:space="0" w:color="DCE1E7"/>
              <w:left w:val="single" w:sz="2" w:space="0" w:color="DCE1E7"/>
              <w:bottom w:val="single" w:sz="2" w:space="0" w:color="DCE1E7"/>
              <w:right w:val="single" w:sz="2" w:space="0" w:color="DCE1E7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8A3EAE" w14:textId="77777777" w:rsidR="00FA5ABE" w:rsidRPr="002826F4" w:rsidRDefault="00000000">
            <w:pPr>
              <w:rPr>
                <w:sz w:val="28"/>
                <w:szCs w:val="28"/>
              </w:rPr>
            </w:pPr>
            <w:r w:rsidRPr="002826F4">
              <w:rPr>
                <w:b/>
                <w:bCs/>
                <w:color w:val="0A2240"/>
                <w:sz w:val="28"/>
                <w:szCs w:val="28"/>
              </w:rPr>
              <w:t>Gestão do pipeline</w:t>
            </w:r>
          </w:p>
          <w:p w14:paraId="1D936617" w14:textId="77777777" w:rsidR="00FA5ABE" w:rsidRPr="002826F4" w:rsidRDefault="00000000">
            <w:pPr>
              <w:spacing w:before="40"/>
              <w:rPr>
                <w:sz w:val="28"/>
                <w:szCs w:val="28"/>
              </w:rPr>
            </w:pPr>
            <w:r w:rsidRPr="002826F4">
              <w:rPr>
                <w:color w:val="6B7686"/>
                <w:sz w:val="24"/>
                <w:szCs w:val="24"/>
              </w:rPr>
              <w:t>A equipa acompanha o estado de cada candidato — nova candidatura, em avaliação, entrevista, decisão — numa vista única e partilhada.</w:t>
            </w:r>
          </w:p>
        </w:tc>
      </w:tr>
    </w:tbl>
    <w:p w14:paraId="7CA7EBFE" w14:textId="77777777" w:rsidR="00FA5ABE" w:rsidRPr="002826F4" w:rsidRDefault="00FA5ABE">
      <w:pPr>
        <w:spacing w:after="80"/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FA5ABE" w:rsidRPr="002826F4" w14:paraId="3FB563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CE1E7"/>
              <w:left w:val="single" w:sz="2" w:space="0" w:color="DCE1E7"/>
              <w:bottom w:val="single" w:sz="2" w:space="0" w:color="DCE1E7"/>
              <w:right w:val="single" w:sz="2" w:space="0" w:color="DCE1E7"/>
            </w:tcBorders>
            <w:shd w:val="clear" w:color="auto" w:fill="0A2240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1156FC6" w14:textId="77777777" w:rsidR="00FA5ABE" w:rsidRPr="002826F4" w:rsidRDefault="00000000">
            <w:pPr>
              <w:jc w:val="center"/>
              <w:rPr>
                <w:sz w:val="28"/>
                <w:szCs w:val="28"/>
              </w:rPr>
            </w:pPr>
            <w:r w:rsidRPr="002826F4">
              <w:rPr>
                <w:b/>
                <w:bCs/>
                <w:color w:val="FFFFFF"/>
                <w:sz w:val="36"/>
                <w:szCs w:val="36"/>
              </w:rPr>
              <w:t>6</w:t>
            </w:r>
          </w:p>
        </w:tc>
        <w:tc>
          <w:tcPr>
            <w:tcW w:w="8738" w:type="dxa"/>
            <w:tcBorders>
              <w:top w:val="single" w:sz="2" w:space="0" w:color="DCE1E7"/>
              <w:left w:val="single" w:sz="2" w:space="0" w:color="DCE1E7"/>
              <w:bottom w:val="single" w:sz="2" w:space="0" w:color="DCE1E7"/>
              <w:right w:val="single" w:sz="2" w:space="0" w:color="DCE1E7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6DEC8D" w14:textId="77777777" w:rsidR="00FA5ABE" w:rsidRPr="002826F4" w:rsidRDefault="00000000">
            <w:pPr>
              <w:rPr>
                <w:sz w:val="28"/>
                <w:szCs w:val="28"/>
              </w:rPr>
            </w:pPr>
            <w:r w:rsidRPr="002826F4">
              <w:rPr>
                <w:b/>
                <w:bCs/>
                <w:color w:val="0A2240"/>
                <w:sz w:val="28"/>
                <w:szCs w:val="28"/>
              </w:rPr>
              <w:t>Relatórios</w:t>
            </w:r>
          </w:p>
          <w:p w14:paraId="1A18AD19" w14:textId="77777777" w:rsidR="00FA5ABE" w:rsidRPr="002826F4" w:rsidRDefault="00000000">
            <w:pPr>
              <w:spacing w:before="40"/>
              <w:rPr>
                <w:sz w:val="28"/>
                <w:szCs w:val="28"/>
              </w:rPr>
            </w:pPr>
            <w:r w:rsidRPr="002826F4">
              <w:rPr>
                <w:color w:val="6B7686"/>
                <w:sz w:val="24"/>
                <w:szCs w:val="24"/>
              </w:rPr>
              <w:t>A informação pode ser exportada em Word ou Excel, para partilha interna ou com a Direção.</w:t>
            </w:r>
          </w:p>
        </w:tc>
      </w:tr>
    </w:tbl>
    <w:p w14:paraId="2CBE14FB" w14:textId="77777777" w:rsidR="00FA5ABE" w:rsidRPr="002826F4" w:rsidRDefault="00FA5ABE">
      <w:pPr>
        <w:spacing w:after="160"/>
        <w:rPr>
          <w:sz w:val="28"/>
          <w:szCs w:val="28"/>
        </w:rPr>
      </w:pPr>
    </w:p>
    <w:p w14:paraId="1337A3F3" w14:textId="77777777" w:rsidR="00FA5ABE" w:rsidRPr="002826F4" w:rsidRDefault="00000000">
      <w:pPr>
        <w:pBdr>
          <w:bottom w:val="single" w:sz="6" w:space="4" w:color="0E8C82"/>
        </w:pBdr>
        <w:spacing w:before="320" w:after="140"/>
        <w:rPr>
          <w:sz w:val="28"/>
          <w:szCs w:val="28"/>
        </w:rPr>
      </w:pPr>
      <w:r w:rsidRPr="002826F4">
        <w:rPr>
          <w:b/>
          <w:bCs/>
          <w:color w:val="0A2240"/>
          <w:sz w:val="36"/>
          <w:szCs w:val="36"/>
        </w:rPr>
        <w:lastRenderedPageBreak/>
        <w:t>2.  O papel da Inteligência Artificial</w:t>
      </w:r>
    </w:p>
    <w:p w14:paraId="58994EAF" w14:textId="77777777" w:rsidR="00FA5ABE" w:rsidRPr="002826F4" w:rsidRDefault="00000000">
      <w:pPr>
        <w:spacing w:after="160"/>
        <w:rPr>
          <w:sz w:val="28"/>
          <w:szCs w:val="28"/>
        </w:rPr>
      </w:pPr>
      <w:r w:rsidRPr="002826F4">
        <w:rPr>
          <w:color w:val="2B3444"/>
          <w:sz w:val="28"/>
          <w:szCs w:val="28"/>
        </w:rPr>
        <w:t>A Inteligência Artificial é utilizada exclusivamente para duas tarefas: ler e organizar informação não estruturada (currículos em diferentes formatos e apresentações) e comparar essa informação com os critérios definidos para cada vaga.</w:t>
      </w:r>
    </w:p>
    <w:p w14:paraId="0C6C6C44" w14:textId="77777777" w:rsidR="00FA5ABE" w:rsidRPr="002826F4" w:rsidRDefault="00000000">
      <w:pPr>
        <w:spacing w:after="160"/>
        <w:rPr>
          <w:sz w:val="28"/>
          <w:szCs w:val="28"/>
        </w:rPr>
      </w:pPr>
      <w:r w:rsidRPr="002826F4">
        <w:rPr>
          <w:color w:val="2B3444"/>
          <w:sz w:val="28"/>
          <w:szCs w:val="28"/>
        </w:rPr>
        <w:t xml:space="preserve">A </w:t>
      </w:r>
      <w:proofErr w:type="spellStart"/>
      <w:r w:rsidRPr="002826F4">
        <w:rPr>
          <w:color w:val="2B3444"/>
          <w:sz w:val="28"/>
          <w:szCs w:val="28"/>
        </w:rPr>
        <w:t>TalentIQ</w:t>
      </w:r>
      <w:proofErr w:type="spellEnd"/>
      <w:r w:rsidRPr="002826F4">
        <w:rPr>
          <w:color w:val="2B3444"/>
          <w:sz w:val="28"/>
          <w:szCs w:val="28"/>
        </w:rPr>
        <w:t xml:space="preserve"> não toma decisões de contratação. A plataforma prepara e organiza a informação — a decisão final permanece sempre com a equipa de Recursos Humanos.</w:t>
      </w:r>
    </w:p>
    <w:p w14:paraId="36821444" w14:textId="77777777" w:rsidR="00FA5ABE" w:rsidRPr="002826F4" w:rsidRDefault="00000000">
      <w:pPr>
        <w:pBdr>
          <w:bottom w:val="single" w:sz="6" w:space="4" w:color="0E8C82"/>
        </w:pBdr>
        <w:spacing w:before="320" w:after="140"/>
        <w:rPr>
          <w:sz w:val="28"/>
          <w:szCs w:val="28"/>
        </w:rPr>
      </w:pPr>
      <w:r w:rsidRPr="002826F4">
        <w:rPr>
          <w:b/>
          <w:bCs/>
          <w:color w:val="0A2240"/>
          <w:sz w:val="36"/>
          <w:szCs w:val="36"/>
        </w:rPr>
        <w:t>3.  Onde ficam os dados e quem lhes acede</w:t>
      </w:r>
    </w:p>
    <w:p w14:paraId="37504AF2" w14:textId="77777777" w:rsidR="00FA5ABE" w:rsidRPr="002826F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2826F4">
        <w:rPr>
          <w:color w:val="2B3444"/>
          <w:sz w:val="24"/>
          <w:szCs w:val="24"/>
        </w:rPr>
        <w:t>Os dados de candidatos e vagas ficam alojados em ambiente seguro na nuvem, dedicado ao processo de recrutamento.</w:t>
      </w:r>
    </w:p>
    <w:p w14:paraId="1E580261" w14:textId="77777777" w:rsidR="00FA5ABE" w:rsidRPr="002826F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2826F4">
        <w:rPr>
          <w:color w:val="2B3444"/>
          <w:sz w:val="24"/>
          <w:szCs w:val="24"/>
        </w:rPr>
        <w:t>O acesso é limitado aos utilizadores autorizados da empresa cliente, com perfis de acesso distintos (ver secção 5).</w:t>
      </w:r>
    </w:p>
    <w:p w14:paraId="315FFC43" w14:textId="77777777" w:rsidR="00FA5ABE" w:rsidRPr="002826F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2826F4">
        <w:rPr>
          <w:color w:val="2B3444"/>
          <w:sz w:val="24"/>
          <w:szCs w:val="24"/>
        </w:rPr>
        <w:t xml:space="preserve">A equipa de suporte da Vitalis AI </w:t>
      </w:r>
      <w:proofErr w:type="spellStart"/>
      <w:r w:rsidRPr="002826F4">
        <w:rPr>
          <w:color w:val="2B3444"/>
          <w:sz w:val="24"/>
          <w:szCs w:val="24"/>
        </w:rPr>
        <w:t>Solutions</w:t>
      </w:r>
      <w:proofErr w:type="spellEnd"/>
      <w:r w:rsidRPr="002826F4">
        <w:rPr>
          <w:color w:val="2B3444"/>
          <w:sz w:val="24"/>
          <w:szCs w:val="24"/>
        </w:rPr>
        <w:t xml:space="preserve"> só acede aos dados quando estritamente necessário para prestar suporte técnico.</w:t>
      </w:r>
    </w:p>
    <w:p w14:paraId="4A5D5295" w14:textId="77777777" w:rsidR="00FA5ABE" w:rsidRPr="002826F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2826F4">
        <w:rPr>
          <w:color w:val="2B3444"/>
          <w:sz w:val="24"/>
          <w:szCs w:val="24"/>
        </w:rPr>
        <w:t>Não existe partilha de dados de candidatos com terceiros.</w:t>
      </w:r>
    </w:p>
    <w:p w14:paraId="7935F977" w14:textId="77777777" w:rsidR="00FA5ABE" w:rsidRPr="002826F4" w:rsidRDefault="00000000">
      <w:pPr>
        <w:pBdr>
          <w:bottom w:val="single" w:sz="6" w:space="4" w:color="0E8C82"/>
        </w:pBdr>
        <w:spacing w:before="320" w:after="140"/>
        <w:rPr>
          <w:sz w:val="28"/>
          <w:szCs w:val="28"/>
        </w:rPr>
      </w:pPr>
      <w:r w:rsidRPr="002826F4">
        <w:rPr>
          <w:b/>
          <w:bCs/>
          <w:color w:val="0A2240"/>
          <w:sz w:val="36"/>
          <w:szCs w:val="36"/>
        </w:rPr>
        <w:t>4.  Integrações e compatibilidade</w:t>
      </w:r>
    </w:p>
    <w:p w14:paraId="26B0342E" w14:textId="77777777" w:rsidR="00FA5ABE" w:rsidRPr="002826F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2826F4">
        <w:rPr>
          <w:color w:val="2B3444"/>
          <w:sz w:val="24"/>
          <w:szCs w:val="24"/>
        </w:rPr>
        <w:t xml:space="preserve">A </w:t>
      </w:r>
      <w:proofErr w:type="spellStart"/>
      <w:r w:rsidRPr="002826F4">
        <w:rPr>
          <w:color w:val="2B3444"/>
          <w:sz w:val="24"/>
          <w:szCs w:val="24"/>
        </w:rPr>
        <w:t>TalentIQ</w:t>
      </w:r>
      <w:proofErr w:type="spellEnd"/>
      <w:r w:rsidRPr="002826F4">
        <w:rPr>
          <w:color w:val="2B3444"/>
          <w:sz w:val="24"/>
          <w:szCs w:val="24"/>
        </w:rPr>
        <w:t xml:space="preserve"> não substitui os sistemas de RH já existentes — funciona como uma camada adicional dedicada à triagem e avaliação de candidatos.</w:t>
      </w:r>
    </w:p>
    <w:p w14:paraId="50CE9C8E" w14:textId="77777777" w:rsidR="00FA5ABE" w:rsidRPr="002826F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2826F4">
        <w:rPr>
          <w:color w:val="2B3444"/>
          <w:sz w:val="24"/>
          <w:szCs w:val="24"/>
        </w:rPr>
        <w:t>Exportação de relatórios em Word e Excel, compatível com o fluxo de trabalho já existente.</w:t>
      </w:r>
    </w:p>
    <w:p w14:paraId="2158D73E" w14:textId="77777777" w:rsidR="00FA5ABE" w:rsidRPr="002826F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2826F4">
        <w:rPr>
          <w:color w:val="2B3444"/>
          <w:sz w:val="24"/>
          <w:szCs w:val="24"/>
        </w:rPr>
        <w:t>Acesso através do browser, sem necessidade de instalação de software ou equipamento dedicado.</w:t>
      </w:r>
    </w:p>
    <w:p w14:paraId="68462F53" w14:textId="77777777" w:rsidR="00FA5ABE" w:rsidRPr="002826F4" w:rsidRDefault="00000000">
      <w:pPr>
        <w:pBdr>
          <w:bottom w:val="single" w:sz="6" w:space="4" w:color="0E8C82"/>
        </w:pBdr>
        <w:spacing w:before="320" w:after="140"/>
        <w:rPr>
          <w:sz w:val="28"/>
          <w:szCs w:val="28"/>
        </w:rPr>
      </w:pPr>
      <w:r w:rsidRPr="002826F4">
        <w:rPr>
          <w:b/>
          <w:bCs/>
          <w:color w:val="0A2240"/>
          <w:sz w:val="36"/>
          <w:szCs w:val="36"/>
        </w:rPr>
        <w:t>5.  Perfis de utilizador</w:t>
      </w:r>
    </w:p>
    <w:p w14:paraId="67928021" w14:textId="77777777" w:rsidR="00FA5ABE" w:rsidRPr="002826F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2826F4">
        <w:rPr>
          <w:color w:val="2B3444"/>
          <w:sz w:val="24"/>
          <w:szCs w:val="24"/>
        </w:rPr>
        <w:t>Administrador — configuração da conta e gestão de utilizadores.</w:t>
      </w:r>
    </w:p>
    <w:p w14:paraId="7A4A714A" w14:textId="77777777" w:rsidR="00FA5ABE" w:rsidRPr="002826F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2826F4">
        <w:rPr>
          <w:color w:val="2B3444"/>
          <w:sz w:val="24"/>
          <w:szCs w:val="24"/>
        </w:rPr>
        <w:t>Recrutador — criação de vagas, avaliação de candidatos e gestão do pipeline.</w:t>
      </w:r>
    </w:p>
    <w:p w14:paraId="14E91507" w14:textId="77777777" w:rsidR="00FA5ABE" w:rsidRPr="002826F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2826F4">
        <w:rPr>
          <w:color w:val="2B3444"/>
          <w:sz w:val="24"/>
          <w:szCs w:val="24"/>
        </w:rPr>
        <w:t xml:space="preserve">Leitura / </w:t>
      </w:r>
      <w:proofErr w:type="spellStart"/>
      <w:r w:rsidRPr="002826F4">
        <w:rPr>
          <w:color w:val="2B3444"/>
          <w:sz w:val="24"/>
          <w:szCs w:val="24"/>
        </w:rPr>
        <w:t>Reporting</w:t>
      </w:r>
      <w:proofErr w:type="spellEnd"/>
      <w:r w:rsidRPr="002826F4">
        <w:rPr>
          <w:color w:val="2B3444"/>
          <w:sz w:val="24"/>
          <w:szCs w:val="24"/>
        </w:rPr>
        <w:t xml:space="preserve"> — acesso a relatórios e resultados, sem permissões de edição. Perfil habitual para a Direção.</w:t>
      </w:r>
    </w:p>
    <w:p w14:paraId="4CD86BCF" w14:textId="77777777" w:rsidR="00FA5ABE" w:rsidRPr="002826F4" w:rsidRDefault="00000000">
      <w:pPr>
        <w:pBdr>
          <w:bottom w:val="single" w:sz="6" w:space="4" w:color="0E8C82"/>
        </w:pBdr>
        <w:spacing w:before="320" w:after="140"/>
        <w:rPr>
          <w:sz w:val="28"/>
          <w:szCs w:val="28"/>
        </w:rPr>
      </w:pPr>
      <w:r w:rsidRPr="002826F4">
        <w:rPr>
          <w:b/>
          <w:bCs/>
          <w:color w:val="0A2240"/>
          <w:sz w:val="36"/>
          <w:szCs w:val="36"/>
        </w:rPr>
        <w:t>6.  O que a Direção não precisa de gerir</w:t>
      </w:r>
    </w:p>
    <w:p w14:paraId="25ACBBDE" w14:textId="77777777" w:rsidR="00FA5ABE" w:rsidRPr="002826F4" w:rsidRDefault="00000000">
      <w:pPr>
        <w:spacing w:after="160"/>
        <w:rPr>
          <w:sz w:val="28"/>
          <w:szCs w:val="28"/>
        </w:rPr>
      </w:pPr>
      <w:r w:rsidRPr="002826F4">
        <w:rPr>
          <w:color w:val="2B3444"/>
          <w:sz w:val="28"/>
          <w:szCs w:val="28"/>
        </w:rPr>
        <w:t xml:space="preserve">A manutenção técnica, alojamento, segurança da infraestrutura e atualizações da plataforma são inteiramente geridas pela equipa da Vitalis AI </w:t>
      </w:r>
      <w:proofErr w:type="spellStart"/>
      <w:r w:rsidRPr="002826F4">
        <w:rPr>
          <w:color w:val="2B3444"/>
          <w:sz w:val="28"/>
          <w:szCs w:val="28"/>
        </w:rPr>
        <w:t>Solutions</w:t>
      </w:r>
      <w:proofErr w:type="spellEnd"/>
      <w:r w:rsidRPr="002826F4">
        <w:rPr>
          <w:color w:val="2B3444"/>
          <w:sz w:val="28"/>
          <w:szCs w:val="28"/>
        </w:rPr>
        <w:t xml:space="preserve">. A empresa cliente utiliza a </w:t>
      </w:r>
      <w:proofErr w:type="spellStart"/>
      <w:r w:rsidRPr="002826F4">
        <w:rPr>
          <w:color w:val="2B3444"/>
          <w:sz w:val="28"/>
          <w:szCs w:val="28"/>
        </w:rPr>
        <w:t>TalentIQ</w:t>
      </w:r>
      <w:proofErr w:type="spellEnd"/>
      <w:r w:rsidRPr="002826F4">
        <w:rPr>
          <w:color w:val="2B3444"/>
          <w:sz w:val="28"/>
          <w:szCs w:val="28"/>
        </w:rPr>
        <w:t xml:space="preserve"> sem necessidade de equipa técnica interna dedicada.</w:t>
      </w:r>
    </w:p>
    <w:sectPr w:rsidR="00FA5ABE" w:rsidRPr="002826F4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050B9" w14:textId="77777777" w:rsidR="0008556E" w:rsidRDefault="0008556E">
      <w:r>
        <w:separator/>
      </w:r>
    </w:p>
  </w:endnote>
  <w:endnote w:type="continuationSeparator" w:id="0">
    <w:p w14:paraId="20EEB612" w14:textId="77777777" w:rsidR="0008556E" w:rsidRDefault="00085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6610" w14:textId="77777777" w:rsidR="00FA5ABE" w:rsidRPr="002826F4" w:rsidRDefault="00000000">
    <w:pPr>
      <w:pBdr>
        <w:top w:val="single" w:sz="4" w:space="6" w:color="DCE1E7"/>
      </w:pBdr>
      <w:jc w:val="center"/>
      <w:rPr>
        <w:lang w:val="en-US"/>
      </w:rPr>
    </w:pPr>
    <w:r w:rsidRPr="002826F4">
      <w:rPr>
        <w:color w:val="6B7686"/>
        <w:sz w:val="15"/>
        <w:szCs w:val="15"/>
        <w:lang w:val="en-US"/>
      </w:rPr>
      <w:t xml:space="preserve">Developed by Vitalis AI Solutions   |   Página </w:t>
    </w:r>
    <w:r>
      <w:rPr>
        <w:color w:val="6B7686"/>
        <w:sz w:val="15"/>
        <w:szCs w:val="15"/>
      </w:rPr>
      <w:fldChar w:fldCharType="begin"/>
    </w:r>
    <w:r w:rsidRPr="002826F4">
      <w:rPr>
        <w:color w:val="6B7686"/>
        <w:sz w:val="15"/>
        <w:szCs w:val="15"/>
        <w:lang w:val="en-US"/>
      </w:rPr>
      <w:instrText>PAGE</w:instrText>
    </w:r>
    <w:r>
      <w:rPr>
        <w:color w:val="6B7686"/>
        <w:sz w:val="15"/>
        <w:szCs w:val="15"/>
      </w:rPr>
      <w:fldChar w:fldCharType="separate"/>
    </w:r>
    <w:r w:rsidR="002826F4" w:rsidRPr="002826F4">
      <w:rPr>
        <w:noProof/>
        <w:color w:val="6B7686"/>
        <w:sz w:val="15"/>
        <w:szCs w:val="15"/>
        <w:lang w:val="en-US"/>
      </w:rPr>
      <w:t>1</w:t>
    </w:r>
    <w:r>
      <w:rPr>
        <w:color w:val="6B768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CC69E" w14:textId="77777777" w:rsidR="0008556E" w:rsidRDefault="0008556E">
      <w:r>
        <w:separator/>
      </w:r>
    </w:p>
  </w:footnote>
  <w:footnote w:type="continuationSeparator" w:id="0">
    <w:p w14:paraId="707973AB" w14:textId="77777777" w:rsidR="0008556E" w:rsidRDefault="000855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7002"/>
    <w:multiLevelType w:val="hybridMultilevel"/>
    <w:tmpl w:val="B17C6B5A"/>
    <w:lvl w:ilvl="0" w:tplc="D220B0A6">
      <w:start w:val="1"/>
      <w:numFmt w:val="bullet"/>
      <w:lvlText w:val="●"/>
      <w:lvlJc w:val="left"/>
      <w:pPr>
        <w:ind w:left="720" w:hanging="360"/>
      </w:pPr>
    </w:lvl>
    <w:lvl w:ilvl="1" w:tplc="5C7C8550">
      <w:start w:val="1"/>
      <w:numFmt w:val="bullet"/>
      <w:lvlText w:val="○"/>
      <w:lvlJc w:val="left"/>
      <w:pPr>
        <w:ind w:left="1440" w:hanging="360"/>
      </w:pPr>
    </w:lvl>
    <w:lvl w:ilvl="2" w:tplc="E138C5A2">
      <w:start w:val="1"/>
      <w:numFmt w:val="bullet"/>
      <w:lvlText w:val="■"/>
      <w:lvlJc w:val="left"/>
      <w:pPr>
        <w:ind w:left="2160" w:hanging="360"/>
      </w:pPr>
    </w:lvl>
    <w:lvl w:ilvl="3" w:tplc="55366DCA">
      <w:start w:val="1"/>
      <w:numFmt w:val="bullet"/>
      <w:lvlText w:val="●"/>
      <w:lvlJc w:val="left"/>
      <w:pPr>
        <w:ind w:left="2880" w:hanging="360"/>
      </w:pPr>
    </w:lvl>
    <w:lvl w:ilvl="4" w:tplc="6BFE769E">
      <w:start w:val="1"/>
      <w:numFmt w:val="bullet"/>
      <w:lvlText w:val="○"/>
      <w:lvlJc w:val="left"/>
      <w:pPr>
        <w:ind w:left="3600" w:hanging="360"/>
      </w:pPr>
    </w:lvl>
    <w:lvl w:ilvl="5" w:tplc="2DCC5518">
      <w:start w:val="1"/>
      <w:numFmt w:val="bullet"/>
      <w:lvlText w:val="■"/>
      <w:lvlJc w:val="left"/>
      <w:pPr>
        <w:ind w:left="4320" w:hanging="360"/>
      </w:pPr>
    </w:lvl>
    <w:lvl w:ilvl="6" w:tplc="F8963CE4">
      <w:start w:val="1"/>
      <w:numFmt w:val="bullet"/>
      <w:lvlText w:val="●"/>
      <w:lvlJc w:val="left"/>
      <w:pPr>
        <w:ind w:left="5040" w:hanging="360"/>
      </w:pPr>
    </w:lvl>
    <w:lvl w:ilvl="7" w:tplc="7F7E9812">
      <w:start w:val="1"/>
      <w:numFmt w:val="bullet"/>
      <w:lvlText w:val="●"/>
      <w:lvlJc w:val="left"/>
      <w:pPr>
        <w:ind w:left="5760" w:hanging="360"/>
      </w:pPr>
    </w:lvl>
    <w:lvl w:ilvl="8" w:tplc="562C63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B83893"/>
    <w:multiLevelType w:val="hybridMultilevel"/>
    <w:tmpl w:val="61BA8A08"/>
    <w:lvl w:ilvl="0" w:tplc="CC7EB91E">
      <w:start w:val="1"/>
      <w:numFmt w:val="bullet"/>
      <w:lvlText w:val="•"/>
      <w:lvlJc w:val="left"/>
      <w:pPr>
        <w:ind w:left="420" w:hanging="260"/>
      </w:pPr>
    </w:lvl>
    <w:lvl w:ilvl="1" w:tplc="32B49CC8">
      <w:numFmt w:val="decimal"/>
      <w:lvlText w:val=""/>
      <w:lvlJc w:val="left"/>
    </w:lvl>
    <w:lvl w:ilvl="2" w:tplc="43382C26">
      <w:numFmt w:val="decimal"/>
      <w:lvlText w:val=""/>
      <w:lvlJc w:val="left"/>
    </w:lvl>
    <w:lvl w:ilvl="3" w:tplc="3AE4AE8E">
      <w:numFmt w:val="decimal"/>
      <w:lvlText w:val=""/>
      <w:lvlJc w:val="left"/>
    </w:lvl>
    <w:lvl w:ilvl="4" w:tplc="F9DAB548">
      <w:numFmt w:val="decimal"/>
      <w:lvlText w:val=""/>
      <w:lvlJc w:val="left"/>
    </w:lvl>
    <w:lvl w:ilvl="5" w:tplc="092880E4">
      <w:numFmt w:val="decimal"/>
      <w:lvlText w:val=""/>
      <w:lvlJc w:val="left"/>
    </w:lvl>
    <w:lvl w:ilvl="6" w:tplc="499E9CE8">
      <w:numFmt w:val="decimal"/>
      <w:lvlText w:val=""/>
      <w:lvlJc w:val="left"/>
    </w:lvl>
    <w:lvl w:ilvl="7" w:tplc="FA82EC54">
      <w:numFmt w:val="decimal"/>
      <w:lvlText w:val=""/>
      <w:lvlJc w:val="left"/>
    </w:lvl>
    <w:lvl w:ilvl="8" w:tplc="FA66A1CC">
      <w:numFmt w:val="decimal"/>
      <w:lvlText w:val=""/>
      <w:lvlJc w:val="left"/>
    </w:lvl>
  </w:abstractNum>
  <w:num w:numId="1" w16cid:durableId="1308440386">
    <w:abstractNumId w:val="0"/>
    <w:lvlOverride w:ilvl="0">
      <w:startOverride w:val="1"/>
    </w:lvlOverride>
  </w:num>
  <w:num w:numId="2" w16cid:durableId="4089673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ABE"/>
    <w:rsid w:val="0008556E"/>
    <w:rsid w:val="002826F4"/>
    <w:rsid w:val="00B900ED"/>
    <w:rsid w:val="00FA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7D784"/>
  <w15:docId w15:val="{D4C8D97C-5379-4A40-9FFB-B7849932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477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Nuno Ivan Mendonça Gaspar</cp:lastModifiedBy>
  <cp:revision>2</cp:revision>
  <dcterms:created xsi:type="dcterms:W3CDTF">2026-07-08T12:04:00Z</dcterms:created>
  <dcterms:modified xsi:type="dcterms:W3CDTF">2026-07-08T12:04:00Z</dcterms:modified>
</cp:coreProperties>
</file>