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4</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Протоколи й алгоритми електронного голосування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Протокол Е-голосування з перемішуванням</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Нестерук А. О.</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b w:val="1"/>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Протокол Е-голосування з перемішуванням.</w:t>
      </w:r>
      <w:r w:rsidDel="00000000" w:rsidR="00000000" w:rsidRPr="00000000">
        <w:rPr>
          <w:rtl w:val="0"/>
        </w:rPr>
      </w:r>
    </w:p>
    <w:p w:rsidR="00000000" w:rsidDel="00000000" w:rsidP="00000000" w:rsidRDefault="00000000" w:rsidRPr="00000000" w14:paraId="0000003F">
      <w:pPr>
        <w:spacing w:after="0" w:line="360" w:lineRule="auto"/>
        <w:ind w:left="0" w:right="240" w:firstLine="0"/>
        <w:jc w:val="both"/>
        <w:rPr>
          <w:b w:val="1"/>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w:t>
      </w:r>
      <w:r w:rsidDel="00000000" w:rsidR="00000000" w:rsidRPr="00000000">
        <w:rPr>
          <w:sz w:val="28"/>
          <w:szCs w:val="28"/>
          <w:rtl w:val="0"/>
        </w:rPr>
        <w:t xml:space="preserve"> Дослідити протокол Е-голосування з перемішуванням.</w:t>
      </w:r>
      <w:r w:rsidDel="00000000" w:rsidR="00000000" w:rsidRPr="00000000">
        <w:rPr>
          <w:rtl w:val="0"/>
        </w:rPr>
      </w:r>
    </w:p>
    <w:p w:rsidR="00000000" w:rsidDel="00000000" w:rsidP="00000000" w:rsidRDefault="00000000" w:rsidRPr="00000000" w14:paraId="00000040">
      <w:pPr>
        <w:spacing w:before="0" w:line="360" w:lineRule="auto"/>
        <w:ind w:left="0" w:firstLine="720"/>
        <w:jc w:val="both"/>
        <w:rPr>
          <w:sz w:val="28"/>
          <w:szCs w:val="28"/>
        </w:rPr>
      </w:pPr>
      <w:r w:rsidDel="00000000" w:rsidR="00000000" w:rsidRPr="00000000">
        <w:rPr>
          <w:b w:val="1"/>
          <w:sz w:val="28"/>
          <w:szCs w:val="28"/>
          <w:rtl w:val="0"/>
        </w:rPr>
        <w:t xml:space="preserve">Основне завдання:</w:t>
      </w:r>
      <w:r w:rsidDel="00000000" w:rsidR="00000000" w:rsidRPr="00000000">
        <w:rPr>
          <w:rtl w:val="0"/>
        </w:rPr>
      </w:r>
    </w:p>
    <w:p w:rsidR="00000000" w:rsidDel="00000000" w:rsidP="00000000" w:rsidRDefault="00000000" w:rsidRPr="00000000" w14:paraId="00000041">
      <w:pPr>
        <w:spacing w:line="360" w:lineRule="auto"/>
        <w:ind w:left="0" w:firstLine="0"/>
        <w:jc w:val="both"/>
        <w:rPr>
          <w:sz w:val="28"/>
          <w:szCs w:val="28"/>
        </w:rPr>
      </w:pPr>
      <w:r w:rsidDel="00000000" w:rsidR="00000000" w:rsidRPr="00000000">
        <w:rPr>
          <w:sz w:val="28"/>
          <w:szCs w:val="28"/>
          <w:rtl w:val="0"/>
        </w:rPr>
        <w:t xml:space="preserve">Змоделювати протокол Е-голосування з перемішуванням будь-якою мовою програмування та провести його дослідження. Для кодування повідомлень використовувати метод RSA, для реалізації ЕЦП використовувати алгоритм Ель-Гамаля.</w:t>
      </w:r>
    </w:p>
    <w:p w:rsidR="00000000" w:rsidDel="00000000" w:rsidP="00000000" w:rsidRDefault="00000000" w:rsidRPr="00000000" w14:paraId="00000042">
      <w:pPr>
        <w:spacing w:line="360" w:lineRule="auto"/>
        <w:ind w:left="0" w:firstLine="720"/>
        <w:jc w:val="both"/>
        <w:rPr>
          <w:sz w:val="28"/>
          <w:szCs w:val="28"/>
        </w:rPr>
      </w:pPr>
      <w:r w:rsidDel="00000000" w:rsidR="00000000" w:rsidRPr="00000000">
        <w:rPr>
          <w:sz w:val="28"/>
          <w:szCs w:val="28"/>
          <w:rtl w:val="0"/>
        </w:rPr>
        <w:t xml:space="preserve">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rsidR="00000000" w:rsidDel="00000000" w:rsidP="00000000" w:rsidRDefault="00000000" w:rsidRPr="00000000" w14:paraId="00000043">
      <w:pPr>
        <w:spacing w:line="360" w:lineRule="auto"/>
        <w:ind w:left="0" w:firstLine="720"/>
        <w:jc w:val="both"/>
        <w:rPr>
          <w:sz w:val="28"/>
          <w:szCs w:val="28"/>
        </w:rPr>
      </w:pPr>
      <w:r w:rsidDel="00000000" w:rsidR="00000000" w:rsidRPr="00000000">
        <w:rPr>
          <w:sz w:val="28"/>
          <w:szCs w:val="28"/>
          <w:rtl w:val="0"/>
        </w:rPr>
        <w:t xml:space="preserve">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rsidR="00000000" w:rsidDel="00000000" w:rsidP="00000000" w:rsidRDefault="00000000" w:rsidRPr="00000000" w14:paraId="00000044">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45">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46">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дізнатися за кого проголосували інші виборці?</w:t>
      </w:r>
    </w:p>
    <w:p w:rsidR="00000000" w:rsidDel="00000000" w:rsidP="00000000" w:rsidRDefault="00000000" w:rsidRPr="00000000" w14:paraId="00000047">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48">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таємно змінити голос в бюлетені?</w:t>
      </w:r>
    </w:p>
    <w:p w:rsidR="00000000" w:rsidDel="00000000" w:rsidP="00000000" w:rsidRDefault="00000000" w:rsidRPr="00000000" w14:paraId="00000049">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підсумків?</w:t>
      </w:r>
    </w:p>
    <w:p w:rsidR="00000000" w:rsidDel="00000000" w:rsidP="00000000" w:rsidRDefault="00000000" w:rsidRPr="00000000" w14:paraId="0000004A">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720"/>
        <w:jc w:val="both"/>
        <w:rPr>
          <w:b w:val="1"/>
          <w:sz w:val="28"/>
          <w:szCs w:val="28"/>
        </w:rPr>
      </w:pPr>
      <w:r w:rsidDel="00000000" w:rsidR="00000000" w:rsidRPr="00000000">
        <w:rPr>
          <w:b w:val="1"/>
          <w:sz w:val="28"/>
          <w:szCs w:val="28"/>
          <w:rtl w:val="0"/>
        </w:rPr>
        <w:t xml:space="preserve">Виконання завдання:</w:t>
      </w:r>
    </w:p>
    <w:p w:rsidR="00000000" w:rsidDel="00000000" w:rsidP="00000000" w:rsidRDefault="00000000" w:rsidRPr="00000000" w14:paraId="0000004D">
      <w:pPr>
        <w:spacing w:after="0" w:before="0" w:line="360" w:lineRule="auto"/>
        <w:jc w:val="both"/>
        <w:rPr>
          <w:sz w:val="28"/>
          <w:szCs w:val="28"/>
        </w:rPr>
      </w:pPr>
      <w:r w:rsidDel="00000000" w:rsidR="00000000" w:rsidRPr="00000000">
        <w:rPr>
          <w:sz w:val="28"/>
          <w:szCs w:val="28"/>
          <w:rtl w:val="0"/>
        </w:rPr>
        <w:tab/>
        <w:t xml:space="preserve">Для виконання завдання було реалізовано клас VoterController, який зберігає всю логіку голосування з точки зору виборця. Він має методи для генерації пар rsa-ключів, голосування за кандидата, розшифрування зовнішнього шару, внутрішнього, верифікації підпису.</w:t>
      </w:r>
    </w:p>
    <w:p w:rsidR="00000000" w:rsidDel="00000000" w:rsidP="00000000" w:rsidRDefault="00000000" w:rsidRPr="00000000" w14:paraId="0000004E">
      <w:pPr>
        <w:spacing w:after="0" w:before="0" w:line="360" w:lineRule="auto"/>
        <w:jc w:val="both"/>
        <w:rPr>
          <w:sz w:val="28"/>
          <w:szCs w:val="28"/>
        </w:rPr>
      </w:pPr>
      <w:r w:rsidDel="00000000" w:rsidR="00000000" w:rsidRPr="00000000">
        <w:rPr>
          <w:sz w:val="28"/>
          <w:szCs w:val="28"/>
          <w:rtl w:val="0"/>
        </w:rPr>
        <w:tab/>
        <w:t xml:space="preserve">Цікавою деталлю реалізації є створення пар ключів rsa динамічно, на основі розрахунку теоретичного необхідного розміру ключа у бітах. Це пов’язано з необхідністю шифрувати великий об’єм даних у байтах, а публічний ключ rsa має обмеження на довжину повідомлення, яке може бути зашифровано.</w:t>
      </w:r>
    </w:p>
    <w:p w:rsidR="00000000" w:rsidDel="00000000" w:rsidP="00000000" w:rsidRDefault="00000000" w:rsidRPr="00000000" w14:paraId="0000004F">
      <w:pPr>
        <w:spacing w:after="0" w:before="0" w:line="360" w:lineRule="auto"/>
        <w:jc w:val="both"/>
        <w:rPr>
          <w:sz w:val="28"/>
          <w:szCs w:val="28"/>
        </w:rPr>
      </w:pPr>
      <w:r w:rsidDel="00000000" w:rsidR="00000000" w:rsidRPr="00000000">
        <w:rPr>
          <w:sz w:val="28"/>
          <w:szCs w:val="28"/>
          <w:rtl w:val="0"/>
        </w:rPr>
        <w:tab/>
        <w:t xml:space="preserve">Код класу наведено на рисунка 1.1 – 1.4.</w:t>
      </w:r>
    </w:p>
    <w:p w:rsidR="00000000" w:rsidDel="00000000" w:rsidP="00000000" w:rsidRDefault="00000000" w:rsidRPr="00000000" w14:paraId="00000050">
      <w:pPr>
        <w:spacing w:after="0" w:before="0" w:line="360" w:lineRule="auto"/>
        <w:jc w:val="center"/>
        <w:rPr>
          <w:sz w:val="28"/>
          <w:szCs w:val="28"/>
        </w:rPr>
      </w:pPr>
      <w:r w:rsidDel="00000000" w:rsidR="00000000" w:rsidRPr="00000000">
        <w:rPr>
          <w:sz w:val="28"/>
          <w:szCs w:val="28"/>
        </w:rPr>
        <w:drawing>
          <wp:inline distB="114300" distT="114300" distL="114300" distR="114300">
            <wp:extent cx="4876282" cy="2487899"/>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76282" cy="248789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before="0" w:line="360" w:lineRule="auto"/>
        <w:jc w:val="center"/>
        <w:rPr>
          <w:sz w:val="28"/>
          <w:szCs w:val="28"/>
        </w:rPr>
      </w:pPr>
      <w:r w:rsidDel="00000000" w:rsidR="00000000" w:rsidRPr="00000000">
        <w:rPr>
          <w:sz w:val="28"/>
          <w:szCs w:val="28"/>
          <w:rtl w:val="0"/>
        </w:rPr>
        <w:t xml:space="preserve">Рисунок 1.1 – Код класу VoterController</w:t>
      </w:r>
    </w:p>
    <w:p w:rsidR="00000000" w:rsidDel="00000000" w:rsidP="00000000" w:rsidRDefault="00000000" w:rsidRPr="00000000" w14:paraId="00000052">
      <w:pPr>
        <w:spacing w:after="0" w:before="0" w:line="360" w:lineRule="auto"/>
        <w:jc w:val="center"/>
        <w:rPr>
          <w:sz w:val="28"/>
          <w:szCs w:val="28"/>
        </w:rPr>
      </w:pPr>
      <w:r w:rsidDel="00000000" w:rsidR="00000000" w:rsidRPr="00000000">
        <w:rPr>
          <w:sz w:val="28"/>
          <w:szCs w:val="28"/>
        </w:rPr>
        <w:drawing>
          <wp:inline distB="114300" distT="114300" distL="114300" distR="114300">
            <wp:extent cx="5319713" cy="224905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9713" cy="224905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360" w:lineRule="auto"/>
        <w:jc w:val="center"/>
        <w:rPr>
          <w:sz w:val="28"/>
          <w:szCs w:val="28"/>
        </w:rPr>
      </w:pPr>
      <w:r w:rsidDel="00000000" w:rsidR="00000000" w:rsidRPr="00000000">
        <w:rPr>
          <w:sz w:val="28"/>
          <w:szCs w:val="28"/>
          <w:rtl w:val="0"/>
        </w:rPr>
        <w:t xml:space="preserve">Рисунок 1.2 – Код класу VoterController</w:t>
      </w:r>
    </w:p>
    <w:p w:rsidR="00000000" w:rsidDel="00000000" w:rsidP="00000000" w:rsidRDefault="00000000" w:rsidRPr="00000000" w14:paraId="00000054">
      <w:pPr>
        <w:spacing w:after="0" w:before="0" w:line="360" w:lineRule="auto"/>
        <w:jc w:val="center"/>
        <w:rPr>
          <w:sz w:val="28"/>
          <w:szCs w:val="28"/>
        </w:rPr>
      </w:pPr>
      <w:r w:rsidDel="00000000" w:rsidR="00000000" w:rsidRPr="00000000">
        <w:rPr>
          <w:sz w:val="28"/>
          <w:szCs w:val="28"/>
        </w:rPr>
        <w:drawing>
          <wp:inline distB="114300" distT="114300" distL="114300" distR="114300">
            <wp:extent cx="6108390" cy="3683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0839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before="0" w:line="360" w:lineRule="auto"/>
        <w:jc w:val="center"/>
        <w:rPr>
          <w:sz w:val="28"/>
          <w:szCs w:val="28"/>
        </w:rPr>
      </w:pPr>
      <w:r w:rsidDel="00000000" w:rsidR="00000000" w:rsidRPr="00000000">
        <w:rPr>
          <w:sz w:val="28"/>
          <w:szCs w:val="28"/>
          <w:rtl w:val="0"/>
        </w:rPr>
        <w:t xml:space="preserve">Рисунок 1.3 – Код класу VoterController</w:t>
      </w:r>
    </w:p>
    <w:p w:rsidR="00000000" w:rsidDel="00000000" w:rsidP="00000000" w:rsidRDefault="00000000" w:rsidRPr="00000000" w14:paraId="00000056">
      <w:pPr>
        <w:spacing w:after="0" w:before="0" w:line="360" w:lineRule="auto"/>
        <w:jc w:val="center"/>
        <w:rPr>
          <w:sz w:val="28"/>
          <w:szCs w:val="28"/>
        </w:rPr>
      </w:pPr>
      <w:r w:rsidDel="00000000" w:rsidR="00000000" w:rsidRPr="00000000">
        <w:rPr>
          <w:sz w:val="28"/>
          <w:szCs w:val="28"/>
        </w:rPr>
        <w:drawing>
          <wp:inline distB="114300" distT="114300" distL="114300" distR="114300">
            <wp:extent cx="6108390" cy="2298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0839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0" w:line="360" w:lineRule="auto"/>
        <w:jc w:val="center"/>
        <w:rPr>
          <w:sz w:val="28"/>
          <w:szCs w:val="28"/>
        </w:rPr>
      </w:pPr>
      <w:r w:rsidDel="00000000" w:rsidR="00000000" w:rsidRPr="00000000">
        <w:rPr>
          <w:sz w:val="28"/>
          <w:szCs w:val="28"/>
          <w:rtl w:val="0"/>
        </w:rPr>
        <w:t xml:space="preserve">Рисунок 1.4 – Код класу VoterController</w:t>
      </w:r>
    </w:p>
    <w:p w:rsidR="00000000" w:rsidDel="00000000" w:rsidP="00000000" w:rsidRDefault="00000000" w:rsidRPr="00000000" w14:paraId="00000058">
      <w:pPr>
        <w:spacing w:after="200" w:before="0" w:line="360" w:lineRule="auto"/>
        <w:jc w:val="both"/>
        <w:rPr>
          <w:sz w:val="28"/>
          <w:szCs w:val="28"/>
        </w:rPr>
      </w:pPr>
      <w:r w:rsidDel="00000000" w:rsidR="00000000" w:rsidRPr="00000000">
        <w:rPr>
          <w:rtl w:val="0"/>
        </w:rPr>
      </w:r>
    </w:p>
    <w:p w:rsidR="00000000" w:rsidDel="00000000" w:rsidP="00000000" w:rsidRDefault="00000000" w:rsidRPr="00000000" w14:paraId="00000059">
      <w:pPr>
        <w:spacing w:after="200" w:before="0" w:line="360" w:lineRule="auto"/>
        <w:jc w:val="both"/>
        <w:rPr>
          <w:sz w:val="28"/>
          <w:szCs w:val="28"/>
        </w:rPr>
      </w:pPr>
      <w:r w:rsidDel="00000000" w:rsidR="00000000" w:rsidRPr="00000000">
        <w:rPr>
          <w:rtl w:val="0"/>
        </w:rPr>
      </w:r>
    </w:p>
    <w:p w:rsidR="00000000" w:rsidDel="00000000" w:rsidP="00000000" w:rsidRDefault="00000000" w:rsidRPr="00000000" w14:paraId="0000005A">
      <w:pPr>
        <w:spacing w:after="200" w:before="0" w:line="360" w:lineRule="auto"/>
        <w:jc w:val="both"/>
        <w:rPr>
          <w:sz w:val="28"/>
          <w:szCs w:val="28"/>
        </w:rPr>
      </w:pPr>
      <w:r w:rsidDel="00000000" w:rsidR="00000000" w:rsidRPr="00000000">
        <w:rPr>
          <w:rtl w:val="0"/>
        </w:rPr>
      </w:r>
    </w:p>
    <w:p w:rsidR="00000000" w:rsidDel="00000000" w:rsidP="00000000" w:rsidRDefault="00000000" w:rsidRPr="00000000" w14:paraId="0000005B">
      <w:pPr>
        <w:spacing w:after="200" w:before="0" w:line="360" w:lineRule="auto"/>
        <w:jc w:val="both"/>
        <w:rPr>
          <w:sz w:val="28"/>
          <w:szCs w:val="28"/>
        </w:rPr>
      </w:pPr>
      <w:r w:rsidDel="00000000" w:rsidR="00000000" w:rsidRPr="00000000">
        <w:rPr>
          <w:rtl w:val="0"/>
        </w:rPr>
      </w:r>
    </w:p>
    <w:p w:rsidR="00000000" w:rsidDel="00000000" w:rsidP="00000000" w:rsidRDefault="00000000" w:rsidRPr="00000000" w14:paraId="0000005C">
      <w:pPr>
        <w:spacing w:after="200" w:before="0" w:line="360" w:lineRule="auto"/>
        <w:jc w:val="both"/>
        <w:rPr>
          <w:sz w:val="28"/>
          <w:szCs w:val="28"/>
        </w:rPr>
      </w:pPr>
      <w:r w:rsidDel="00000000" w:rsidR="00000000" w:rsidRPr="00000000">
        <w:rPr>
          <w:rtl w:val="0"/>
        </w:rPr>
      </w:r>
    </w:p>
    <w:p w:rsidR="00000000" w:rsidDel="00000000" w:rsidP="00000000" w:rsidRDefault="00000000" w:rsidRPr="00000000" w14:paraId="0000005D">
      <w:pPr>
        <w:spacing w:after="0" w:before="0" w:line="360" w:lineRule="auto"/>
        <w:jc w:val="both"/>
        <w:rPr>
          <w:sz w:val="28"/>
          <w:szCs w:val="28"/>
        </w:rPr>
      </w:pPr>
      <w:r w:rsidDel="00000000" w:rsidR="00000000" w:rsidRPr="00000000">
        <w:rPr>
          <w:sz w:val="28"/>
          <w:szCs w:val="28"/>
          <w:rtl w:val="0"/>
        </w:rPr>
        <w:tab/>
        <w:t xml:space="preserve">Бюлетень представлений за допомогою класу VoteOnion, який має методи для додавання шарів шифрування за допомогою відкритого rsa-ключа та зняття за допомогою закритого rsa-ключа з пари. Також до шару може додаватися буфер байтів для шуму з метою, щоб виборець міг згодом ідентифікувати свій бюлетень серед інших зашифрованих. Код цього класу можна побачити на рисунках 1.5 – 1.6.</w:t>
      </w:r>
    </w:p>
    <w:p w:rsidR="00000000" w:rsidDel="00000000" w:rsidP="00000000" w:rsidRDefault="00000000" w:rsidRPr="00000000" w14:paraId="0000005E">
      <w:pPr>
        <w:spacing w:after="0" w:before="0" w:line="360" w:lineRule="auto"/>
        <w:jc w:val="center"/>
        <w:rPr>
          <w:sz w:val="28"/>
          <w:szCs w:val="28"/>
        </w:rPr>
      </w:pPr>
      <w:r w:rsidDel="00000000" w:rsidR="00000000" w:rsidRPr="00000000">
        <w:rPr>
          <w:sz w:val="28"/>
          <w:szCs w:val="28"/>
        </w:rPr>
        <w:drawing>
          <wp:inline distB="114300" distT="114300" distL="114300" distR="114300">
            <wp:extent cx="4879634" cy="423084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79634" cy="423084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0" w:line="360" w:lineRule="auto"/>
        <w:jc w:val="center"/>
        <w:rPr>
          <w:sz w:val="28"/>
          <w:szCs w:val="28"/>
        </w:rPr>
      </w:pPr>
      <w:r w:rsidDel="00000000" w:rsidR="00000000" w:rsidRPr="00000000">
        <w:rPr>
          <w:sz w:val="28"/>
          <w:szCs w:val="28"/>
          <w:rtl w:val="0"/>
        </w:rPr>
        <w:t xml:space="preserve">Рисунок 1.5 – Код класу VoteOnion</w:t>
      </w:r>
    </w:p>
    <w:p w:rsidR="00000000" w:rsidDel="00000000" w:rsidP="00000000" w:rsidRDefault="00000000" w:rsidRPr="00000000" w14:paraId="00000060">
      <w:pPr>
        <w:spacing w:after="0" w:before="0" w:line="360" w:lineRule="auto"/>
        <w:jc w:val="center"/>
        <w:rPr>
          <w:sz w:val="28"/>
          <w:szCs w:val="28"/>
        </w:rPr>
      </w:pPr>
      <w:r w:rsidDel="00000000" w:rsidR="00000000" w:rsidRPr="00000000">
        <w:rPr>
          <w:sz w:val="28"/>
          <w:szCs w:val="28"/>
        </w:rPr>
        <w:drawing>
          <wp:inline distB="114300" distT="114300" distL="114300" distR="114300">
            <wp:extent cx="5757863" cy="178754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7863" cy="178754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360" w:lineRule="auto"/>
        <w:jc w:val="center"/>
        <w:rPr>
          <w:sz w:val="28"/>
          <w:szCs w:val="28"/>
        </w:rPr>
      </w:pPr>
      <w:r w:rsidDel="00000000" w:rsidR="00000000" w:rsidRPr="00000000">
        <w:rPr>
          <w:sz w:val="28"/>
          <w:szCs w:val="28"/>
          <w:rtl w:val="0"/>
        </w:rPr>
        <w:t xml:space="preserve">Рисунок 1.6 – Код класу VoteOnion</w:t>
      </w:r>
    </w:p>
    <w:p w:rsidR="00000000" w:rsidDel="00000000" w:rsidP="00000000" w:rsidRDefault="00000000" w:rsidRPr="00000000" w14:paraId="00000062">
      <w:pPr>
        <w:spacing w:after="0" w:before="0" w:line="360" w:lineRule="auto"/>
        <w:jc w:val="center"/>
        <w:rPr>
          <w:sz w:val="28"/>
          <w:szCs w:val="28"/>
        </w:rPr>
      </w:pPr>
      <w:r w:rsidDel="00000000" w:rsidR="00000000" w:rsidRPr="00000000">
        <w:rPr>
          <w:sz w:val="28"/>
          <w:szCs w:val="28"/>
        </w:rPr>
        <w:drawing>
          <wp:inline distB="114300" distT="114300" distL="114300" distR="114300">
            <wp:extent cx="4644865" cy="4346893"/>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44865" cy="434689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before="0" w:line="360" w:lineRule="auto"/>
        <w:jc w:val="center"/>
        <w:rPr>
          <w:sz w:val="28"/>
          <w:szCs w:val="28"/>
        </w:rPr>
      </w:pPr>
      <w:r w:rsidDel="00000000" w:rsidR="00000000" w:rsidRPr="00000000">
        <w:rPr>
          <w:sz w:val="28"/>
          <w:szCs w:val="28"/>
          <w:rtl w:val="0"/>
        </w:rPr>
        <w:t xml:space="preserve">Рисунок 1.7 – Тестування протоколу голосування</w:t>
      </w:r>
    </w:p>
    <w:p w:rsidR="00000000" w:rsidDel="00000000" w:rsidP="00000000" w:rsidRDefault="00000000" w:rsidRPr="00000000" w14:paraId="00000064">
      <w:pPr>
        <w:spacing w:after="0" w:before="0" w:line="360" w:lineRule="auto"/>
        <w:jc w:val="center"/>
        <w:rPr>
          <w:sz w:val="28"/>
          <w:szCs w:val="28"/>
        </w:rPr>
      </w:pPr>
      <w:r w:rsidDel="00000000" w:rsidR="00000000" w:rsidRPr="00000000">
        <w:rPr>
          <w:sz w:val="28"/>
          <w:szCs w:val="28"/>
        </w:rPr>
        <w:drawing>
          <wp:inline distB="114300" distT="114300" distL="114300" distR="114300">
            <wp:extent cx="3459305" cy="379475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59305" cy="379475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360" w:lineRule="auto"/>
        <w:jc w:val="center"/>
        <w:rPr>
          <w:sz w:val="28"/>
          <w:szCs w:val="28"/>
        </w:rPr>
      </w:pPr>
      <w:r w:rsidDel="00000000" w:rsidR="00000000" w:rsidRPr="00000000">
        <w:rPr>
          <w:sz w:val="28"/>
          <w:szCs w:val="28"/>
          <w:rtl w:val="0"/>
        </w:rPr>
        <w:t xml:space="preserve">Рисунок 1.8 – Результат роботи</w:t>
      </w:r>
    </w:p>
    <w:p w:rsidR="00000000" w:rsidDel="00000000" w:rsidP="00000000" w:rsidRDefault="00000000" w:rsidRPr="00000000" w14:paraId="00000066">
      <w:pPr>
        <w:spacing w:after="0" w:before="0" w:line="360"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Дослідження протоколу:</w:t>
      </w:r>
    </w:p>
    <w:p w:rsidR="00000000" w:rsidDel="00000000" w:rsidP="00000000" w:rsidRDefault="00000000" w:rsidRPr="00000000" w14:paraId="00000067">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68">
      <w:pPr>
        <w:spacing w:line="360" w:lineRule="auto"/>
        <w:ind w:left="720" w:firstLine="0"/>
        <w:jc w:val="both"/>
        <w:rPr>
          <w:sz w:val="28"/>
          <w:szCs w:val="28"/>
        </w:rPr>
      </w:pPr>
      <w:r w:rsidDel="00000000" w:rsidR="00000000" w:rsidRPr="00000000">
        <w:rPr>
          <w:sz w:val="28"/>
          <w:szCs w:val="28"/>
          <w:rtl w:val="0"/>
        </w:rPr>
        <w:t xml:space="preserve">Оскільки вся відповідальність про проведення голосування лежить на виборцях, то всім відома загальна кількість виборців, їх публічні ключі, тому стороння людина не може проголосувати без відповідного дозволу.</w:t>
      </w:r>
    </w:p>
    <w:p w:rsidR="00000000" w:rsidDel="00000000" w:rsidP="00000000" w:rsidRDefault="00000000" w:rsidRPr="00000000" w14:paraId="00000069">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6A">
      <w:pPr>
        <w:spacing w:line="360" w:lineRule="auto"/>
        <w:ind w:left="720" w:firstLine="0"/>
        <w:jc w:val="both"/>
        <w:rPr>
          <w:sz w:val="28"/>
          <w:szCs w:val="28"/>
        </w:rPr>
      </w:pPr>
      <w:r w:rsidDel="00000000" w:rsidR="00000000" w:rsidRPr="00000000">
        <w:rPr>
          <w:sz w:val="28"/>
          <w:szCs w:val="28"/>
          <w:rtl w:val="0"/>
        </w:rPr>
        <w:t xml:space="preserve">Ні, не може, оскільки кожен виборець перед зняттям шару шифрування та підписанням перевіряє кількість бюлетенів та наявність свого у наборі й має право завершити процедуру голосування у випадку порушення.</w:t>
      </w:r>
    </w:p>
    <w:p w:rsidR="00000000" w:rsidDel="00000000" w:rsidP="00000000" w:rsidRDefault="00000000" w:rsidRPr="00000000" w14:paraId="0000006B">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дізнатися за кого проголосували інші виборці?</w:t>
      </w:r>
    </w:p>
    <w:p w:rsidR="00000000" w:rsidDel="00000000" w:rsidP="00000000" w:rsidRDefault="00000000" w:rsidRPr="00000000" w14:paraId="0000006C">
      <w:pPr>
        <w:spacing w:line="360" w:lineRule="auto"/>
        <w:ind w:left="720" w:firstLine="0"/>
        <w:jc w:val="both"/>
        <w:rPr>
          <w:sz w:val="28"/>
          <w:szCs w:val="28"/>
        </w:rPr>
      </w:pPr>
      <w:r w:rsidDel="00000000" w:rsidR="00000000" w:rsidRPr="00000000">
        <w:rPr>
          <w:sz w:val="28"/>
          <w:szCs w:val="28"/>
          <w:rtl w:val="0"/>
        </w:rPr>
        <w:t xml:space="preserve">Ні, бо бюлетені перемішуються, шифруються багатьма шарами, додаються випадкові набори байтів для шуму (щоб кожен міг ідентифікувати свій бюлетень у наборі). Але останній виборець перед оголошенням результатів може дізнатися результат раніше за інших.</w:t>
      </w:r>
    </w:p>
    <w:p w:rsidR="00000000" w:rsidDel="00000000" w:rsidP="00000000" w:rsidRDefault="00000000" w:rsidRPr="00000000" w14:paraId="0000006D">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6E">
      <w:pPr>
        <w:spacing w:line="360" w:lineRule="auto"/>
        <w:ind w:left="720" w:firstLine="0"/>
        <w:jc w:val="both"/>
        <w:rPr>
          <w:sz w:val="28"/>
          <w:szCs w:val="28"/>
        </w:rPr>
      </w:pPr>
      <w:r w:rsidDel="00000000" w:rsidR="00000000" w:rsidRPr="00000000">
        <w:rPr>
          <w:sz w:val="28"/>
          <w:szCs w:val="28"/>
          <w:rtl w:val="0"/>
        </w:rPr>
        <w:t xml:space="preserve">Це можливо лише у випадку отримання всіх приватних ключів виборця. Хоча бюлетенів можна зробити необмежену кількість, але їх аномальну кількість помітять інші.</w:t>
      </w:r>
    </w:p>
    <w:p w:rsidR="00000000" w:rsidDel="00000000" w:rsidP="00000000" w:rsidRDefault="00000000" w:rsidRPr="00000000" w14:paraId="0000006F">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таємно змінити голос в бюлетені?</w:t>
      </w:r>
    </w:p>
    <w:p w:rsidR="00000000" w:rsidDel="00000000" w:rsidP="00000000" w:rsidRDefault="00000000" w:rsidRPr="00000000" w14:paraId="00000070">
      <w:pPr>
        <w:spacing w:line="360" w:lineRule="auto"/>
        <w:ind w:left="720" w:firstLine="0"/>
        <w:jc w:val="both"/>
        <w:rPr>
          <w:sz w:val="28"/>
          <w:szCs w:val="28"/>
        </w:rPr>
      </w:pPr>
      <w:r w:rsidDel="00000000" w:rsidR="00000000" w:rsidRPr="00000000">
        <w:rPr>
          <w:sz w:val="28"/>
          <w:szCs w:val="28"/>
          <w:rtl w:val="0"/>
        </w:rPr>
        <w:t xml:space="preserve">Ні, бо бюлетені шифруються багатьма шарами шифрування, додаються випадкові набори байтів для шуму, якщо змінити цей буфер байтів, то інший виборець не зможе ідентифікувати свій бюлетень.</w:t>
      </w:r>
    </w:p>
    <w:p w:rsidR="00000000" w:rsidDel="00000000" w:rsidP="00000000" w:rsidRDefault="00000000" w:rsidRPr="00000000" w14:paraId="00000071">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підсумків?</w:t>
      </w:r>
    </w:p>
    <w:p w:rsidR="00000000" w:rsidDel="00000000" w:rsidP="00000000" w:rsidRDefault="00000000" w:rsidRPr="00000000" w14:paraId="00000072">
      <w:pPr>
        <w:spacing w:line="360" w:lineRule="auto"/>
        <w:ind w:left="720" w:firstLine="0"/>
        <w:jc w:val="both"/>
        <w:rPr>
          <w:sz w:val="28"/>
          <w:szCs w:val="28"/>
        </w:rPr>
      </w:pPr>
      <w:r w:rsidDel="00000000" w:rsidR="00000000" w:rsidRPr="00000000">
        <w:rPr>
          <w:sz w:val="28"/>
          <w:szCs w:val="28"/>
          <w:rtl w:val="0"/>
        </w:rPr>
        <w:t xml:space="preserve">У цьому можна переконатися на кожному етапі, коли отримується набір бюлетенів для розшифрування та перевірки підпису іншого виборця.</w:t>
      </w:r>
      <w:r w:rsidDel="00000000" w:rsidR="00000000" w:rsidRPr="00000000">
        <w:rPr>
          <w:rtl w:val="0"/>
        </w:rPr>
      </w:r>
    </w:p>
    <w:p w:rsidR="00000000" w:rsidDel="00000000" w:rsidP="00000000" w:rsidRDefault="00000000" w:rsidRPr="00000000" w14:paraId="00000073">
      <w:pPr>
        <w:spacing w:after="0" w:before="0" w:line="360" w:lineRule="auto"/>
        <w:ind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w:t>
      </w:r>
    </w:p>
    <w:p w:rsidR="00000000" w:rsidDel="00000000" w:rsidP="00000000" w:rsidRDefault="00000000" w:rsidRPr="00000000" w14:paraId="00000074">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ході виконання лабораторної роботи було змодельовано протокол електронного голосування з перемішуванням, який забезпечує конфіденційність, цілісність і автентифікацію даних виборців. Використання шифрування RSA для захисту повідомлень та алгоритму Ель-Гамаля для створення електронного цифрового підпису забезпечило необхідний рівень безпеки та можливість проведення механізму виборів.</w:t>
      </w:r>
    </w:p>
    <w:p w:rsidR="00000000" w:rsidDel="00000000" w:rsidP="00000000" w:rsidRDefault="00000000" w:rsidRPr="00000000" w14:paraId="00000075">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Дослідження роботи протоколу показало, що система успішно запобігає спробам порушення процедури голосування. Було перевірено різні сценарії порушення, такі як багаторазове голосування, а також спроби проголосувати замість іншого виборця. Усі ці сценарії підтвердили стійкість системи до шахраювання.</w:t>
      </w:r>
    </w:p>
    <w:p w:rsidR="00000000" w:rsidDel="00000000" w:rsidP="00000000" w:rsidRDefault="00000000" w:rsidRPr="00000000" w14:paraId="00000076">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Даний протокол також забезпечує виборцям можливість переконатися в тому, що їхній голос враховано в кінцевих підсумках, що підвищує рівень довіри до процесу голосування.</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