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A1A" w:rsidRDefault="001C0E24" w:rsidP="001C0E24">
      <w:pPr>
        <w:pStyle w:val="2"/>
      </w:pPr>
      <w:r>
        <w:rPr>
          <w:rFonts w:hint="eastAsia"/>
        </w:rPr>
        <w:t>2013</w:t>
      </w:r>
    </w:p>
    <w:p w:rsidR="001C0E24" w:rsidRDefault="001C0E24" w:rsidP="001C0E24">
      <w:r>
        <w:rPr>
          <w:rFonts w:hint="eastAsia"/>
        </w:rPr>
        <w:t>功能：</w:t>
      </w:r>
    </w:p>
    <w:p w:rsidR="001C0E24" w:rsidRDefault="001C0E24" w:rsidP="001C0E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以给定的出水口计算汇流量</w:t>
      </w:r>
    </w:p>
    <w:p w:rsidR="001C0E24" w:rsidRDefault="001C0E24" w:rsidP="001C0E24">
      <w:pPr>
        <w:pStyle w:val="a5"/>
        <w:numPr>
          <w:ilvl w:val="0"/>
          <w:numId w:val="1"/>
        </w:numPr>
        <w:ind w:firstLineChars="0"/>
      </w:pPr>
      <w:r>
        <w:t>选出流域面积大于2(km*km)的流域，形成主河流。并以表格的形式输出最大值，最小值和平均值</w:t>
      </w:r>
    </w:p>
    <w:p w:rsidR="001C0E24" w:rsidRDefault="001C0E24" w:rsidP="001C0E24">
      <w:pPr>
        <w:pStyle w:val="a5"/>
        <w:numPr>
          <w:ilvl w:val="0"/>
          <w:numId w:val="1"/>
        </w:numPr>
        <w:ind w:firstLineChars="0"/>
      </w:pPr>
      <w:r>
        <w:t>选出流域面积小于10（hm*hm）的微子流域，对子流域进行合并，并进行分级</w:t>
      </w:r>
    </w:p>
    <w:p w:rsidR="001C0E24" w:rsidRDefault="001C0E24" w:rsidP="001C0E24">
      <w:pPr>
        <w:pStyle w:val="a5"/>
        <w:numPr>
          <w:ilvl w:val="0"/>
          <w:numId w:val="1"/>
        </w:numPr>
        <w:ind w:firstLineChars="0"/>
      </w:pPr>
      <w:r>
        <w:t>以合并之后的微子流域和主河流为基础形成专题图</w:t>
      </w:r>
    </w:p>
    <w:p w:rsidR="00A56BE1" w:rsidRDefault="00A56BE1" w:rsidP="00A56BE1">
      <w:r>
        <w:rPr>
          <w:rFonts w:hint="eastAsia"/>
        </w:rPr>
        <w:t>执行步骤：</w:t>
      </w:r>
    </w:p>
    <w:p w:rsidR="00576C34" w:rsidRDefault="00576C34" w:rsidP="00576C34">
      <w:pPr>
        <w:pStyle w:val="a5"/>
        <w:numPr>
          <w:ilvl w:val="0"/>
          <w:numId w:val="2"/>
        </w:numPr>
        <w:ind w:firstLineChars="0"/>
      </w:pPr>
      <w:r>
        <w:t>洼地的处理，最终生成无洼地DEM</w:t>
      </w:r>
      <w:proofErr w:type="gramStart"/>
      <w:r>
        <w:t>图层</w:t>
      </w:r>
      <w:proofErr w:type="gramEnd"/>
      <w:r>
        <w:t>Sink。其中包括流向分析，洼地提取，洼地流域的计算，洼地深度计算（出水口高程—洼地最低高程），洼地填充。</w:t>
      </w:r>
    </w:p>
    <w:p w:rsidR="00576C34" w:rsidRDefault="00576C34" w:rsidP="00576C34">
      <w:pPr>
        <w:pStyle w:val="a5"/>
        <w:numPr>
          <w:ilvl w:val="0"/>
          <w:numId w:val="2"/>
        </w:numPr>
        <w:ind w:firstLineChars="0"/>
      </w:pPr>
      <w:proofErr w:type="gramStart"/>
      <w:r>
        <w:t>对图层</w:t>
      </w:r>
      <w:proofErr w:type="gramEnd"/>
      <w:r>
        <w:t>Sink进行流向分析，</w:t>
      </w:r>
      <w:proofErr w:type="gramStart"/>
      <w:r>
        <w:t>得到图层</w:t>
      </w:r>
      <w:proofErr w:type="spellStart"/>
      <w:proofErr w:type="gramEnd"/>
      <w:r>
        <w:t>flowdirection</w:t>
      </w:r>
      <w:proofErr w:type="spellEnd"/>
      <w:r>
        <w:t>；</w:t>
      </w:r>
    </w:p>
    <w:p w:rsidR="00576C34" w:rsidRDefault="00576C34" w:rsidP="00576C34">
      <w:pPr>
        <w:pStyle w:val="a5"/>
        <w:numPr>
          <w:ilvl w:val="0"/>
          <w:numId w:val="2"/>
        </w:numPr>
        <w:ind w:firstLineChars="0"/>
      </w:pPr>
      <w:r>
        <w:t>然后进行汇流累积量的计算，</w:t>
      </w:r>
      <w:proofErr w:type="gramStart"/>
      <w:r>
        <w:t>得到图层</w:t>
      </w:r>
      <w:proofErr w:type="gramEnd"/>
      <w:r>
        <w:t xml:space="preserve"> accumulate；</w:t>
      </w:r>
    </w:p>
    <w:p w:rsidR="00576C34" w:rsidRDefault="00576C34" w:rsidP="00576C34">
      <w:pPr>
        <w:pStyle w:val="a5"/>
        <w:numPr>
          <w:ilvl w:val="0"/>
          <w:numId w:val="2"/>
        </w:numPr>
        <w:ind w:firstLineChars="0"/>
      </w:pPr>
      <w:r>
        <w:t>以accumulate为数据，进行河网的提取（使用栅格计算器，提取出面积大于2km*km的流域）。然后对河网进行矢量化，得到主河流。</w:t>
      </w:r>
    </w:p>
    <w:p w:rsidR="00576C34" w:rsidRDefault="00576C34" w:rsidP="00576C34">
      <w:pPr>
        <w:pStyle w:val="a5"/>
        <w:numPr>
          <w:ilvl w:val="0"/>
          <w:numId w:val="2"/>
        </w:numPr>
        <w:ind w:firstLineChars="0"/>
      </w:pPr>
      <w:r>
        <w:t>使用分区统计工具，以表格的形式输出最大值，最小值和平均值。</w:t>
      </w:r>
    </w:p>
    <w:p w:rsidR="00576C34" w:rsidRDefault="00576C34" w:rsidP="00576C34">
      <w:pPr>
        <w:pStyle w:val="a5"/>
        <w:numPr>
          <w:ilvl w:val="0"/>
          <w:numId w:val="2"/>
        </w:numPr>
        <w:ind w:firstLineChars="0"/>
      </w:pPr>
      <w:r>
        <w:t>进行微小河流的提取。选出流域面积小于10（hm*hm）的微子流域，并进行合并，分级。先使用栅格计算器，然后使用重分类。</w:t>
      </w:r>
    </w:p>
    <w:p w:rsidR="00A56BE1" w:rsidRPr="001C0E24" w:rsidRDefault="00576C34" w:rsidP="00576C3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  <w:r>
        <w:t>生成专题图。在页面布局中，添加格网，比例尺，图例，时间指北针，制作人等等的信息。然后导出地图。</w:t>
      </w:r>
    </w:p>
    <w:sectPr w:rsidR="00A56BE1" w:rsidRPr="001C0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7F2"/>
    <w:multiLevelType w:val="hybridMultilevel"/>
    <w:tmpl w:val="1C900F26"/>
    <w:lvl w:ilvl="0" w:tplc="3F4A5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A7683E"/>
    <w:multiLevelType w:val="hybridMultilevel"/>
    <w:tmpl w:val="1C900F26"/>
    <w:lvl w:ilvl="0" w:tplc="3F4A5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CE"/>
    <w:rsid w:val="00136DCE"/>
    <w:rsid w:val="001C0E24"/>
    <w:rsid w:val="0032434B"/>
    <w:rsid w:val="00576C34"/>
    <w:rsid w:val="006A7A1A"/>
    <w:rsid w:val="00995E74"/>
    <w:rsid w:val="00A5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1B7"/>
  <w15:chartTrackingRefBased/>
  <w15:docId w15:val="{7B86DAED-824E-4628-9432-2054FF15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0E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0E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0E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C0E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C0E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ISER</dc:creator>
  <cp:keywords/>
  <dc:description/>
  <cp:lastModifiedBy>G ISER</cp:lastModifiedBy>
  <cp:revision>7</cp:revision>
  <dcterms:created xsi:type="dcterms:W3CDTF">2019-10-27T06:58:00Z</dcterms:created>
  <dcterms:modified xsi:type="dcterms:W3CDTF">2019-10-27T07:03:00Z</dcterms:modified>
</cp:coreProperties>
</file>