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78" w:rsidRPr="00FA7671" w:rsidRDefault="00FA7671" w:rsidP="00FA7671">
      <w:pPr>
        <w:jc w:val="center"/>
        <w:rPr>
          <w:rFonts w:hint="eastAsia"/>
          <w:b/>
          <w:sz w:val="32"/>
          <w:szCs w:val="32"/>
        </w:rPr>
      </w:pPr>
      <w:r w:rsidRPr="00FA7671">
        <w:rPr>
          <w:rFonts w:hint="eastAsia"/>
          <w:b/>
          <w:sz w:val="32"/>
          <w:szCs w:val="32"/>
        </w:rPr>
        <w:t>根据城镇居民人均可支配收入将中国省市划分为三类</w:t>
      </w:r>
    </w:p>
    <w:p w:rsidR="00FA7671" w:rsidRDefault="00FA7671" w:rsidP="00FA7671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各省市所处类别：</w:t>
      </w:r>
    </w:p>
    <w:p w:rsidR="004A340B" w:rsidRDefault="00FA7671" w:rsidP="00FA767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第一类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上海市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北京市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浙江省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江苏省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广东省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天津市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福建省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山东省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辽宁省</w:t>
            </w:r>
          </w:p>
        </w:tc>
      </w:tr>
    </w:tbl>
    <w:p w:rsidR="004A340B" w:rsidRPr="004A340B" w:rsidRDefault="004A340B" w:rsidP="004A340B">
      <w:pPr>
        <w:rPr>
          <w:rFonts w:hint="eastAsia"/>
        </w:rPr>
      </w:pPr>
    </w:p>
    <w:p w:rsidR="00FA7671" w:rsidRDefault="00FA7671" w:rsidP="00FA767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第二类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内蒙古自治区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湖南省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重庆市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湖北省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安徽省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广西壮族自治区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海南省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云南省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陕西省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江西省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四川省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河北省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山西省</w:t>
            </w:r>
          </w:p>
        </w:tc>
      </w:tr>
    </w:tbl>
    <w:p w:rsidR="004A340B" w:rsidRDefault="004A340B" w:rsidP="004A340B">
      <w:pPr>
        <w:jc w:val="center"/>
      </w:pPr>
    </w:p>
    <w:p w:rsidR="004A340B" w:rsidRDefault="004A340B">
      <w:pPr>
        <w:widowControl/>
        <w:jc w:val="left"/>
      </w:pPr>
      <w:r>
        <w:br w:type="page"/>
      </w:r>
    </w:p>
    <w:p w:rsidR="00FA7671" w:rsidRDefault="00FA7671" w:rsidP="00FA7671">
      <w:pPr>
        <w:pStyle w:val="2"/>
        <w:rPr>
          <w:rFonts w:hint="eastAsia"/>
        </w:rPr>
      </w:pPr>
      <w:r>
        <w:rPr>
          <w:rFonts w:hint="eastAsia"/>
        </w:rPr>
        <w:lastRenderedPageBreak/>
        <w:t>1.3</w:t>
      </w:r>
      <w:r>
        <w:rPr>
          <w:rFonts w:hint="eastAsia"/>
        </w:rPr>
        <w:t>第三类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河南省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新疆维吾尔自治区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宁夏回族自治区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吉林省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西藏自治区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贵州省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黑龙江省</w:t>
            </w:r>
          </w:p>
        </w:tc>
      </w:tr>
      <w:tr w:rsidR="004A340B" w:rsidRPr="004A340B" w:rsidTr="004A340B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青海省</w:t>
            </w:r>
          </w:p>
        </w:tc>
      </w:tr>
      <w:tr w:rsidR="004A340B" w:rsidRPr="004A340B" w:rsidTr="004A340B">
        <w:trPr>
          <w:trHeight w:val="8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340B" w:rsidRPr="004A340B" w:rsidRDefault="004A340B" w:rsidP="004A340B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甘肃省</w:t>
            </w:r>
          </w:p>
        </w:tc>
      </w:tr>
    </w:tbl>
    <w:p w:rsidR="004A340B" w:rsidRPr="004A340B" w:rsidRDefault="004A340B" w:rsidP="004A340B">
      <w:pPr>
        <w:rPr>
          <w:rFonts w:hint="eastAsia"/>
        </w:rPr>
      </w:pPr>
    </w:p>
    <w:p w:rsidR="00FA7671" w:rsidRDefault="00FA7671" w:rsidP="00FA7671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分类依据</w:t>
      </w:r>
    </w:p>
    <w:p w:rsidR="004A340B" w:rsidRDefault="004A340B" w:rsidP="004A340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主要是依据</w:t>
      </w:r>
      <w:r>
        <w:rPr>
          <w:rFonts w:hint="eastAsia"/>
        </w:rPr>
        <w:t>2013-2015</w:t>
      </w:r>
      <w:r>
        <w:rPr>
          <w:rFonts w:hint="eastAsia"/>
        </w:rPr>
        <w:t>年各省市</w:t>
      </w:r>
      <w:r w:rsidRPr="004A340B">
        <w:rPr>
          <w:rFonts w:hint="eastAsia"/>
        </w:rPr>
        <w:t>城镇居民人均可支配收入</w:t>
      </w:r>
      <w:r>
        <w:rPr>
          <w:rFonts w:hint="eastAsia"/>
        </w:rPr>
        <w:t>，次要依据是各省市所处的地理位置。</w:t>
      </w:r>
    </w:p>
    <w:p w:rsidR="00AF73FD" w:rsidRDefault="00AF73FD" w:rsidP="00AF73F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053DC1" wp14:editId="481EEAE8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体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FD" w:rsidRDefault="00AF73FD" w:rsidP="00AF73FD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F73FD" w:rsidRDefault="00AF73FD" w:rsidP="00AF73F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由数据说明可知，</w:t>
      </w:r>
      <w:r>
        <w:rPr>
          <w:rFonts w:hint="eastAsia"/>
        </w:rPr>
        <w:t>2013</w:t>
      </w:r>
      <w:r>
        <w:rPr>
          <w:rFonts w:hint="eastAsia"/>
        </w:rPr>
        <w:t>年前后调查范围、调查方法、指标口径有所不同，由图</w:t>
      </w:r>
      <w:r>
        <w:rPr>
          <w:rFonts w:hint="eastAsia"/>
        </w:rPr>
        <w:t>1</w:t>
      </w:r>
      <w:r>
        <w:rPr>
          <w:rFonts w:hint="eastAsia"/>
        </w:rPr>
        <w:t>可看出</w:t>
      </w:r>
      <w:r>
        <w:rPr>
          <w:rFonts w:hint="eastAsia"/>
        </w:rPr>
        <w:t>2013</w:t>
      </w:r>
      <w:r>
        <w:rPr>
          <w:rFonts w:hint="eastAsia"/>
        </w:rPr>
        <w:t>年前后明显的变化。因</w:t>
      </w:r>
      <w:r>
        <w:rPr>
          <w:rFonts w:hint="eastAsia"/>
        </w:rPr>
        <w:t>2013</w:t>
      </w:r>
      <w:r>
        <w:rPr>
          <w:rFonts w:hint="eastAsia"/>
        </w:rPr>
        <w:t>年前数据来源于各省市的城镇，忽略了乡村这一要素，而</w:t>
      </w:r>
      <w:r>
        <w:rPr>
          <w:rFonts w:hint="eastAsia"/>
        </w:rPr>
        <w:t>2013</w:t>
      </w:r>
      <w:r>
        <w:rPr>
          <w:rFonts w:hint="eastAsia"/>
        </w:rPr>
        <w:t>年之开展的是城乡一体化住户的调查，所以</w:t>
      </w:r>
      <w:r>
        <w:rPr>
          <w:rFonts w:hint="eastAsia"/>
        </w:rPr>
        <w:t>2013</w:t>
      </w:r>
      <w:r>
        <w:rPr>
          <w:rFonts w:hint="eastAsia"/>
        </w:rPr>
        <w:t>年前后数据出现了大幅度的转折。</w:t>
      </w:r>
    </w:p>
    <w:p w:rsidR="00C06264" w:rsidRDefault="00C06264" w:rsidP="00C06264">
      <w:pPr>
        <w:spacing w:line="360" w:lineRule="auto"/>
        <w:jc w:val="center"/>
        <w:rPr>
          <w:rFonts w:hint="eastAsia"/>
        </w:rPr>
      </w:pPr>
    </w:p>
    <w:p w:rsidR="00C06264" w:rsidRDefault="00C06264" w:rsidP="00C06264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4EECAE" wp14:editId="31DA9186">
            <wp:extent cx="4933950" cy="521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64" w:rsidRDefault="00C06264" w:rsidP="00C0626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F73FD" w:rsidRDefault="00AF73FD" w:rsidP="00AF73FD">
      <w:pPr>
        <w:spacing w:line="360" w:lineRule="auto"/>
        <w:ind w:firstLineChars="200" w:firstLine="420"/>
        <w:rPr>
          <w:rFonts w:hint="eastAsia"/>
        </w:rPr>
      </w:pPr>
    </w:p>
    <w:p w:rsidR="00C06264" w:rsidRDefault="00C06264" w:rsidP="00AF73FD">
      <w:pPr>
        <w:spacing w:line="360" w:lineRule="auto"/>
        <w:ind w:firstLineChars="200" w:firstLine="420"/>
        <w:rPr>
          <w:rFonts w:hint="eastAsia"/>
        </w:rPr>
      </w:pPr>
    </w:p>
    <w:p w:rsidR="00AF73FD" w:rsidRDefault="00AF73FD" w:rsidP="00AF73FD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269F4B" wp14:editId="15B9F85C">
            <wp:extent cx="5274310" cy="2296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2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64" w:rsidRDefault="00AF73FD" w:rsidP="00AF73FD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 w:rsidR="00C06264">
        <w:rPr>
          <w:rFonts w:hint="eastAsia"/>
        </w:rPr>
        <w:t>3</w:t>
      </w:r>
    </w:p>
    <w:p w:rsidR="00AF73FD" w:rsidRDefault="00AF73FD" w:rsidP="00AF73F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按照人均可支配收入水平将各省市分类，要综合考虑城镇和乡村两方面的数据，因此利用</w:t>
      </w:r>
      <w:r>
        <w:rPr>
          <w:rFonts w:hint="eastAsia"/>
        </w:rPr>
        <w:t>2013-2015</w:t>
      </w:r>
      <w:r>
        <w:rPr>
          <w:rFonts w:hint="eastAsia"/>
        </w:rPr>
        <w:t>年的平均数据来分类。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上海市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北京市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浙江省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江苏省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广东省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天津市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福建省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山东省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辽宁省</w:t>
            </w:r>
          </w:p>
        </w:tc>
      </w:tr>
    </w:tbl>
    <w:p w:rsidR="00AF73FD" w:rsidRDefault="00AF73FD" w:rsidP="00AF73F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以上省市均处于东部沿海区域，且</w:t>
      </w:r>
      <w:r>
        <w:rPr>
          <w:rFonts w:hint="eastAsia"/>
        </w:rPr>
        <w:t>2013-2015</w:t>
      </w:r>
      <w:r>
        <w:rPr>
          <w:rFonts w:hint="eastAsia"/>
        </w:rPr>
        <w:t>三年的平均人均可支配收入值位居前列，所以将其列为第一类。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内蒙古自治区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湖南省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重庆市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湖北省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安徽省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广西壮族自治区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海南省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云南省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陕西省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江西省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四川省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河北省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山西省</w:t>
            </w:r>
          </w:p>
        </w:tc>
      </w:tr>
    </w:tbl>
    <w:p w:rsidR="00AF73FD" w:rsidRDefault="00AF73FD" w:rsidP="0026125F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平均人均可支配收入</w:t>
      </w:r>
      <w:r>
        <w:rPr>
          <w:rFonts w:hint="eastAsia"/>
        </w:rPr>
        <w:t>，将以上城市划分为第二类。</w:t>
      </w:r>
    </w:p>
    <w:p w:rsidR="0026125F" w:rsidRDefault="0026125F" w:rsidP="0026125F">
      <w:pPr>
        <w:spacing w:line="360" w:lineRule="auto"/>
        <w:ind w:firstLineChars="200" w:firstLine="420"/>
        <w:jc w:val="left"/>
      </w:pPr>
      <w:bookmarkStart w:id="0" w:name="_GoBack"/>
      <w:bookmarkEnd w:id="0"/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</w:tblGrid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河南省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新疆维吾尔自治区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宁夏回族自治区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吉林省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西藏自治区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贵州省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黑龙江省</w:t>
            </w:r>
          </w:p>
        </w:tc>
      </w:tr>
      <w:tr w:rsidR="00AF73FD" w:rsidRPr="004A340B" w:rsidTr="007229BA">
        <w:trPr>
          <w:trHeight w:val="25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青海省</w:t>
            </w:r>
          </w:p>
        </w:tc>
      </w:tr>
      <w:tr w:rsidR="00AF73FD" w:rsidRPr="004A340B" w:rsidTr="007229BA">
        <w:trPr>
          <w:trHeight w:val="8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3FD" w:rsidRPr="004A340B" w:rsidRDefault="00AF73FD" w:rsidP="007229BA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A340B">
              <w:rPr>
                <w:rFonts w:ascii="Arial" w:eastAsia="宋体" w:hAnsi="Arial" w:cs="Arial"/>
                <w:kern w:val="0"/>
                <w:sz w:val="20"/>
                <w:szCs w:val="20"/>
              </w:rPr>
              <w:t>甘肃省</w:t>
            </w:r>
          </w:p>
        </w:tc>
      </w:tr>
    </w:tbl>
    <w:p w:rsidR="00AF73FD" w:rsidRDefault="00AF73FD" w:rsidP="00AF73F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按照平均人均可支配收入，将以上城市划分为第</w:t>
      </w:r>
      <w:r>
        <w:rPr>
          <w:rFonts w:hint="eastAsia"/>
        </w:rPr>
        <w:t>三</w:t>
      </w:r>
      <w:r>
        <w:rPr>
          <w:rFonts w:hint="eastAsia"/>
        </w:rPr>
        <w:t>类。</w:t>
      </w:r>
    </w:p>
    <w:p w:rsidR="00AF73FD" w:rsidRPr="00AF73FD" w:rsidRDefault="00AF73FD" w:rsidP="00AF73FD">
      <w:pPr>
        <w:spacing w:line="360" w:lineRule="auto"/>
        <w:ind w:firstLineChars="200" w:firstLine="420"/>
        <w:jc w:val="left"/>
        <w:rPr>
          <w:rFonts w:hint="eastAsia"/>
        </w:rPr>
      </w:pPr>
    </w:p>
    <w:p w:rsidR="00FA7671" w:rsidRDefault="00FA7671" w:rsidP="00FA7671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按此分类的局限性</w:t>
      </w:r>
    </w:p>
    <w:p w:rsidR="00AF73FD" w:rsidRDefault="00575F1A" w:rsidP="00AF73F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只是根据</w:t>
      </w:r>
      <w:r>
        <w:rPr>
          <w:rFonts w:hint="eastAsia"/>
        </w:rPr>
        <w:t>2013-2015</w:t>
      </w:r>
      <w:r>
        <w:rPr>
          <w:rFonts w:hint="eastAsia"/>
        </w:rPr>
        <w:t>三年的数据进行统计分析，数据量不够充足，结果存在偶然性。</w:t>
      </w:r>
    </w:p>
    <w:p w:rsidR="00575F1A" w:rsidRDefault="00575F1A" w:rsidP="00AF73F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划分等级的依据主要是按照</w:t>
      </w:r>
      <w:r>
        <w:rPr>
          <w:rFonts w:hint="eastAsia"/>
        </w:rPr>
        <w:t>平均人均可支配收入值</w:t>
      </w:r>
      <w:r>
        <w:rPr>
          <w:rFonts w:hint="eastAsia"/>
        </w:rPr>
        <w:t>，没有明确的划分段，可能造成中间区域划分不合理的情况。</w:t>
      </w:r>
    </w:p>
    <w:p w:rsidR="005D227A" w:rsidRPr="00575F1A" w:rsidRDefault="005D227A" w:rsidP="00AF73F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分类依据中提到的按照省市所处位置划分，仅仅在第一类的划分时有所考虑，因</w:t>
      </w:r>
      <w:r w:rsidR="00476408">
        <w:rPr>
          <w:rFonts w:hint="eastAsia"/>
        </w:rPr>
        <w:t>数据处理结果与之前的认知有所不同。</w:t>
      </w:r>
    </w:p>
    <w:sectPr w:rsidR="005D227A" w:rsidRPr="0057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61334"/>
    <w:multiLevelType w:val="hybridMultilevel"/>
    <w:tmpl w:val="194E3486"/>
    <w:lvl w:ilvl="0" w:tplc="8634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59"/>
    <w:rsid w:val="0026125F"/>
    <w:rsid w:val="00476408"/>
    <w:rsid w:val="004A340B"/>
    <w:rsid w:val="004F1678"/>
    <w:rsid w:val="00575F1A"/>
    <w:rsid w:val="005D227A"/>
    <w:rsid w:val="00651359"/>
    <w:rsid w:val="00AF73FD"/>
    <w:rsid w:val="00C06264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67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67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A767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A3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67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67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A767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A3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2018-09-11T02:38:00Z</dcterms:created>
  <dcterms:modified xsi:type="dcterms:W3CDTF">2018-09-11T03:18:00Z</dcterms:modified>
</cp:coreProperties>
</file>