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jc w:val="center"/>
      </w:pPr>
      <w:r>
        <w:rPr>
          <w:rFonts w:ascii="Calibri" w:hAnsi="Calibri"/>
          <w:b/>
          <w:color w:val="0B2545"/>
          <w:sz w:val="52"/>
        </w:rPr>
        <w:t>ResidenceCore</w:t>
      </w:r>
    </w:p>
    <w:p>
      <w:pPr>
        <w:spacing w:before="0" w:after="240" w:line="264" w:lineRule="auto"/>
        <w:jc w:val="center"/>
      </w:pPr>
      <w:r>
        <w:rPr>
          <w:rFonts w:ascii="Calibri" w:hAnsi="Calibri"/>
          <w:b/>
          <w:color w:val="2E74B5"/>
          <w:sz w:val="32"/>
        </w:rPr>
        <w:t>Business Process Document</w:t>
      </w:r>
    </w:p>
    <w:p>
      <w:pPr>
        <w:spacing w:before="0" w:after="360" w:line="264" w:lineRule="auto"/>
        <w:jc w:val="center"/>
      </w:pPr>
      <w:r>
        <w:rPr>
          <w:rFonts w:ascii="Calibri" w:hAnsi="Calibri"/>
          <w:color w:val="64748B"/>
          <w:sz w:val="24"/>
        </w:rPr>
        <w:t>Tài liệu nghiệp vụ chuẩn bị deploy demo</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Phiên bản</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v0.1 - Demo readiness</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Ngày cập nhật</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25/07/2026</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Phạm vi</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Main flow quản lý lưu xá, portal học viên, module nghiệp vụ đang hiện trong demo</w:t>
            </w:r>
          </w:p>
        </w:tc>
      </w:tr>
      <w:tr>
        <w:tc>
          <w:tcPr>
            <w:tcW w:type="dxa" w:w="2700"/>
            <w:tcMar>
              <w:top w:w="80" w:type="dxa"/>
              <w:start w:w="120" w:type="dxa"/>
              <w:bottom w:w="80" w:type="dxa"/>
              <w:end w:w="120" w:type="dxa"/>
            </w:tcMar>
            <w:vAlign w:val="center"/>
            <w:shd w:fill="E8EEF5"/>
          </w:tcPr>
          <w:p>
            <w:pPr>
              <w:spacing w:before="0" w:after="40" w:line="264" w:lineRule="auto"/>
            </w:pPr>
            <w:r>
              <w:rPr>
                <w:rFonts w:ascii="Calibri" w:hAnsi="Calibri"/>
                <w:b w:val="0"/>
                <w:color w:val="0B2545"/>
                <w:sz w:val="21"/>
              </w:rPr>
              <w:t>Trạng thái</w:t>
            </w:r>
          </w:p>
        </w:tc>
        <w:tc>
          <w:tcPr>
            <w:tcW w:type="dxa" w:w="6660"/>
            <w:tcMar>
              <w:top w:w="80" w:type="dxa"/>
              <w:start w:w="120" w:type="dxa"/>
              <w:bottom w:w="80" w:type="dxa"/>
              <w:end w:w="120" w:type="dxa"/>
            </w:tcMar>
            <w:vAlign w:val="center"/>
          </w:tcPr>
          <w:p>
            <w:pPr>
              <w:spacing w:before="0" w:after="40" w:line="264" w:lineRule="auto"/>
            </w:pPr>
            <w:r>
              <w:rPr>
                <w:rFonts w:ascii="Calibri" w:hAnsi="Calibri"/>
                <w:b w:val="0"/>
                <w:color w:val="0B2545"/>
                <w:sz w:val="21"/>
              </w:rPr>
              <w:t>Đủ nền để demo main flow; còn thiếu seed demo repeatable và smoke test từ DB sạch</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60" w:line="264" w:lineRule="auto"/>
            </w:pPr>
            <w:r>
              <w:rPr>
                <w:rFonts w:ascii="Calibri" w:hAnsi="Calibri"/>
                <w:b/>
                <w:color w:val="1F4D78"/>
                <w:sz w:val="22"/>
              </w:rPr>
              <w:t>Tóm tắt điều hành</w:t>
            </w:r>
          </w:p>
          <w:p>
            <w:pPr>
              <w:spacing w:before="0" w:after="0" w:line="264" w:lineRule="auto"/>
            </w:pPr>
            <w:r>
              <w:rPr>
                <w:rFonts w:ascii="Calibri" w:hAnsi="Calibri"/>
                <w:color w:val="0B2545"/>
                <w:sz w:val="21"/>
              </w:rPr>
              <w:t>ResidenceCore hiện đã có main flow quản lý đủ để trình diễn: đăng nhập, dashboard, học viên, tổ chức, tài chính, sinh hoạt, công tác và portal học viên. Trước khi deploy demo sạch, cần đóng gói seed demo repeatable, đồng bộ tài khoản demo, kiểm tra DB mới tinh và giữ các module chưa chốt ở trạng thái ẩn hoặc disabled.</w:t>
            </w:r>
          </w:p>
        </w:tc>
      </w:tr>
    </w:tbl>
    <w:p/>
    <w:p>
      <w:pPr>
        <w:pStyle w:val="Heading1"/>
      </w:pPr>
      <w:r>
        <w:t>1. Mục tiêu và phạm vi</w:t>
      </w:r>
    </w:p>
    <w:p>
      <w:pPr>
        <w:spacing w:before="0" w:after="120" w:line="264" w:lineRule="auto"/>
      </w:pPr>
      <w:r>
        <w:rPr>
          <w:rFonts w:ascii="Calibri" w:hAnsi="Calibri"/>
          <w:color w:val="0B2545"/>
        </w:rPr>
        <w:t>Tài liệu này mô tả các quy trình nghiệp vụ chính của ResidenceCore để chuẩn bị deploy demo. Nội dung tập trung vào luồng vận hành lưu xá, không đi sâu vào phần kỹ thuật triển khai mã nguồn.</w:t>
      </w:r>
    </w:p>
    <w:p>
      <w:pPr>
        <w:pStyle w:val="ListBullet"/>
        <w:spacing w:before="0" w:after="80" w:line="280" w:lineRule="auto"/>
        <w:ind w:left="720" w:hanging="360"/>
      </w:pPr>
      <w:r>
        <w:rPr>
          <w:rFonts w:ascii="Calibri" w:hAnsi="Calibri"/>
          <w:color w:val="0B2545"/>
        </w:rPr>
        <w:t>Chuẩn hóa cách trình bày business process theo module và vai trò.</w:t>
      </w:r>
    </w:p>
    <w:p>
      <w:pPr>
        <w:pStyle w:val="ListBullet"/>
        <w:spacing w:before="0" w:after="80" w:line="280" w:lineRule="auto"/>
        <w:ind w:left="720" w:hanging="360"/>
      </w:pPr>
      <w:r>
        <w:rPr>
          <w:rFonts w:ascii="Calibri" w:hAnsi="Calibri"/>
          <w:color w:val="0B2545"/>
        </w:rPr>
        <w:t>Xác định chức năng đã đủ demo, chức năng còn thiếu và rủi ro trước khi deploy.</w:t>
      </w:r>
    </w:p>
    <w:p>
      <w:pPr>
        <w:pStyle w:val="ListBullet"/>
        <w:spacing w:before="0" w:after="80" w:line="280" w:lineRule="auto"/>
        <w:ind w:left="720" w:hanging="360"/>
      </w:pPr>
      <w:r>
        <w:rPr>
          <w:rFonts w:ascii="Calibri" w:hAnsi="Calibri"/>
          <w:color w:val="0B2545"/>
        </w:rPr>
        <w:t>Làm căn cứ cho seed demo, test kịch bản và hướng dẫn người demo.</w:t>
      </w:r>
    </w:p>
    <w:p>
      <w:pPr>
        <w:pStyle w:val="Heading2"/>
      </w:pPr>
      <w:r>
        <w:t>Phạm vi P0 cho demo</w:t>
      </w:r>
    </w:p>
    <w:tbl>
      <w:tblPr>
        <w:tblStyle w:val="TableGrid"/>
        <w:tblW w:type="dxa" w:w="9360"/>
        <w:jc w:val="left"/>
        <w:tblLayout w:type="fixed"/>
        <w:tblLook w:firstColumn="1" w:firstRow="1" w:lastColumn="0" w:lastRow="0" w:noHBand="0" w:noVBand="1" w:val="04A0"/>
        <w:tblInd w:w="120" w:type="dxa"/>
      </w:tblPr>
      <w:tblGrid>
        <w:gridCol w:w="1944"/>
        <w:gridCol w:w="3671"/>
        <w:gridCol w:w="1512"/>
        <w:gridCol w:w="2232"/>
      </w:tblGrid>
      <w:tr>
        <w:trPr>
          <w:tblHeader w:val="true"/>
        </w:trPr>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Module</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Nghiệp vụ chính</w:t>
            </w:r>
          </w:p>
        </w:tc>
        <w:tc>
          <w:tcPr>
            <w:tcW w:type="dxa" w:w="151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Trạng thái</w:t>
            </w:r>
          </w:p>
        </w:tc>
        <w:tc>
          <w:tcPr>
            <w:tcW w:type="dxa" w:w="223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Ghi chú demo</w:t>
            </w:r>
          </w:p>
        </w:tc>
      </w:tr>
      <w:tr>
        <w:tc>
          <w:tcPr>
            <w:tcW w:type="dxa" w:w="1944"/>
          </w:tcPr>
          <w:p>
            <w:pPr>
              <w:spacing w:before="0" w:after="0" w:line="259" w:lineRule="auto"/>
            </w:pPr>
            <w:r>
              <w:rPr>
                <w:rFonts w:ascii="Calibri" w:hAnsi="Calibri"/>
                <w:color w:val="0B2545"/>
                <w:sz w:val="18"/>
              </w:rPr>
              <w:t>Auth &amp; RBAC</w:t>
            </w:r>
          </w:p>
        </w:tc>
        <w:tc>
          <w:tcPr>
            <w:tcW w:type="dxa" w:w="3671"/>
          </w:tcPr>
          <w:p>
            <w:pPr>
              <w:spacing w:before="0" w:after="0" w:line="259" w:lineRule="auto"/>
            </w:pPr>
            <w:r>
              <w:rPr>
                <w:rFonts w:ascii="Calibri" w:hAnsi="Calibri"/>
                <w:color w:val="0B2545"/>
                <w:sz w:val="18"/>
              </w:rPr>
              <w:t>Đăng nhập local, session, role manager/resident, đổi mật khẩu lần đầu.</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Cần seed thống nhất mật khẩu demo.</w:t>
            </w:r>
          </w:p>
        </w:tc>
      </w:tr>
      <w:tr>
        <w:tc>
          <w:tcPr>
            <w:tcW w:type="dxa" w:w="1944"/>
          </w:tcPr>
          <w:p>
            <w:pPr>
              <w:spacing w:before="0" w:after="0" w:line="259" w:lineRule="auto"/>
            </w:pPr>
            <w:r>
              <w:rPr>
                <w:rFonts w:ascii="Calibri" w:hAnsi="Calibri"/>
                <w:color w:val="0B2545"/>
                <w:sz w:val="18"/>
              </w:rPr>
              <w:t>Dashboard</w:t>
            </w:r>
          </w:p>
        </w:tc>
        <w:tc>
          <w:tcPr>
            <w:tcW w:type="dxa" w:w="3671"/>
          </w:tcPr>
          <w:p>
            <w:pPr>
              <w:spacing w:before="0" w:after="0" w:line="259" w:lineRule="auto"/>
            </w:pPr>
            <w:r>
              <w:rPr>
                <w:rFonts w:ascii="Calibri" w:hAnsi="Calibri"/>
                <w:color w:val="0B2545"/>
                <w:sz w:val="18"/>
              </w:rPr>
              <w:t>Tổng quan học viên, phòng, công tác, trạng thái vận hành.</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Cần DB demo có dữ liệu đủ dày.</w:t>
            </w:r>
          </w:p>
        </w:tc>
      </w:tr>
      <w:tr>
        <w:tc>
          <w:tcPr>
            <w:tcW w:type="dxa" w:w="1944"/>
          </w:tcPr>
          <w:p>
            <w:pPr>
              <w:spacing w:before="0" w:after="0" w:line="259" w:lineRule="auto"/>
            </w:pPr>
            <w:r>
              <w:rPr>
                <w:rFonts w:ascii="Calibri" w:hAnsi="Calibri"/>
                <w:color w:val="0B2545"/>
                <w:sz w:val="18"/>
              </w:rPr>
              <w:t>Học viên</w:t>
            </w:r>
          </w:p>
        </w:tc>
        <w:tc>
          <w:tcPr>
            <w:tcW w:type="dxa" w:w="3671"/>
          </w:tcPr>
          <w:p>
            <w:pPr>
              <w:spacing w:before="0" w:after="0" w:line="259" w:lineRule="auto"/>
            </w:pPr>
            <w:r>
              <w:rPr>
                <w:rFonts w:ascii="Calibri" w:hAnsi="Calibri"/>
                <w:color w:val="0B2545"/>
                <w:sz w:val="18"/>
              </w:rPr>
              <w:t>Danh sách, hồ sơ, tài khoản portal, liên hệ, phòng, trạng thái.</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Có thể polish thêm form chi tiết sau demo.</w:t>
            </w:r>
          </w:p>
        </w:tc>
      </w:tr>
      <w:tr>
        <w:tc>
          <w:tcPr>
            <w:tcW w:type="dxa" w:w="1944"/>
          </w:tcPr>
          <w:p>
            <w:pPr>
              <w:spacing w:before="0" w:after="0" w:line="259" w:lineRule="auto"/>
            </w:pPr>
            <w:r>
              <w:rPr>
                <w:rFonts w:ascii="Calibri" w:hAnsi="Calibri"/>
                <w:color w:val="0B2545"/>
                <w:sz w:val="18"/>
              </w:rPr>
              <w:t>Tổ chức</w:t>
            </w:r>
          </w:p>
        </w:tc>
        <w:tc>
          <w:tcPr>
            <w:tcW w:type="dxa" w:w="3671"/>
          </w:tcPr>
          <w:p>
            <w:pPr>
              <w:spacing w:before="0" w:after="0" w:line="259" w:lineRule="auto"/>
            </w:pPr>
            <w:r>
              <w:rPr>
                <w:rFonts w:ascii="Calibri" w:hAnsi="Calibri"/>
                <w:color w:val="0B2545"/>
                <w:sz w:val="18"/>
              </w:rPr>
              <w:t>Nhiệm kỳ, Tổ/Ban, chức vụ, bổ nhiệm, liên kết portal vai trò.</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Cần dữ liệu demo nhất quán nhiệm kỳ active.</w:t>
            </w:r>
          </w:p>
        </w:tc>
      </w:tr>
      <w:tr>
        <w:tc>
          <w:tcPr>
            <w:tcW w:type="dxa" w:w="1944"/>
          </w:tcPr>
          <w:p>
            <w:pPr>
              <w:spacing w:before="0" w:after="0" w:line="259" w:lineRule="auto"/>
            </w:pPr>
            <w:r>
              <w:rPr>
                <w:rFonts w:ascii="Calibri" w:hAnsi="Calibri"/>
                <w:color w:val="0B2545"/>
                <w:sz w:val="18"/>
              </w:rPr>
              <w:t>Tài chính</w:t>
            </w:r>
          </w:p>
        </w:tc>
        <w:tc>
          <w:tcPr>
            <w:tcW w:type="dxa" w:w="3671"/>
          </w:tcPr>
          <w:p>
            <w:pPr>
              <w:spacing w:before="0" w:after="0" w:line="259" w:lineRule="auto"/>
            </w:pPr>
            <w:r>
              <w:rPr>
                <w:rFonts w:ascii="Calibri" w:hAnsi="Calibri"/>
                <w:color w:val="0B2545"/>
                <w:sz w:val="18"/>
              </w:rPr>
              <w:t>Kỳ thu, khoản phải thu, ghi nhận thu, thu chi ngoài học viên.</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Cần kịch bản demo 1 kỳ thu rõ ràng.</w:t>
            </w:r>
          </w:p>
        </w:tc>
      </w:tr>
      <w:tr>
        <w:tc>
          <w:tcPr>
            <w:tcW w:type="dxa" w:w="1944"/>
          </w:tcPr>
          <w:p>
            <w:pPr>
              <w:spacing w:before="0" w:after="0" w:line="259" w:lineRule="auto"/>
            </w:pPr>
            <w:r>
              <w:rPr>
                <w:rFonts w:ascii="Calibri" w:hAnsi="Calibri"/>
                <w:color w:val="0B2545"/>
                <w:sz w:val="18"/>
              </w:rPr>
              <w:t>Sinh hoạt</w:t>
            </w:r>
          </w:p>
        </w:tc>
        <w:tc>
          <w:tcPr>
            <w:tcW w:type="dxa" w:w="3671"/>
          </w:tcPr>
          <w:p>
            <w:pPr>
              <w:spacing w:before="0" w:after="0" w:line="259" w:lineRule="auto"/>
            </w:pPr>
            <w:r>
              <w:rPr>
                <w:rFonts w:ascii="Calibri" w:hAnsi="Calibri"/>
                <w:color w:val="0B2545"/>
                <w:sz w:val="18"/>
              </w:rPr>
              <w:t>Lịch ngày, mẫu sinh hoạt, công tác gắn ngày.</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Cần seed công tác hôm nay để màn hình đẹp.</w:t>
            </w:r>
          </w:p>
        </w:tc>
      </w:tr>
      <w:tr>
        <w:tc>
          <w:tcPr>
            <w:tcW w:type="dxa" w:w="1944"/>
          </w:tcPr>
          <w:p>
            <w:pPr>
              <w:spacing w:before="0" w:after="0" w:line="259" w:lineRule="auto"/>
            </w:pPr>
            <w:r>
              <w:rPr>
                <w:rFonts w:ascii="Calibri" w:hAnsi="Calibri"/>
                <w:color w:val="0B2545"/>
                <w:sz w:val="18"/>
              </w:rPr>
              <w:t>Công tác</w:t>
            </w:r>
          </w:p>
        </w:tc>
        <w:tc>
          <w:tcPr>
            <w:tcW w:type="dxa" w:w="3671"/>
          </w:tcPr>
          <w:p>
            <w:pPr>
              <w:spacing w:before="0" w:after="0" w:line="259" w:lineRule="auto"/>
            </w:pPr>
            <w:r>
              <w:rPr>
                <w:rFonts w:ascii="Calibri" w:hAnsi="Calibri"/>
                <w:color w:val="0B2545"/>
                <w:sz w:val="18"/>
              </w:rPr>
              <w:t>Mẫu công tác, phân công, cập nhật trạng thái, portal công tác.</w:t>
            </w:r>
          </w:p>
        </w:tc>
        <w:tc>
          <w:tcPr>
            <w:tcW w:type="dxa" w:w="1512"/>
          </w:tcPr>
          <w:p>
            <w:pPr>
              <w:spacing w:before="0" w:after="0" w:line="259" w:lineRule="auto"/>
            </w:pPr>
            <w:r>
              <w:rPr>
                <w:rFonts w:ascii="Calibri" w:hAnsi="Calibri"/>
                <w:color w:val="0B2545"/>
                <w:sz w:val="18"/>
              </w:rPr>
              <w:t>Đủ demo</w:t>
            </w:r>
          </w:p>
        </w:tc>
        <w:tc>
          <w:tcPr>
            <w:tcW w:type="dxa" w:w="2232"/>
          </w:tcPr>
          <w:p>
            <w:pPr>
              <w:spacing w:before="0" w:after="0" w:line="259" w:lineRule="auto"/>
            </w:pPr>
            <w:r>
              <w:rPr>
                <w:rFonts w:ascii="Calibri" w:hAnsi="Calibri"/>
                <w:color w:val="0B2545"/>
                <w:sz w:val="18"/>
              </w:rPr>
              <w:t>Cần test thêm phân công từ DB sạch.</w:t>
            </w:r>
          </w:p>
        </w:tc>
      </w:tr>
      <w:tr>
        <w:tc>
          <w:tcPr>
            <w:tcW w:type="dxa" w:w="1944"/>
          </w:tcPr>
          <w:p>
            <w:pPr>
              <w:spacing w:before="0" w:after="0" w:line="259" w:lineRule="auto"/>
            </w:pPr>
            <w:r>
              <w:rPr>
                <w:rFonts w:ascii="Calibri" w:hAnsi="Calibri"/>
                <w:color w:val="0B2545"/>
                <w:sz w:val="18"/>
              </w:rPr>
              <w:t>Portal học viên</w:t>
            </w:r>
          </w:p>
        </w:tc>
        <w:tc>
          <w:tcPr>
            <w:tcW w:type="dxa" w:w="3671"/>
          </w:tcPr>
          <w:p>
            <w:pPr>
              <w:spacing w:before="0" w:after="0" w:line="259" w:lineRule="auto"/>
            </w:pPr>
            <w:r>
              <w:rPr>
                <w:rFonts w:ascii="Calibri" w:hAnsi="Calibri"/>
                <w:color w:val="0B2545"/>
                <w:sz w:val="18"/>
              </w:rPr>
              <w:t>Hôm nay, hồ sơ, công tác, tài chính, thông báo, hoạt động.</w:t>
            </w:r>
          </w:p>
        </w:tc>
        <w:tc>
          <w:tcPr>
            <w:tcW w:type="dxa" w:w="1512"/>
          </w:tcPr>
          <w:p>
            <w:pPr>
              <w:spacing w:before="0" w:after="0" w:line="259" w:lineRule="auto"/>
            </w:pPr>
            <w:r>
              <w:rPr>
                <w:rFonts w:ascii="Calibri" w:hAnsi="Calibri"/>
                <w:color w:val="0B2545"/>
                <w:sz w:val="18"/>
              </w:rPr>
              <w:t>Có nền</w:t>
            </w:r>
          </w:p>
        </w:tc>
        <w:tc>
          <w:tcPr>
            <w:tcW w:type="dxa" w:w="2232"/>
          </w:tcPr>
          <w:p>
            <w:pPr>
              <w:spacing w:before="0" w:after="0" w:line="259" w:lineRule="auto"/>
            </w:pPr>
            <w:r>
              <w:rPr>
                <w:rFonts w:ascii="Calibri" w:hAnsi="Calibri"/>
                <w:color w:val="0B2545"/>
                <w:sz w:val="18"/>
              </w:rPr>
              <w:t>Cần tài khoản resident demo chuẩn.</w:t>
            </w:r>
          </w:p>
        </w:tc>
      </w:tr>
      <w:tr>
        <w:tc>
          <w:tcPr>
            <w:tcW w:type="dxa" w:w="1944"/>
          </w:tcPr>
          <w:p>
            <w:pPr>
              <w:spacing w:before="0" w:after="0" w:line="259" w:lineRule="auto"/>
            </w:pPr>
            <w:r>
              <w:rPr>
                <w:rFonts w:ascii="Calibri" w:hAnsi="Calibri"/>
                <w:color w:val="0B2545"/>
                <w:sz w:val="18"/>
              </w:rPr>
              <w:t>Cửa hàng</w:t>
            </w:r>
          </w:p>
        </w:tc>
        <w:tc>
          <w:tcPr>
            <w:tcW w:type="dxa" w:w="3671"/>
          </w:tcPr>
          <w:p>
            <w:pPr>
              <w:spacing w:before="0" w:after="0" w:line="259" w:lineRule="auto"/>
            </w:pPr>
            <w:r>
              <w:rPr>
                <w:rFonts w:ascii="Calibri" w:hAnsi="Calibri"/>
                <w:color w:val="0B2545"/>
                <w:sz w:val="18"/>
              </w:rPr>
              <w:t>Sổ hàng hóa, nhập/bán, trực ca, chốt sổ.</w:t>
            </w:r>
          </w:p>
        </w:tc>
        <w:tc>
          <w:tcPr>
            <w:tcW w:type="dxa" w:w="1512"/>
          </w:tcPr>
          <w:p>
            <w:pPr>
              <w:spacing w:before="0" w:after="0" w:line="259" w:lineRule="auto"/>
            </w:pPr>
            <w:r>
              <w:rPr>
                <w:rFonts w:ascii="Calibri" w:hAnsi="Calibri"/>
                <w:color w:val="0B2545"/>
                <w:sz w:val="18"/>
              </w:rPr>
              <w:t>Đang hoàn thiện</w:t>
            </w:r>
          </w:p>
        </w:tc>
        <w:tc>
          <w:tcPr>
            <w:tcW w:type="dxa" w:w="2232"/>
          </w:tcPr>
          <w:p>
            <w:pPr>
              <w:spacing w:before="0" w:after="0" w:line="259" w:lineRule="auto"/>
            </w:pPr>
            <w:r>
              <w:rPr>
                <w:rFonts w:ascii="Calibri" w:hAnsi="Calibri"/>
                <w:color w:val="0B2545"/>
                <w:sz w:val="18"/>
              </w:rPr>
              <w:t>Không đặt làm trọng tâm demo hệ thống chung nếu chưa xong seed/test.</w:t>
            </w:r>
          </w:p>
        </w:tc>
      </w:tr>
    </w:tbl>
    <w:p/>
    <w:p>
      <w:pPr>
        <w:pStyle w:val="Heading2"/>
      </w:pPr>
      <w:r>
        <w:t>Ngoài phạm vi demo P0</w:t>
      </w:r>
    </w:p>
    <w:p>
      <w:pPr>
        <w:spacing w:before="0" w:after="120" w:line="264" w:lineRule="auto"/>
      </w:pPr>
      <w:r>
        <w:rPr>
          <w:rFonts w:ascii="Calibri" w:hAnsi="Calibri"/>
          <w:color w:val="0B2545"/>
        </w:rPr>
        <w:t>Các module học tập nâng cao, kỹ năng, phụng vụ, báo cáo, phụ huynh và smart assignment đang được xem là P1/P2. Trong demo simple mode, các module này nên được ẩn hoặc giữ disabled để tránh làm loãng luồng chính.</w:t>
      </w:r>
    </w:p>
    <w:p>
      <w:pPr>
        <w:pStyle w:val="Heading1"/>
      </w:pPr>
      <w:r>
        <w:t>2. Vai trò người dùng</w:t>
      </w:r>
    </w:p>
    <w:tbl>
      <w:tblPr>
        <w:tblStyle w:val="TableGrid"/>
        <w:tblW w:type="dxa" w:w="9360"/>
        <w:jc w:val="left"/>
        <w:tblLayout w:type="fixed"/>
        <w:tblLook w:firstColumn="1" w:firstRow="1" w:lastColumn="0" w:lastRow="0" w:noHBand="0" w:noVBand="1" w:val="04A0"/>
        <w:tblInd w:w="120" w:type="dxa"/>
      </w:tblPr>
      <w:tblGrid>
        <w:gridCol w:w="1872"/>
        <w:gridCol w:w="3528"/>
        <w:gridCol w:w="3960"/>
      </w:tblGrid>
      <w:tr>
        <w:trPr>
          <w:tblHeader w:val="true"/>
        </w:trPr>
        <w:tc>
          <w:tcPr>
            <w:tcW w:type="dxa" w:w="187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Vai trò</w:t>
            </w:r>
          </w:p>
        </w:tc>
        <w:tc>
          <w:tcPr>
            <w:tcW w:type="dxa" w:w="352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Mục tiêu sử dụng</w:t>
            </w:r>
          </w:p>
        </w:tc>
        <w:tc>
          <w:tcPr>
            <w:tcW w:type="dxa" w:w="3960"/>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Quyền nghiệp vụ demo</w:t>
            </w:r>
          </w:p>
        </w:tc>
      </w:tr>
      <w:tr>
        <w:tc>
          <w:tcPr>
            <w:tcW w:type="dxa" w:w="1872"/>
          </w:tcPr>
          <w:p>
            <w:pPr>
              <w:spacing w:before="0" w:after="0" w:line="259" w:lineRule="auto"/>
            </w:pPr>
            <w:r>
              <w:rPr>
                <w:rFonts w:ascii="Calibri" w:hAnsi="Calibri"/>
                <w:color w:val="0B2545"/>
                <w:sz w:val="18"/>
              </w:rPr>
              <w:t>Manager</w:t>
            </w:r>
          </w:p>
        </w:tc>
        <w:tc>
          <w:tcPr>
            <w:tcW w:type="dxa" w:w="3528"/>
          </w:tcPr>
          <w:p>
            <w:pPr>
              <w:spacing w:before="0" w:after="0" w:line="259" w:lineRule="auto"/>
            </w:pPr>
            <w:r>
              <w:rPr>
                <w:rFonts w:ascii="Calibri" w:hAnsi="Calibri"/>
                <w:color w:val="0B2545"/>
                <w:sz w:val="18"/>
              </w:rPr>
              <w:t>Quản lý toàn bộ vận hành lưu xá.</w:t>
            </w:r>
          </w:p>
        </w:tc>
        <w:tc>
          <w:tcPr>
            <w:tcW w:type="dxa" w:w="3960"/>
          </w:tcPr>
          <w:p>
            <w:pPr>
              <w:spacing w:before="0" w:after="0" w:line="259" w:lineRule="auto"/>
            </w:pPr>
            <w:r>
              <w:rPr>
                <w:rFonts w:ascii="Calibri" w:hAnsi="Calibri"/>
                <w:color w:val="0B2545"/>
                <w:sz w:val="18"/>
              </w:rPr>
              <w:t>Xem dashboard, quản lý học viên, tổ chức, tài chính, sinh hoạt, công tác, người dùng.</w:t>
            </w:r>
          </w:p>
        </w:tc>
      </w:tr>
      <w:tr>
        <w:tc>
          <w:tcPr>
            <w:tcW w:type="dxa" w:w="1872"/>
          </w:tcPr>
          <w:p>
            <w:pPr>
              <w:spacing w:before="0" w:after="0" w:line="259" w:lineRule="auto"/>
            </w:pPr>
            <w:r>
              <w:rPr>
                <w:rFonts w:ascii="Calibri" w:hAnsi="Calibri"/>
                <w:color w:val="0B2545"/>
                <w:sz w:val="18"/>
              </w:rPr>
              <w:t>Resident</w:t>
            </w:r>
          </w:p>
        </w:tc>
        <w:tc>
          <w:tcPr>
            <w:tcW w:type="dxa" w:w="3528"/>
          </w:tcPr>
          <w:p>
            <w:pPr>
              <w:spacing w:before="0" w:after="0" w:line="259" w:lineRule="auto"/>
            </w:pPr>
            <w:r>
              <w:rPr>
                <w:rFonts w:ascii="Calibri" w:hAnsi="Calibri"/>
                <w:color w:val="0B2545"/>
                <w:sz w:val="18"/>
              </w:rPr>
              <w:t>Theo dõi việc cá nhân trong portal.</w:t>
            </w:r>
          </w:p>
        </w:tc>
        <w:tc>
          <w:tcPr>
            <w:tcW w:type="dxa" w:w="3960"/>
          </w:tcPr>
          <w:p>
            <w:pPr>
              <w:spacing w:before="0" w:after="0" w:line="259" w:lineRule="auto"/>
            </w:pPr>
            <w:r>
              <w:rPr>
                <w:rFonts w:ascii="Calibri" w:hAnsi="Calibri"/>
                <w:color w:val="0B2545"/>
                <w:sz w:val="18"/>
              </w:rPr>
              <w:t>Xem hôm nay, hồ sơ, công tác, tài chính, thông báo, hoạt động; thao tác cửa hàng nếu được phân công.</w:t>
            </w:r>
          </w:p>
        </w:tc>
      </w:tr>
      <w:tr>
        <w:tc>
          <w:tcPr>
            <w:tcW w:type="dxa" w:w="1872"/>
          </w:tcPr>
          <w:p>
            <w:pPr>
              <w:spacing w:before="0" w:after="0" w:line="259" w:lineRule="auto"/>
            </w:pPr>
            <w:r>
              <w:rPr>
                <w:rFonts w:ascii="Calibri" w:hAnsi="Calibri"/>
                <w:color w:val="0B2545"/>
                <w:sz w:val="18"/>
              </w:rPr>
              <w:t>System</w:t>
            </w:r>
          </w:p>
        </w:tc>
        <w:tc>
          <w:tcPr>
            <w:tcW w:type="dxa" w:w="3528"/>
          </w:tcPr>
          <w:p>
            <w:pPr>
              <w:spacing w:before="0" w:after="0" w:line="259" w:lineRule="auto"/>
            </w:pPr>
            <w:r>
              <w:rPr>
                <w:rFonts w:ascii="Calibri" w:hAnsi="Calibri"/>
                <w:color w:val="0B2545"/>
                <w:sz w:val="18"/>
              </w:rPr>
              <w:t>Cấu hình nền và kiểm soát truy cập.</w:t>
            </w:r>
          </w:p>
        </w:tc>
        <w:tc>
          <w:tcPr>
            <w:tcW w:type="dxa" w:w="3960"/>
          </w:tcPr>
          <w:p>
            <w:pPr>
              <w:spacing w:before="0" w:after="0" w:line="259" w:lineRule="auto"/>
            </w:pPr>
            <w:r>
              <w:rPr>
                <w:rFonts w:ascii="Calibri" w:hAnsi="Calibri"/>
                <w:color w:val="0B2545"/>
                <w:sz w:val="18"/>
              </w:rPr>
              <w:t>Xác thực, phân quyền, display mode, session, seed demo.</w:t>
            </w:r>
          </w:p>
        </w:tc>
      </w:tr>
    </w:tbl>
    <w:p/>
    <w:p>
      <w:pPr>
        <w:pStyle w:val="Heading1"/>
      </w:pPr>
      <w:r>
        <w:t>3. Quy trình nghiệp vụ theo module</w:t>
      </w:r>
    </w:p>
    <w:p>
      <w:pPr>
        <w:pStyle w:val="Heading2"/>
      </w:pPr>
      <w:r>
        <w:t>3.1 Đăng nhập, phân quyền và chế độ giao diện</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trang login và đăng nhập bằng tài khoản demo.</w:t>
            </w:r>
          </w:p>
        </w:tc>
        <w:tc>
          <w:tcPr>
            <w:tcW w:type="dxa" w:w="2951"/>
          </w:tcPr>
          <w:p>
            <w:pPr>
              <w:spacing w:before="0" w:after="0" w:line="259" w:lineRule="auto"/>
            </w:pPr>
            <w:r>
              <w:rPr>
                <w:rFonts w:ascii="Calibri" w:hAnsi="Calibri"/>
                <w:color w:val="0B2545"/>
                <w:sz w:val="18"/>
              </w:rPr>
              <w:t>Hệ thống tạo session, nạp role manager và quyền tương ứng.</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System</w:t>
            </w:r>
          </w:p>
        </w:tc>
        <w:tc>
          <w:tcPr>
            <w:tcW w:type="dxa" w:w="3671"/>
          </w:tcPr>
          <w:p>
            <w:pPr>
              <w:spacing w:before="0" w:after="0" w:line="259" w:lineRule="auto"/>
            </w:pPr>
            <w:r>
              <w:rPr>
                <w:rFonts w:ascii="Calibri" w:hAnsi="Calibri"/>
                <w:color w:val="0B2545"/>
                <w:sz w:val="18"/>
              </w:rPr>
              <w:t>Nếu tài khoản có mustChangePassword, hiển thị modal đổi mật khẩu.</w:t>
            </w:r>
          </w:p>
        </w:tc>
        <w:tc>
          <w:tcPr>
            <w:tcW w:type="dxa" w:w="2951"/>
          </w:tcPr>
          <w:p>
            <w:pPr>
              <w:spacing w:before="0" w:after="0" w:line="259" w:lineRule="auto"/>
            </w:pPr>
            <w:r>
              <w:rPr>
                <w:rFonts w:ascii="Calibri" w:hAnsi="Calibri"/>
                <w:color w:val="0B2545"/>
                <w:sz w:val="18"/>
              </w:rPr>
              <w:t>Không cho dùng màn hình nghiệp vụ trước khi đổi mật khẩu.</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Đổi mật khẩu và đăng nhập lại.</w:t>
            </w:r>
          </w:p>
        </w:tc>
        <w:tc>
          <w:tcPr>
            <w:tcW w:type="dxa" w:w="2951"/>
          </w:tcPr>
          <w:p>
            <w:pPr>
              <w:spacing w:before="0" w:after="0" w:line="259" w:lineRule="auto"/>
            </w:pPr>
            <w:r>
              <w:rPr>
                <w:rFonts w:ascii="Calibri" w:hAnsi="Calibri"/>
                <w:color w:val="0B2545"/>
                <w:sz w:val="18"/>
              </w:rPr>
              <w:t>Session mới hoạt động, vào dashboard.</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System</w:t>
            </w:r>
          </w:p>
        </w:tc>
        <w:tc>
          <w:tcPr>
            <w:tcW w:type="dxa" w:w="3671"/>
          </w:tcPr>
          <w:p>
            <w:pPr>
              <w:spacing w:before="0" w:after="0" w:line="259" w:lineRule="auto"/>
            </w:pPr>
            <w:r>
              <w:rPr>
                <w:rFonts w:ascii="Calibri" w:hAnsi="Calibri"/>
                <w:color w:val="0B2545"/>
                <w:sz w:val="18"/>
              </w:rPr>
              <w:t>Nạp display mode simple hoặc detailed.</w:t>
            </w:r>
          </w:p>
        </w:tc>
        <w:tc>
          <w:tcPr>
            <w:tcW w:type="dxa" w:w="2951"/>
          </w:tcPr>
          <w:p>
            <w:pPr>
              <w:spacing w:before="0" w:after="0" w:line="259" w:lineRule="auto"/>
            </w:pPr>
            <w:r>
              <w:rPr>
                <w:rFonts w:ascii="Calibri" w:hAnsi="Calibri"/>
                <w:color w:val="0B2545"/>
                <w:sz w:val="18"/>
              </w:rPr>
              <w:t>Simple mode chỉ hiển thị main flow đã chốt.</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before="0" w:after="60" w:line="264" w:lineRule="auto"/>
            </w:pPr>
            <w:r>
              <w:rPr>
                <w:rFonts w:ascii="Calibri" w:hAnsi="Calibri"/>
                <w:b/>
                <w:color w:val="1F4D78"/>
                <w:sz w:val="22"/>
              </w:rPr>
              <w:t>Kiểm soát demo</w:t>
            </w:r>
          </w:p>
          <w:p>
            <w:pPr>
              <w:spacing w:before="0" w:after="0" w:line="264" w:lineRule="auto"/>
            </w:pPr>
            <w:r>
              <w:rPr>
                <w:rFonts w:ascii="Calibri" w:hAnsi="Calibri"/>
                <w:color w:val="0B2545"/>
                <w:sz w:val="21"/>
              </w:rPr>
              <w:t>Seed demo phải thống nhất tài khoản admin / Admin@123 và role chính manager. Không dùng lại script cũ đưa admin về role admin hoặc password 123456.</w:t>
            </w:r>
          </w:p>
        </w:tc>
      </w:tr>
    </w:tbl>
    <w:p/>
    <w:p>
      <w:pPr>
        <w:pStyle w:val="Heading2"/>
      </w:pPr>
      <w:r>
        <w:t>3.2 Dashboard vận hành</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Vào Dashboard sau khi đăng nhập.</w:t>
            </w:r>
          </w:p>
        </w:tc>
        <w:tc>
          <w:tcPr>
            <w:tcW w:type="dxa" w:w="2951"/>
          </w:tcPr>
          <w:p>
            <w:pPr>
              <w:spacing w:before="0" w:after="0" w:line="259" w:lineRule="auto"/>
            </w:pPr>
            <w:r>
              <w:rPr>
                <w:rFonts w:ascii="Calibri" w:hAnsi="Calibri"/>
                <w:color w:val="0B2545"/>
                <w:sz w:val="18"/>
              </w:rPr>
              <w:t>Thấy tổng học viên, phòng, trạng thái phòng, công tác hôm nay.</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System</w:t>
            </w:r>
          </w:p>
        </w:tc>
        <w:tc>
          <w:tcPr>
            <w:tcW w:type="dxa" w:w="3671"/>
          </w:tcPr>
          <w:p>
            <w:pPr>
              <w:spacing w:before="0" w:after="0" w:line="259" w:lineRule="auto"/>
            </w:pPr>
            <w:r>
              <w:rPr>
                <w:rFonts w:ascii="Calibri" w:hAnsi="Calibri"/>
                <w:color w:val="0B2545"/>
                <w:sz w:val="18"/>
              </w:rPr>
              <w:t>Tổng hợp số liệu từ residents, rooms, duty assignments và các module liên quan.</w:t>
            </w:r>
          </w:p>
        </w:tc>
        <w:tc>
          <w:tcPr>
            <w:tcW w:type="dxa" w:w="2951"/>
          </w:tcPr>
          <w:p>
            <w:pPr>
              <w:spacing w:before="0" w:after="0" w:line="259" w:lineRule="auto"/>
            </w:pPr>
            <w:r>
              <w:rPr>
                <w:rFonts w:ascii="Calibri" w:hAnsi="Calibri"/>
                <w:color w:val="0B2545"/>
                <w:sz w:val="18"/>
              </w:rPr>
              <w:t>Nếu DB demo đủ dữ liệu, dashboard có nội dung sống thay vì trống.</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Dùng dashboard để định hướng demo sang học viên, tổ chức, tài chính, sinh hoạt.</w:t>
            </w:r>
          </w:p>
        </w:tc>
        <w:tc>
          <w:tcPr>
            <w:tcW w:type="dxa" w:w="2951"/>
          </w:tcPr>
          <w:p>
            <w:pPr>
              <w:spacing w:before="0" w:after="0" w:line="259" w:lineRule="auto"/>
            </w:pPr>
            <w:r>
              <w:rPr>
                <w:rFonts w:ascii="Calibri" w:hAnsi="Calibri"/>
                <w:color w:val="0B2545"/>
                <w:sz w:val="18"/>
              </w:rPr>
              <w:t>Dashboard là điểm mở đầu main flow.</w:t>
            </w:r>
          </w:p>
        </w:tc>
      </w:tr>
    </w:tbl>
    <w:p/>
    <w:p>
      <w:pPr>
        <w:pStyle w:val="Heading2"/>
      </w:pPr>
      <w:r>
        <w:t>3.3 Quản lý học viên</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Xem danh sách học viên theo thẻ hoặc list.</w:t>
            </w:r>
          </w:p>
        </w:tc>
        <w:tc>
          <w:tcPr>
            <w:tcW w:type="dxa" w:w="2951"/>
          </w:tcPr>
          <w:p>
            <w:pPr>
              <w:spacing w:before="0" w:after="0" w:line="259" w:lineRule="auto"/>
            </w:pPr>
            <w:r>
              <w:rPr>
                <w:rFonts w:ascii="Calibri" w:hAnsi="Calibri"/>
                <w:color w:val="0B2545"/>
                <w:sz w:val="18"/>
              </w:rPr>
              <w:t>Hiển thị trạng thái lưu trú, phòng, tài khoản, thông tin thiếu.</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Mở hồ sơ học viên.</w:t>
            </w:r>
          </w:p>
        </w:tc>
        <w:tc>
          <w:tcPr>
            <w:tcW w:type="dxa" w:w="2951"/>
          </w:tcPr>
          <w:p>
            <w:pPr>
              <w:spacing w:before="0" w:after="0" w:line="259" w:lineRule="auto"/>
            </w:pPr>
            <w:r>
              <w:rPr>
                <w:rFonts w:ascii="Calibri" w:hAnsi="Calibri"/>
                <w:color w:val="0B2545"/>
                <w:sz w:val="18"/>
              </w:rPr>
              <w:t>Xem thông tin cá nhân, phòng, liên hệ, học tập, vai trò liên quan.</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Tạo hoặc liên kết tài khoản portal cho học viên.</w:t>
            </w:r>
          </w:p>
        </w:tc>
        <w:tc>
          <w:tcPr>
            <w:tcW w:type="dxa" w:w="2951"/>
          </w:tcPr>
          <w:p>
            <w:pPr>
              <w:spacing w:before="0" w:after="0" w:line="259" w:lineRule="auto"/>
            </w:pPr>
            <w:r>
              <w:rPr>
                <w:rFonts w:ascii="Calibri" w:hAnsi="Calibri"/>
                <w:color w:val="0B2545"/>
                <w:sz w:val="18"/>
              </w:rPr>
              <w:t>Resident có thể đăng nhập portal để xem dữ liệu cá nhân.</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System</w:t>
            </w:r>
          </w:p>
        </w:tc>
        <w:tc>
          <w:tcPr>
            <w:tcW w:type="dxa" w:w="3671"/>
          </w:tcPr>
          <w:p>
            <w:pPr>
              <w:spacing w:before="0" w:after="0" w:line="259" w:lineRule="auto"/>
            </w:pPr>
            <w:r>
              <w:rPr>
                <w:rFonts w:ascii="Calibri" w:hAnsi="Calibri"/>
                <w:color w:val="0B2545"/>
                <w:sz w:val="18"/>
              </w:rPr>
              <w:t>Kiểm soát trạng thái inactive, transferred_out, left.</w:t>
            </w:r>
          </w:p>
        </w:tc>
        <w:tc>
          <w:tcPr>
            <w:tcW w:type="dxa" w:w="2951"/>
          </w:tcPr>
          <w:p>
            <w:pPr>
              <w:spacing w:before="0" w:after="0" w:line="259" w:lineRule="auto"/>
            </w:pPr>
            <w:r>
              <w:rPr>
                <w:rFonts w:ascii="Calibri" w:hAnsi="Calibri"/>
                <w:color w:val="0B2545"/>
                <w:sz w:val="18"/>
              </w:rPr>
              <w:t>Không dùng học viên đã rời lưu xá cho phân công hoặc nghiệp vụ active.</w:t>
            </w:r>
          </w:p>
        </w:tc>
      </w:tr>
    </w:tbl>
    <w:p/>
    <w:p>
      <w:pPr>
        <w:pStyle w:val="Heading2"/>
      </w:pPr>
      <w:r>
        <w:t>3.4 Tổ chức lưu xá</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Xem nhiệm kỳ active và cơ cấu Tổ/Ban.</w:t>
            </w:r>
          </w:p>
        </w:tc>
        <w:tc>
          <w:tcPr>
            <w:tcW w:type="dxa" w:w="2951"/>
          </w:tcPr>
          <w:p>
            <w:pPr>
              <w:spacing w:before="0" w:after="0" w:line="259" w:lineRule="auto"/>
            </w:pPr>
            <w:r>
              <w:rPr>
                <w:rFonts w:ascii="Calibri" w:hAnsi="Calibri"/>
                <w:color w:val="0B2545"/>
                <w:sz w:val="18"/>
              </w:rPr>
              <w:t>Có sơ đồ tổ chức và danh sách phân công đang hiệu lực.</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Bổ nhiệm học viên vào chức vụ hoặc đơn vị.</w:t>
            </w:r>
          </w:p>
        </w:tc>
        <w:tc>
          <w:tcPr>
            <w:tcW w:type="dxa" w:w="2951"/>
          </w:tcPr>
          <w:p>
            <w:pPr>
              <w:spacing w:before="0" w:after="0" w:line="259" w:lineRule="auto"/>
            </w:pPr>
            <w:r>
              <w:rPr>
                <w:rFonts w:ascii="Calibri" w:hAnsi="Calibri"/>
                <w:color w:val="0B2545"/>
                <w:sz w:val="18"/>
              </w:rPr>
              <w:t>Tạo assignment có start date, status và phạm vi.</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System</w:t>
            </w:r>
          </w:p>
        </w:tc>
        <w:tc>
          <w:tcPr>
            <w:tcW w:type="dxa" w:w="3671"/>
          </w:tcPr>
          <w:p>
            <w:pPr>
              <w:spacing w:before="0" w:after="0" w:line="259" w:lineRule="auto"/>
            </w:pPr>
            <w:r>
              <w:rPr>
                <w:rFonts w:ascii="Calibri" w:hAnsi="Calibri"/>
                <w:color w:val="0B2545"/>
                <w:sz w:val="18"/>
              </w:rPr>
              <w:t>Đồng bộ portal vai trò của học viên.</w:t>
            </w:r>
          </w:p>
        </w:tc>
        <w:tc>
          <w:tcPr>
            <w:tcW w:type="dxa" w:w="2951"/>
          </w:tcPr>
          <w:p>
            <w:pPr>
              <w:spacing w:before="0" w:after="0" w:line="259" w:lineRule="auto"/>
            </w:pPr>
            <w:r>
              <w:rPr>
                <w:rFonts w:ascii="Calibri" w:hAnsi="Calibri"/>
                <w:color w:val="0B2545"/>
                <w:sz w:val="18"/>
              </w:rPr>
              <w:t>Resident thấy vai trò, thành viên Tổ/Ban và công tác theo phạm vi.</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Kết thúc hoặc chỉnh sửa bổ nhiệm.</w:t>
            </w:r>
          </w:p>
        </w:tc>
        <w:tc>
          <w:tcPr>
            <w:tcW w:type="dxa" w:w="2951"/>
          </w:tcPr>
          <w:p>
            <w:pPr>
              <w:spacing w:before="0" w:after="0" w:line="259" w:lineRule="auto"/>
            </w:pPr>
            <w:r>
              <w:rPr>
                <w:rFonts w:ascii="Calibri" w:hAnsi="Calibri"/>
                <w:color w:val="0B2545"/>
                <w:sz w:val="18"/>
              </w:rPr>
              <w:t>Lịch sử bổ nhiệm được giữ để truy vết.</w:t>
            </w:r>
          </w:p>
        </w:tc>
      </w:tr>
    </w:tbl>
    <w:p/>
    <w:p>
      <w:pPr>
        <w:pStyle w:val="Heading2"/>
      </w:pPr>
      <w:r>
        <w:t>3.5 Tài chính lưu xá</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Tạo hoặc chọn kỳ thu.</w:t>
            </w:r>
          </w:p>
        </w:tc>
        <w:tc>
          <w:tcPr>
            <w:tcW w:type="dxa" w:w="2951"/>
          </w:tcPr>
          <w:p>
            <w:pPr>
              <w:spacing w:before="0" w:after="0" w:line="259" w:lineRule="auto"/>
            </w:pPr>
            <w:r>
              <w:rPr>
                <w:rFonts w:ascii="Calibri" w:hAnsi="Calibri"/>
                <w:color w:val="0B2545"/>
                <w:sz w:val="18"/>
              </w:rPr>
              <w:t>Kỳ thu có tháng áp dụng, loại khoản thu và danh sách học viên.</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Ghi nhận khoản phải thu / thanh toán.</w:t>
            </w:r>
          </w:p>
        </w:tc>
        <w:tc>
          <w:tcPr>
            <w:tcW w:type="dxa" w:w="2951"/>
          </w:tcPr>
          <w:p>
            <w:pPr>
              <w:spacing w:before="0" w:after="0" w:line="259" w:lineRule="auto"/>
            </w:pPr>
            <w:r>
              <w:rPr>
                <w:rFonts w:ascii="Calibri" w:hAnsi="Calibri"/>
                <w:color w:val="0B2545"/>
                <w:sz w:val="18"/>
              </w:rPr>
              <w:t>Số tiền thu phải lớn hơn 0, không vượt số còn phải thu.</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Ghi thu chi ngoài học viên nếu có.</w:t>
            </w:r>
          </w:p>
        </w:tc>
        <w:tc>
          <w:tcPr>
            <w:tcW w:type="dxa" w:w="2951"/>
          </w:tcPr>
          <w:p>
            <w:pPr>
              <w:spacing w:before="0" w:after="0" w:line="259" w:lineRule="auto"/>
            </w:pPr>
            <w:r>
              <w:rPr>
                <w:rFonts w:ascii="Calibri" w:hAnsi="Calibri"/>
                <w:color w:val="0B2545"/>
                <w:sz w:val="18"/>
              </w:rPr>
              <w:t>Dòng tiền được phân loại theo mục đích và nguồn.</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Xem tình trạng tài chính cá nhân trong portal.</w:t>
            </w:r>
          </w:p>
        </w:tc>
        <w:tc>
          <w:tcPr>
            <w:tcW w:type="dxa" w:w="2951"/>
          </w:tcPr>
          <w:p>
            <w:pPr>
              <w:spacing w:before="0" w:after="0" w:line="259" w:lineRule="auto"/>
            </w:pPr>
            <w:r>
              <w:rPr>
                <w:rFonts w:ascii="Calibri" w:hAnsi="Calibri"/>
                <w:color w:val="0B2545"/>
                <w:sz w:val="18"/>
              </w:rPr>
              <w:t>Thấy khoản cần đóng, đã đóng, tạm ứng hoặc chi thực tế liên quan.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EF"/>
          </w:tcPr>
          <w:p>
            <w:pPr>
              <w:spacing w:before="0" w:after="60" w:line="264" w:lineRule="auto"/>
            </w:pPr>
            <w:r>
              <w:rPr>
                <w:rFonts w:ascii="Calibri" w:hAnsi="Calibri"/>
                <w:b/>
                <w:color w:val="1F4D78"/>
                <w:sz w:val="22"/>
              </w:rPr>
              <w:t>Kịch bản demo gợi ý</w:t>
            </w:r>
          </w:p>
          <w:p>
            <w:pPr>
              <w:spacing w:before="0" w:after="0" w:line="264" w:lineRule="auto"/>
            </w:pPr>
            <w:r>
              <w:rPr>
                <w:rFonts w:ascii="Calibri" w:hAnsi="Calibri"/>
                <w:color w:val="0B2545"/>
                <w:sz w:val="21"/>
              </w:rPr>
              <w:t>Dùng một kỳ thu năm 2026, 3 đến 5 học viên có trạng thái khác nhau: đã thu đủ, còn nợ, thu một phần. Cách này giúp màn hình tài chính có chiều sâu nhưng vẫn dễ giải thích.</w:t>
            </w:r>
          </w:p>
        </w:tc>
      </w:tr>
    </w:tbl>
    <w:p/>
    <w:p>
      <w:pPr>
        <w:pStyle w:val="Heading2"/>
      </w:pPr>
      <w:r>
        <w:t>3.6 Sinh hoạt hằng ngày và công tác</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Xem lịch sinh hoạt theo ngày, tuần, tháng.</w:t>
            </w:r>
          </w:p>
        </w:tc>
        <w:tc>
          <w:tcPr>
            <w:tcW w:type="dxa" w:w="2951"/>
          </w:tcPr>
          <w:p>
            <w:pPr>
              <w:spacing w:before="0" w:after="0" w:line="259" w:lineRule="auto"/>
            </w:pPr>
            <w:r>
              <w:rPr>
                <w:rFonts w:ascii="Calibri" w:hAnsi="Calibri"/>
                <w:color w:val="0B2545"/>
                <w:sz w:val="18"/>
              </w:rPr>
              <w:t>Hiển thị khung giờ sinh hoạt và công tác trong ngày.</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Tạo mẫu công tác hoặc dùng mẫu đã seed.</w:t>
            </w:r>
          </w:p>
        </w:tc>
        <w:tc>
          <w:tcPr>
            <w:tcW w:type="dxa" w:w="2951"/>
          </w:tcPr>
          <w:p>
            <w:pPr>
              <w:spacing w:before="0" w:after="0" w:line="259" w:lineRule="auto"/>
            </w:pPr>
            <w:r>
              <w:rPr>
                <w:rFonts w:ascii="Calibri" w:hAnsi="Calibri"/>
                <w:color w:val="0B2545"/>
                <w:sz w:val="18"/>
              </w:rPr>
              <w:t>Mẫu có loại công tác, thời gian, nơi làm, số người.</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Manager</w:t>
            </w:r>
          </w:p>
        </w:tc>
        <w:tc>
          <w:tcPr>
            <w:tcW w:type="dxa" w:w="3671"/>
          </w:tcPr>
          <w:p>
            <w:pPr>
              <w:spacing w:before="0" w:after="0" w:line="259" w:lineRule="auto"/>
            </w:pPr>
            <w:r>
              <w:rPr>
                <w:rFonts w:ascii="Calibri" w:hAnsi="Calibri"/>
                <w:color w:val="0B2545"/>
                <w:sz w:val="18"/>
              </w:rPr>
              <w:t>Phân công học viên, Tổ/Ban hoặc phạm vi phù hợp.</w:t>
            </w:r>
          </w:p>
        </w:tc>
        <w:tc>
          <w:tcPr>
            <w:tcW w:type="dxa" w:w="2951"/>
          </w:tcPr>
          <w:p>
            <w:pPr>
              <w:spacing w:before="0" w:after="0" w:line="259" w:lineRule="auto"/>
            </w:pPr>
            <w:r>
              <w:rPr>
                <w:rFonts w:ascii="Calibri" w:hAnsi="Calibri"/>
                <w:color w:val="0B2545"/>
                <w:sz w:val="18"/>
              </w:rPr>
              <w:t>Assignment được tạo, có trạng thái pending/completed/absent/cancelled.</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Vào portal hôm nay hoặc công tác của tôi.</w:t>
            </w:r>
          </w:p>
        </w:tc>
        <w:tc>
          <w:tcPr>
            <w:tcW w:type="dxa" w:w="2951"/>
          </w:tcPr>
          <w:p>
            <w:pPr>
              <w:spacing w:before="0" w:after="0" w:line="259" w:lineRule="auto"/>
            </w:pPr>
            <w:r>
              <w:rPr>
                <w:rFonts w:ascii="Calibri" w:hAnsi="Calibri"/>
                <w:color w:val="0B2545"/>
                <w:sz w:val="18"/>
              </w:rPr>
              <w:t>Thấy công việc được giao và cập nhật trạng thái khi được phép.</w:t>
            </w:r>
          </w:p>
        </w:tc>
      </w:tr>
    </w:tbl>
    <w:p/>
    <w:p>
      <w:pPr>
        <w:pStyle w:val="Heading2"/>
      </w:pPr>
      <w:r>
        <w:t>3.7 Portal học viên</w:t>
      </w:r>
    </w:p>
    <w:tbl>
      <w:tblPr>
        <w:tblStyle w:val="TableGrid"/>
        <w:tblW w:type="dxa" w:w="9360"/>
        <w:jc w:val="left"/>
        <w:tblLayout w:type="fixed"/>
        <w:tblLook w:firstColumn="1" w:firstRow="1" w:lastColumn="0" w:lastRow="0" w:noHBand="0" w:noVBand="1" w:val="04A0"/>
        <w:tblInd w:w="120" w:type="dxa"/>
      </w:tblPr>
      <w:tblGrid>
        <w:gridCol w:w="792"/>
        <w:gridCol w:w="1944"/>
        <w:gridCol w:w="3671"/>
        <w:gridCol w:w="2951"/>
      </w:tblGrid>
      <w:tr>
        <w:trPr>
          <w:tblHeader w:val="true"/>
        </w:trPr>
        <w:tc>
          <w:tcPr>
            <w:tcW w:type="dxa" w:w="79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Bước</w:t>
            </w:r>
          </w:p>
        </w:tc>
        <w:tc>
          <w:tcPr>
            <w:tcW w:type="dxa" w:w="194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Người thực hiện</w:t>
            </w:r>
          </w:p>
        </w:tc>
        <w:tc>
          <w:tcPr>
            <w:tcW w:type="dxa" w:w="367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Thao tác</w:t>
            </w:r>
          </w:p>
        </w:tc>
        <w:tc>
          <w:tcPr>
            <w:tcW w:type="dxa" w:w="2951"/>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Kết quả / kiểm soát</w:t>
            </w:r>
          </w:p>
        </w:tc>
      </w:tr>
      <w:tr>
        <w:tc>
          <w:tcPr>
            <w:tcW w:type="dxa" w:w="792"/>
          </w:tcPr>
          <w:p>
            <w:pPr>
              <w:spacing w:before="0" w:after="0" w:line="259" w:lineRule="auto"/>
            </w:pPr>
            <w:r>
              <w:rPr>
                <w:rFonts w:ascii="Calibri" w:hAnsi="Calibri"/>
                <w:color w:val="0B2545"/>
                <w:sz w:val="18"/>
              </w:rPr>
              <w:t>1</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Đăng nhập tài khoản portal đã liên kết hồ sơ.</w:t>
            </w:r>
          </w:p>
        </w:tc>
        <w:tc>
          <w:tcPr>
            <w:tcW w:type="dxa" w:w="2951"/>
          </w:tcPr>
          <w:p>
            <w:pPr>
              <w:spacing w:before="0" w:after="0" w:line="259" w:lineRule="auto"/>
            </w:pPr>
            <w:r>
              <w:rPr>
                <w:rFonts w:ascii="Calibri" w:hAnsi="Calibri"/>
                <w:color w:val="0B2545"/>
                <w:sz w:val="18"/>
              </w:rPr>
              <w:t>Hệ thống xác định resident profile từ userId.</w:t>
            </w:r>
          </w:p>
        </w:tc>
      </w:tr>
      <w:tr>
        <w:tc>
          <w:tcPr>
            <w:tcW w:type="dxa" w:w="792"/>
          </w:tcPr>
          <w:p>
            <w:pPr>
              <w:spacing w:before="0" w:after="0" w:line="259" w:lineRule="auto"/>
            </w:pPr>
            <w:r>
              <w:rPr>
                <w:rFonts w:ascii="Calibri" w:hAnsi="Calibri"/>
                <w:color w:val="0B2545"/>
                <w:sz w:val="18"/>
              </w:rPr>
              <w:t>2</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Xem trang Hôm nay.</w:t>
            </w:r>
          </w:p>
        </w:tc>
        <w:tc>
          <w:tcPr>
            <w:tcW w:type="dxa" w:w="2951"/>
          </w:tcPr>
          <w:p>
            <w:pPr>
              <w:spacing w:before="0" w:after="0" w:line="259" w:lineRule="auto"/>
            </w:pPr>
            <w:r>
              <w:rPr>
                <w:rFonts w:ascii="Calibri" w:hAnsi="Calibri"/>
                <w:color w:val="0B2545"/>
                <w:sz w:val="18"/>
              </w:rPr>
              <w:t>Tóm tắt công tác, lịch sinh hoạt, thông báo cần chú ý.</w:t>
            </w:r>
          </w:p>
        </w:tc>
      </w:tr>
      <w:tr>
        <w:tc>
          <w:tcPr>
            <w:tcW w:type="dxa" w:w="792"/>
          </w:tcPr>
          <w:p>
            <w:pPr>
              <w:spacing w:before="0" w:after="0" w:line="259" w:lineRule="auto"/>
            </w:pPr>
            <w:r>
              <w:rPr>
                <w:rFonts w:ascii="Calibri" w:hAnsi="Calibri"/>
                <w:color w:val="0B2545"/>
                <w:sz w:val="18"/>
              </w:rPr>
              <w:t>3</w:t>
            </w:r>
          </w:p>
        </w:tc>
        <w:tc>
          <w:tcPr>
            <w:tcW w:type="dxa" w:w="1944"/>
          </w:tcPr>
          <w:p>
            <w:pPr>
              <w:spacing w:before="0" w:after="0" w:line="259" w:lineRule="auto"/>
            </w:pPr>
            <w:r>
              <w:rPr>
                <w:rFonts w:ascii="Calibri" w:hAnsi="Calibri"/>
                <w:color w:val="0B2545"/>
                <w:sz w:val="18"/>
              </w:rPr>
              <w:t>Resident</w:t>
            </w:r>
          </w:p>
        </w:tc>
        <w:tc>
          <w:tcPr>
            <w:tcW w:type="dxa" w:w="3671"/>
          </w:tcPr>
          <w:p>
            <w:pPr>
              <w:spacing w:before="0" w:after="0" w:line="259" w:lineRule="auto"/>
            </w:pPr>
            <w:r>
              <w:rPr>
                <w:rFonts w:ascii="Calibri" w:hAnsi="Calibri"/>
                <w:color w:val="0B2545"/>
                <w:sz w:val="18"/>
              </w:rPr>
              <w:t>Xem hồ sơ, tài chính, thông báo, hoạt động.</w:t>
            </w:r>
          </w:p>
        </w:tc>
        <w:tc>
          <w:tcPr>
            <w:tcW w:type="dxa" w:w="2951"/>
          </w:tcPr>
          <w:p>
            <w:pPr>
              <w:spacing w:before="0" w:after="0" w:line="259" w:lineRule="auto"/>
            </w:pPr>
            <w:r>
              <w:rPr>
                <w:rFonts w:ascii="Calibri" w:hAnsi="Calibri"/>
                <w:color w:val="0B2545"/>
                <w:sz w:val="18"/>
              </w:rPr>
              <w:t>Mỗi màn hình chỉ hiển thị dữ liệu liên quan đến học viên.</w:t>
            </w:r>
          </w:p>
        </w:tc>
      </w:tr>
      <w:tr>
        <w:tc>
          <w:tcPr>
            <w:tcW w:type="dxa" w:w="792"/>
          </w:tcPr>
          <w:p>
            <w:pPr>
              <w:spacing w:before="0" w:after="0" w:line="259" w:lineRule="auto"/>
            </w:pPr>
            <w:r>
              <w:rPr>
                <w:rFonts w:ascii="Calibri" w:hAnsi="Calibri"/>
                <w:color w:val="0B2545"/>
                <w:sz w:val="18"/>
              </w:rPr>
              <w:t>4</w:t>
            </w:r>
          </w:p>
        </w:tc>
        <w:tc>
          <w:tcPr>
            <w:tcW w:type="dxa" w:w="1944"/>
          </w:tcPr>
          <w:p>
            <w:pPr>
              <w:spacing w:before="0" w:after="0" w:line="259" w:lineRule="auto"/>
            </w:pPr>
            <w:r>
              <w:rPr>
                <w:rFonts w:ascii="Calibri" w:hAnsi="Calibri"/>
                <w:color w:val="0B2545"/>
                <w:sz w:val="18"/>
              </w:rPr>
              <w:t>System</w:t>
            </w:r>
          </w:p>
        </w:tc>
        <w:tc>
          <w:tcPr>
            <w:tcW w:type="dxa" w:w="3671"/>
          </w:tcPr>
          <w:p>
            <w:pPr>
              <w:spacing w:before="0" w:after="0" w:line="259" w:lineRule="auto"/>
            </w:pPr>
            <w:r>
              <w:rPr>
                <w:rFonts w:ascii="Calibri" w:hAnsi="Calibri"/>
                <w:color w:val="0B2545"/>
                <w:sz w:val="18"/>
              </w:rPr>
              <w:t>Chặn nếu user resident chưa có hồ sơ hoặc đã rời lưu xá.</w:t>
            </w:r>
          </w:p>
        </w:tc>
        <w:tc>
          <w:tcPr>
            <w:tcW w:type="dxa" w:w="2951"/>
          </w:tcPr>
          <w:p>
            <w:pPr>
              <w:spacing w:before="0" w:after="0" w:line="259" w:lineRule="auto"/>
            </w:pPr>
            <w:r>
              <w:rPr>
                <w:rFonts w:ascii="Calibri" w:hAnsi="Calibri"/>
                <w:color w:val="0B2545"/>
                <w:sz w:val="18"/>
              </w:rPr>
              <w:t>Trả lỗi rõ ràng, tránh lộ dữ liệu người khác.</w:t>
            </w:r>
          </w:p>
        </w:tc>
      </w:tr>
    </w:tbl>
    <w:p/>
    <w:p>
      <w:pPr>
        <w:pStyle w:val="Heading2"/>
      </w:pPr>
      <w:r>
        <w:t>3.8 Cửa hàng lưu xá, trạng thái tích hợp</w:t>
      </w:r>
    </w:p>
    <w:p>
      <w:pPr>
        <w:spacing w:before="0" w:after="120" w:line="264" w:lineRule="auto"/>
      </w:pPr>
      <w:r>
        <w:rPr>
          <w:rFonts w:ascii="Calibri" w:hAnsi="Calibri"/>
          <w:color w:val="0B2545"/>
        </w:rPr>
        <w:t>Module cửa hàng đang có nền nghiệp vụ mạnh hơn mức demo hệ thống chung, gồm hàng hóa, nhập bán, ca trực, bàn giao và chốt sổ. Tuy nhiên, nếu mục tiêu là deploy demo main flow, phần này nên để ở detailed mode hoặc demo sau khi seed resident portal và kịch bản 2 ca đã hoàn tất.</w:t>
      </w:r>
    </w:p>
    <w:tbl>
      <w:tblPr>
        <w:tblStyle w:val="TableGrid"/>
        <w:tblW w:type="dxa" w:w="9360"/>
        <w:jc w:val="left"/>
        <w:tblLayout w:type="fixed"/>
        <w:tblLook w:firstColumn="1" w:firstRow="1" w:lastColumn="0" w:lastRow="0" w:noHBand="0" w:noVBand="1" w:val="04A0"/>
        <w:tblInd w:w="120" w:type="dxa"/>
      </w:tblPr>
      <w:tblGrid>
        <w:gridCol w:w="2304"/>
        <w:gridCol w:w="3528"/>
        <w:gridCol w:w="3528"/>
      </w:tblGrid>
      <w:tr>
        <w:trPr>
          <w:tblHeader w:val="true"/>
        </w:trPr>
        <w:tc>
          <w:tcPr>
            <w:tcW w:type="dxa" w:w="2304"/>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Luồng</w:t>
            </w:r>
          </w:p>
        </w:tc>
        <w:tc>
          <w:tcPr>
            <w:tcW w:type="dxa" w:w="352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Đã có</w:t>
            </w:r>
          </w:p>
        </w:tc>
        <w:tc>
          <w:tcPr>
            <w:tcW w:type="dxa" w:w="3528"/>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Còn thiếu trước demo riêng</w:t>
            </w:r>
          </w:p>
        </w:tc>
      </w:tr>
      <w:tr>
        <w:tc>
          <w:tcPr>
            <w:tcW w:type="dxa" w:w="2304"/>
          </w:tcPr>
          <w:p>
            <w:pPr>
              <w:spacing w:before="0" w:after="0" w:line="259" w:lineRule="auto"/>
            </w:pPr>
            <w:r>
              <w:rPr>
                <w:rFonts w:ascii="Calibri" w:hAnsi="Calibri"/>
                <w:color w:val="0B2545"/>
                <w:sz w:val="18"/>
              </w:rPr>
              <w:t>Manager store ledger</w:t>
            </w:r>
          </w:p>
        </w:tc>
        <w:tc>
          <w:tcPr>
            <w:tcW w:type="dxa" w:w="3528"/>
          </w:tcPr>
          <w:p>
            <w:pPr>
              <w:spacing w:before="0" w:after="0" w:line="259" w:lineRule="auto"/>
            </w:pPr>
            <w:r>
              <w:rPr>
                <w:rFonts w:ascii="Calibri" w:hAnsi="Calibri"/>
                <w:color w:val="0B2545"/>
                <w:sz w:val="18"/>
              </w:rPr>
              <w:t>Danh sách hàng hóa, nhập/bán, tổng hợp thu chi.</w:t>
            </w:r>
          </w:p>
        </w:tc>
        <w:tc>
          <w:tcPr>
            <w:tcW w:type="dxa" w:w="3528"/>
          </w:tcPr>
          <w:p>
            <w:pPr>
              <w:spacing w:before="0" w:after="0" w:line="259" w:lineRule="auto"/>
            </w:pPr>
            <w:r>
              <w:rPr>
                <w:rFonts w:ascii="Calibri" w:hAnsi="Calibri"/>
                <w:color w:val="0B2545"/>
                <w:sz w:val="18"/>
              </w:rPr>
              <w:t>Test lại từ DB sạch và xác nhận dữ liệu mẫu.</w:t>
            </w:r>
          </w:p>
        </w:tc>
      </w:tr>
      <w:tr>
        <w:tc>
          <w:tcPr>
            <w:tcW w:type="dxa" w:w="2304"/>
          </w:tcPr>
          <w:p>
            <w:pPr>
              <w:spacing w:before="0" w:after="0" w:line="259" w:lineRule="auto"/>
            </w:pPr>
            <w:r>
              <w:rPr>
                <w:rFonts w:ascii="Calibri" w:hAnsi="Calibri"/>
                <w:color w:val="0B2545"/>
                <w:sz w:val="18"/>
              </w:rPr>
              <w:t>Resident store access</w:t>
            </w:r>
          </w:p>
        </w:tc>
        <w:tc>
          <w:tcPr>
            <w:tcW w:type="dxa" w:w="3528"/>
          </w:tcPr>
          <w:p>
            <w:pPr>
              <w:spacing w:before="0" w:after="0" w:line="259" w:lineRule="auto"/>
            </w:pPr>
            <w:r>
              <w:rPr>
                <w:rFonts w:ascii="Calibri" w:hAnsi="Calibri"/>
                <w:color w:val="0B2545"/>
                <w:sz w:val="18"/>
              </w:rPr>
              <w:t>Chọn ngày + ca, không cần token; non-current chỉ đọc/chốt.</w:t>
            </w:r>
          </w:p>
        </w:tc>
        <w:tc>
          <w:tcPr>
            <w:tcW w:type="dxa" w:w="3528"/>
          </w:tcPr>
          <w:p>
            <w:pPr>
              <w:spacing w:before="0" w:after="0" w:line="259" w:lineRule="auto"/>
            </w:pPr>
            <w:r>
              <w:rPr>
                <w:rFonts w:ascii="Calibri" w:hAnsi="Calibri"/>
                <w:color w:val="0B2545"/>
                <w:sz w:val="18"/>
              </w:rPr>
              <w:t>Tạo tài khoản resident demo và smoke browser thật.</w:t>
            </w:r>
          </w:p>
        </w:tc>
      </w:tr>
      <w:tr>
        <w:tc>
          <w:tcPr>
            <w:tcW w:type="dxa" w:w="2304"/>
          </w:tcPr>
          <w:p>
            <w:pPr>
              <w:spacing w:before="0" w:after="0" w:line="259" w:lineRule="auto"/>
            </w:pPr>
            <w:r>
              <w:rPr>
                <w:rFonts w:ascii="Calibri" w:hAnsi="Calibri"/>
                <w:color w:val="0B2545"/>
                <w:sz w:val="18"/>
              </w:rPr>
              <w:t>Chốt sổ</w:t>
            </w:r>
          </w:p>
        </w:tc>
        <w:tc>
          <w:tcPr>
            <w:tcW w:type="dxa" w:w="3528"/>
          </w:tcPr>
          <w:p>
            <w:pPr>
              <w:spacing w:before="0" w:after="0" w:line="259" w:lineRule="auto"/>
            </w:pPr>
            <w:r>
              <w:rPr>
                <w:rFonts w:ascii="Calibri" w:hAnsi="Calibri"/>
                <w:color w:val="0B2545"/>
                <w:sz w:val="18"/>
              </w:rPr>
              <w:t>Logic chốt/review/đẩy Finance đã có nền.</w:t>
            </w:r>
          </w:p>
        </w:tc>
        <w:tc>
          <w:tcPr>
            <w:tcW w:type="dxa" w:w="3528"/>
          </w:tcPr>
          <w:p>
            <w:pPr>
              <w:spacing w:before="0" w:after="0" w:line="259" w:lineRule="auto"/>
            </w:pPr>
            <w:r>
              <w:rPr>
                <w:rFonts w:ascii="Calibri" w:hAnsi="Calibri"/>
                <w:color w:val="0B2545"/>
                <w:sz w:val="18"/>
              </w:rPr>
              <w:t>Kịch bản end-to-end 1 ngày, 2 ca.</w:t>
            </w:r>
          </w:p>
        </w:tc>
      </w:tr>
    </w:tbl>
    <w:p/>
    <w:p>
      <w:pPr>
        <w:pStyle w:val="Heading1"/>
      </w:pPr>
      <w:r>
        <w:t>4. Luồng demo đề xuất</w:t>
      </w:r>
    </w:p>
    <w:p>
      <w:pPr>
        <w:pStyle w:val="ListNumber"/>
        <w:spacing w:before="0" w:after="80" w:line="280" w:lineRule="auto"/>
        <w:ind w:left="720" w:hanging="360"/>
      </w:pPr>
      <w:r>
        <w:rPr>
          <w:rFonts w:ascii="Calibri" w:hAnsi="Calibri"/>
          <w:color w:val="0B2545"/>
        </w:rPr>
        <w:t>Đăng nhập manager bằng tài khoản demo, xử lý đổi mật khẩu nếu hệ thống yêu cầu.</w:t>
      </w:r>
    </w:p>
    <w:p>
      <w:pPr>
        <w:pStyle w:val="ListNumber"/>
        <w:spacing w:before="0" w:after="80" w:line="280" w:lineRule="auto"/>
        <w:ind w:left="720" w:hanging="360"/>
      </w:pPr>
      <w:r>
        <w:rPr>
          <w:rFonts w:ascii="Calibri" w:hAnsi="Calibri"/>
          <w:color w:val="0B2545"/>
        </w:rPr>
        <w:t>Mở Dashboard để giới thiệu bức tranh tổng quan lưu xá.</w:t>
      </w:r>
    </w:p>
    <w:p>
      <w:pPr>
        <w:pStyle w:val="ListNumber"/>
        <w:spacing w:before="0" w:after="80" w:line="280" w:lineRule="auto"/>
        <w:ind w:left="720" w:hanging="360"/>
      </w:pPr>
      <w:r>
        <w:rPr>
          <w:rFonts w:ascii="Calibri" w:hAnsi="Calibri"/>
          <w:color w:val="0B2545"/>
        </w:rPr>
        <w:t>Vào Học viên, xem danh sách dạng thẻ, mở một hồ sơ tiêu biểu.</w:t>
      </w:r>
    </w:p>
    <w:p>
      <w:pPr>
        <w:pStyle w:val="ListNumber"/>
        <w:spacing w:before="0" w:after="80" w:line="280" w:lineRule="auto"/>
        <w:ind w:left="720" w:hanging="360"/>
      </w:pPr>
      <w:r>
        <w:rPr>
          <w:rFonts w:ascii="Calibri" w:hAnsi="Calibri"/>
          <w:color w:val="0B2545"/>
        </w:rPr>
        <w:t>Vào Tổ chức, trình bày nhiệm kỳ, Tổ/Ban, chức vụ và bổ nhiệm.</w:t>
      </w:r>
    </w:p>
    <w:p>
      <w:pPr>
        <w:pStyle w:val="ListNumber"/>
        <w:spacing w:before="0" w:after="80" w:line="280" w:lineRule="auto"/>
        <w:ind w:left="720" w:hanging="360"/>
      </w:pPr>
      <w:r>
        <w:rPr>
          <w:rFonts w:ascii="Calibri" w:hAnsi="Calibri"/>
          <w:color w:val="0B2545"/>
        </w:rPr>
        <w:t>Vào Tài chính, trình bày kỳ thu, khoản phải thu và một giao dịch thanh toán.</w:t>
      </w:r>
    </w:p>
    <w:p>
      <w:pPr>
        <w:pStyle w:val="ListNumber"/>
        <w:spacing w:before="0" w:after="80" w:line="280" w:lineRule="auto"/>
        <w:ind w:left="720" w:hanging="360"/>
      </w:pPr>
      <w:r>
        <w:rPr>
          <w:rFonts w:ascii="Calibri" w:hAnsi="Calibri"/>
          <w:color w:val="0B2545"/>
        </w:rPr>
        <w:t>Vào Sinh hoạt hằng ngày, xem lịch ngày và các công tác.</w:t>
      </w:r>
    </w:p>
    <w:p>
      <w:pPr>
        <w:pStyle w:val="ListNumber"/>
        <w:spacing w:before="0" w:after="80" w:line="280" w:lineRule="auto"/>
        <w:ind w:left="720" w:hanging="360"/>
      </w:pPr>
      <w:r>
        <w:rPr>
          <w:rFonts w:ascii="Calibri" w:hAnsi="Calibri"/>
          <w:color w:val="0B2545"/>
        </w:rPr>
        <w:t>Vào Công tác / Trực nhật, tạo hoặc cập nhật một phân công đơn giản.</w:t>
      </w:r>
    </w:p>
    <w:p>
      <w:pPr>
        <w:pStyle w:val="ListNumber"/>
        <w:spacing w:before="0" w:after="80" w:line="280" w:lineRule="auto"/>
        <w:ind w:left="720" w:hanging="360"/>
      </w:pPr>
      <w:r>
        <w:rPr>
          <w:rFonts w:ascii="Calibri" w:hAnsi="Calibri"/>
          <w:color w:val="0B2545"/>
        </w:rPr>
        <w:t>Đăng nhập resident demo để xem portal: Hôm nay, Công tác, Tài chính, Thông báo.</w:t>
      </w:r>
    </w:p>
    <w:p>
      <w:pPr>
        <w:pStyle w:val="Heading1"/>
      </w:pPr>
      <w:r>
        <w:t>5. Checklist deploy demo</w:t>
      </w:r>
    </w:p>
    <w:tbl>
      <w:tblPr>
        <w:tblStyle w:val="TableGrid"/>
        <w:tblW w:type="dxa" w:w="9360"/>
        <w:jc w:val="left"/>
        <w:tblLayout w:type="fixed"/>
        <w:tblLook w:firstColumn="1" w:firstRow="1" w:lastColumn="0" w:lastRow="0" w:noHBand="0" w:noVBand="1" w:val="04A0"/>
        <w:tblInd w:w="120" w:type="dxa"/>
      </w:tblPr>
      <w:tblGrid>
        <w:gridCol w:w="2232"/>
        <w:gridCol w:w="5472"/>
        <w:gridCol w:w="1655"/>
      </w:tblGrid>
      <w:tr>
        <w:trPr>
          <w:tblHeader w:val="true"/>
        </w:trPr>
        <w:tc>
          <w:tcPr>
            <w:tcW w:type="dxa" w:w="223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Hạng mục</w:t>
            </w:r>
          </w:p>
        </w:tc>
        <w:tc>
          <w:tcPr>
            <w:tcW w:type="dxa" w:w="5472"/>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Yêu cầu hoàn thành</w:t>
            </w:r>
          </w:p>
        </w:tc>
        <w:tc>
          <w:tcPr>
            <w:tcW w:type="dxa" w:w="1655"/>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Mức ưu tiên</w:t>
            </w:r>
          </w:p>
        </w:tc>
      </w:tr>
      <w:tr>
        <w:tc>
          <w:tcPr>
            <w:tcW w:type="dxa" w:w="2232"/>
          </w:tcPr>
          <w:p>
            <w:pPr>
              <w:spacing w:before="0" w:after="0" w:line="259" w:lineRule="auto"/>
            </w:pPr>
            <w:r>
              <w:rPr>
                <w:rFonts w:ascii="Calibri" w:hAnsi="Calibri"/>
                <w:color w:val="0B2545"/>
                <w:sz w:val="18"/>
              </w:rPr>
              <w:t>Database migration</w:t>
            </w:r>
          </w:p>
        </w:tc>
        <w:tc>
          <w:tcPr>
            <w:tcW w:type="dxa" w:w="5472"/>
          </w:tcPr>
          <w:p>
            <w:pPr>
              <w:spacing w:before="0" w:after="0" w:line="259" w:lineRule="auto"/>
            </w:pPr>
            <w:r>
              <w:rPr>
                <w:rFonts w:ascii="Calibri" w:hAnsi="Calibri"/>
                <w:color w:val="0B2545"/>
                <w:sz w:val="18"/>
              </w:rPr>
              <w:t>Chạy toàn bộ migration cần thiết trên DB demo.</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Seed demo</w:t>
            </w:r>
          </w:p>
        </w:tc>
        <w:tc>
          <w:tcPr>
            <w:tcW w:type="dxa" w:w="5472"/>
          </w:tcPr>
          <w:p>
            <w:pPr>
              <w:spacing w:before="0" w:after="0" w:line="259" w:lineRule="auto"/>
            </w:pPr>
            <w:r>
              <w:rPr>
                <w:rFonts w:ascii="Calibri" w:hAnsi="Calibri"/>
                <w:color w:val="0B2545"/>
                <w:sz w:val="18"/>
              </w:rPr>
              <w:t>Có command repeatable tạo manager, học viên, phòng, tổ chức, tài chính, sinh hoạt, công tác.</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Login demo</w:t>
            </w:r>
          </w:p>
        </w:tc>
        <w:tc>
          <w:tcPr>
            <w:tcW w:type="dxa" w:w="5472"/>
          </w:tcPr>
          <w:p>
            <w:pPr>
              <w:spacing w:before="0" w:after="0" w:line="259" w:lineRule="auto"/>
            </w:pPr>
            <w:r>
              <w:rPr>
                <w:rFonts w:ascii="Calibri" w:hAnsi="Calibri"/>
                <w:color w:val="0B2545"/>
                <w:sz w:val="18"/>
              </w:rPr>
              <w:t>admin / Admin@123, role manager, simple mode mặc định.</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Smoke test browser</w:t>
            </w:r>
          </w:p>
        </w:tc>
        <w:tc>
          <w:tcPr>
            <w:tcW w:type="dxa" w:w="5472"/>
          </w:tcPr>
          <w:p>
            <w:pPr>
              <w:spacing w:before="0" w:after="0" w:line="259" w:lineRule="auto"/>
            </w:pPr>
            <w:r>
              <w:rPr>
                <w:rFonts w:ascii="Calibri" w:hAnsi="Calibri"/>
                <w:color w:val="0B2545"/>
                <w:sz w:val="18"/>
              </w:rPr>
              <w:t>Mở 7 route P0 không 404, không runtime crash, console sạch.</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Resident demo</w:t>
            </w:r>
          </w:p>
        </w:tc>
        <w:tc>
          <w:tcPr>
            <w:tcW w:type="dxa" w:w="5472"/>
          </w:tcPr>
          <w:p>
            <w:pPr>
              <w:spacing w:before="0" w:after="0" w:line="259" w:lineRule="auto"/>
            </w:pPr>
            <w:r>
              <w:rPr>
                <w:rFonts w:ascii="Calibri" w:hAnsi="Calibri"/>
                <w:color w:val="0B2545"/>
                <w:sz w:val="18"/>
              </w:rPr>
              <w:t>Có ít nhất 1 tài khoản resident liên kết hồ sơ để demo portal.</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Ẩn module chưa chốt</w:t>
            </w:r>
          </w:p>
        </w:tc>
        <w:tc>
          <w:tcPr>
            <w:tcW w:type="dxa" w:w="5472"/>
          </w:tcPr>
          <w:p>
            <w:pPr>
              <w:spacing w:before="0" w:after="0" w:line="259" w:lineRule="auto"/>
            </w:pPr>
            <w:r>
              <w:rPr>
                <w:rFonts w:ascii="Calibri" w:hAnsi="Calibri"/>
                <w:color w:val="0B2545"/>
                <w:sz w:val="18"/>
              </w:rPr>
              <w:t>Simple mode không hiển thị module P1/P2.</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Env deploy</w:t>
            </w:r>
          </w:p>
        </w:tc>
        <w:tc>
          <w:tcPr>
            <w:tcW w:type="dxa" w:w="5472"/>
          </w:tcPr>
          <w:p>
            <w:pPr>
              <w:spacing w:before="0" w:after="0" w:line="259" w:lineRule="auto"/>
            </w:pPr>
            <w:r>
              <w:rPr>
                <w:rFonts w:ascii="Calibri" w:hAnsi="Calibri"/>
                <w:color w:val="0B2545"/>
                <w:sz w:val="18"/>
              </w:rPr>
              <w:t>DB, JWT, STORE_ACCESS_SECRET, PORT, analytics optional.</w:t>
            </w:r>
          </w:p>
        </w:tc>
        <w:tc>
          <w:tcPr>
            <w:tcW w:type="dxa" w:w="1655"/>
          </w:tcPr>
          <w:p>
            <w:pPr>
              <w:spacing w:before="0" w:after="0" w:line="259" w:lineRule="auto"/>
            </w:pPr>
            <w:r>
              <w:rPr>
                <w:rFonts w:ascii="Calibri" w:hAnsi="Calibri"/>
                <w:color w:val="0B2545"/>
                <w:sz w:val="18"/>
              </w:rPr>
              <w:t>P0</w:t>
            </w:r>
          </w:p>
        </w:tc>
      </w:tr>
      <w:tr>
        <w:tc>
          <w:tcPr>
            <w:tcW w:type="dxa" w:w="2232"/>
          </w:tcPr>
          <w:p>
            <w:pPr>
              <w:spacing w:before="0" w:after="0" w:line="259" w:lineRule="auto"/>
            </w:pPr>
            <w:r>
              <w:rPr>
                <w:rFonts w:ascii="Calibri" w:hAnsi="Calibri"/>
                <w:color w:val="0B2545"/>
                <w:sz w:val="18"/>
              </w:rPr>
              <w:t>Storage</w:t>
            </w:r>
          </w:p>
        </w:tc>
        <w:tc>
          <w:tcPr>
            <w:tcW w:type="dxa" w:w="5472"/>
          </w:tcPr>
          <w:p>
            <w:pPr>
              <w:spacing w:before="0" w:after="0" w:line="259" w:lineRule="auto"/>
            </w:pPr>
            <w:r>
              <w:rPr>
                <w:rFonts w:ascii="Calibri" w:hAnsi="Calibri"/>
                <w:color w:val="0B2545"/>
                <w:sz w:val="18"/>
              </w:rPr>
              <w:t>Quyết định dùng ảnh base64/url hoặc cấu hình Forge/S3 nếu cần.</w:t>
            </w:r>
          </w:p>
        </w:tc>
        <w:tc>
          <w:tcPr>
            <w:tcW w:type="dxa" w:w="1655"/>
          </w:tcPr>
          <w:p>
            <w:pPr>
              <w:spacing w:before="0" w:after="0" w:line="259" w:lineRule="auto"/>
            </w:pPr>
            <w:r>
              <w:rPr>
                <w:rFonts w:ascii="Calibri" w:hAnsi="Calibri"/>
                <w:color w:val="0B2545"/>
                <w:sz w:val="18"/>
              </w:rPr>
              <w:t>P1</w:t>
            </w:r>
          </w:p>
        </w:tc>
      </w:tr>
      <w:tr>
        <w:tc>
          <w:tcPr>
            <w:tcW w:type="dxa" w:w="2232"/>
          </w:tcPr>
          <w:p>
            <w:pPr>
              <w:spacing w:before="0" w:after="0" w:line="259" w:lineRule="auto"/>
            </w:pPr>
            <w:r>
              <w:rPr>
                <w:rFonts w:ascii="Calibri" w:hAnsi="Calibri"/>
                <w:color w:val="0B2545"/>
                <w:sz w:val="18"/>
              </w:rPr>
              <w:t>Bundle size</w:t>
            </w:r>
          </w:p>
        </w:tc>
        <w:tc>
          <w:tcPr>
            <w:tcW w:type="dxa" w:w="5472"/>
          </w:tcPr>
          <w:p>
            <w:pPr>
              <w:spacing w:before="0" w:after="0" w:line="259" w:lineRule="auto"/>
            </w:pPr>
            <w:r>
              <w:rPr>
                <w:rFonts w:ascii="Calibri" w:hAnsi="Calibri"/>
                <w:color w:val="0B2545"/>
                <w:sz w:val="18"/>
              </w:rPr>
              <w:t>Tối ưu chunk lớn nếu demo public rộng.</w:t>
            </w:r>
          </w:p>
        </w:tc>
        <w:tc>
          <w:tcPr>
            <w:tcW w:type="dxa" w:w="1655"/>
          </w:tcPr>
          <w:p>
            <w:pPr>
              <w:spacing w:before="0" w:after="0" w:line="259" w:lineRule="auto"/>
            </w:pPr>
            <w:r>
              <w:rPr>
                <w:rFonts w:ascii="Calibri" w:hAnsi="Calibri"/>
                <w:color w:val="0B2545"/>
                <w:sz w:val="18"/>
              </w:rPr>
              <w:t>P1</w:t>
            </w:r>
          </w:p>
        </w:tc>
      </w:tr>
    </w:tbl>
    <w:p/>
    <w:p>
      <w:pPr>
        <w:pStyle w:val="Heading1"/>
      </w:pPr>
      <w:r>
        <w:t>6. Rủi ro và quyết định cần chốt</w:t>
      </w:r>
    </w:p>
    <w:tbl>
      <w:tblPr>
        <w:tblStyle w:val="TableGrid"/>
        <w:tblW w:type="dxa" w:w="9360"/>
        <w:jc w:val="left"/>
        <w:tblLayout w:type="fixed"/>
        <w:tblLook w:firstColumn="1" w:firstRow="1" w:lastColumn="0" w:lastRow="0" w:noHBand="0" w:noVBand="1" w:val="04A0"/>
        <w:tblInd w:w="120" w:type="dxa"/>
      </w:tblPr>
      <w:tblGrid>
        <w:gridCol w:w="2376"/>
        <w:gridCol w:w="3096"/>
        <w:gridCol w:w="3888"/>
      </w:tblGrid>
      <w:tr>
        <w:trPr>
          <w:tblHeader w:val="true"/>
        </w:trPr>
        <w:tc>
          <w:tcPr>
            <w:tcW w:type="dxa" w:w="2376"/>
            <w:tcMar>
              <w:top w:w="80" w:type="dxa"/>
              <w:start w:w="120" w:type="dxa"/>
              <w:bottom w:w="80" w:type="dxa"/>
              <w:end w:w="120" w:type="dxa"/>
            </w:tcMar>
            <w:vAlign w:val="center"/>
            <w:shd w:fill="FFF7E6"/>
          </w:tcPr>
          <w:p>
            <w:pPr>
              <w:spacing w:before="0" w:after="0" w:line="264" w:lineRule="auto"/>
            </w:pPr>
            <w:r>
              <w:rPr>
                <w:rFonts w:ascii="Calibri" w:hAnsi="Calibri"/>
                <w:b/>
                <w:color w:val="0B2545"/>
                <w:sz w:val="19"/>
              </w:rPr>
              <w:t>Rủi ro</w:t>
            </w:r>
          </w:p>
        </w:tc>
        <w:tc>
          <w:tcPr>
            <w:tcW w:type="dxa" w:w="3096"/>
            <w:tcMar>
              <w:top w:w="80" w:type="dxa"/>
              <w:start w:w="120" w:type="dxa"/>
              <w:bottom w:w="80" w:type="dxa"/>
              <w:end w:w="120" w:type="dxa"/>
            </w:tcMar>
            <w:vAlign w:val="center"/>
            <w:shd w:fill="FFF7E6"/>
          </w:tcPr>
          <w:p>
            <w:pPr>
              <w:spacing w:before="0" w:after="0" w:line="264" w:lineRule="auto"/>
            </w:pPr>
            <w:r>
              <w:rPr>
                <w:rFonts w:ascii="Calibri" w:hAnsi="Calibri"/>
                <w:b/>
                <w:color w:val="0B2545"/>
                <w:sz w:val="19"/>
              </w:rPr>
              <w:t>Tác động</w:t>
            </w:r>
          </w:p>
        </w:tc>
        <w:tc>
          <w:tcPr>
            <w:tcW w:type="dxa" w:w="3888"/>
            <w:tcMar>
              <w:top w:w="80" w:type="dxa"/>
              <w:start w:w="120" w:type="dxa"/>
              <w:bottom w:w="80" w:type="dxa"/>
              <w:end w:w="120" w:type="dxa"/>
            </w:tcMar>
            <w:vAlign w:val="center"/>
            <w:shd w:fill="FFF7E6"/>
          </w:tcPr>
          <w:p>
            <w:pPr>
              <w:spacing w:before="0" w:after="0" w:line="264" w:lineRule="auto"/>
            </w:pPr>
            <w:r>
              <w:rPr>
                <w:rFonts w:ascii="Calibri" w:hAnsi="Calibri"/>
                <w:b/>
                <w:color w:val="0B2545"/>
                <w:sz w:val="19"/>
              </w:rPr>
              <w:t>Khuyến nghị</w:t>
            </w:r>
          </w:p>
        </w:tc>
      </w:tr>
      <w:tr>
        <w:tc>
          <w:tcPr>
            <w:tcW w:type="dxa" w:w="2376"/>
          </w:tcPr>
          <w:p>
            <w:pPr>
              <w:spacing w:before="0" w:after="0" w:line="259" w:lineRule="auto"/>
            </w:pPr>
            <w:r>
              <w:rPr>
                <w:rFonts w:ascii="Calibri" w:hAnsi="Calibri"/>
                <w:color w:val="0B2545"/>
                <w:sz w:val="18"/>
              </w:rPr>
              <w:t>Seed demo cũ lệch tài khoản</w:t>
            </w:r>
          </w:p>
        </w:tc>
        <w:tc>
          <w:tcPr>
            <w:tcW w:type="dxa" w:w="3096"/>
          </w:tcPr>
          <w:p>
            <w:pPr>
              <w:spacing w:before="0" w:after="0" w:line="259" w:lineRule="auto"/>
            </w:pPr>
            <w:r>
              <w:rPr>
                <w:rFonts w:ascii="Calibri" w:hAnsi="Calibri"/>
                <w:color w:val="0B2545"/>
                <w:sz w:val="18"/>
              </w:rPr>
              <w:t>Deploy xong không đăng nhập đúng như UI hướng dẫn.</w:t>
            </w:r>
          </w:p>
        </w:tc>
        <w:tc>
          <w:tcPr>
            <w:tcW w:type="dxa" w:w="3888"/>
          </w:tcPr>
          <w:p>
            <w:pPr>
              <w:spacing w:before="0" w:after="0" w:line="259" w:lineRule="auto"/>
            </w:pPr>
            <w:r>
              <w:rPr>
                <w:rFonts w:ascii="Calibri" w:hAnsi="Calibri"/>
                <w:color w:val="0B2545"/>
                <w:sz w:val="18"/>
              </w:rPr>
              <w:t>Đồng bộ SQL demo với seedDefaultManager hoặc thay bằng TypeScript seed mới.</w:t>
            </w:r>
          </w:p>
        </w:tc>
      </w:tr>
      <w:tr>
        <w:tc>
          <w:tcPr>
            <w:tcW w:type="dxa" w:w="2376"/>
          </w:tcPr>
          <w:p>
            <w:pPr>
              <w:spacing w:before="0" w:after="0" w:line="259" w:lineRule="auto"/>
            </w:pPr>
            <w:r>
              <w:rPr>
                <w:rFonts w:ascii="Calibri" w:hAnsi="Calibri"/>
                <w:color w:val="0B2545"/>
                <w:sz w:val="18"/>
              </w:rPr>
              <w:t>DB mới thiếu dữ liệu</w:t>
            </w:r>
          </w:p>
        </w:tc>
        <w:tc>
          <w:tcPr>
            <w:tcW w:type="dxa" w:w="3096"/>
          </w:tcPr>
          <w:p>
            <w:pPr>
              <w:spacing w:before="0" w:after="0" w:line="259" w:lineRule="auto"/>
            </w:pPr>
            <w:r>
              <w:rPr>
                <w:rFonts w:ascii="Calibri" w:hAnsi="Calibri"/>
                <w:color w:val="0B2545"/>
                <w:sz w:val="18"/>
              </w:rPr>
              <w:t>Màn hình render được nhưng trống, demo kém thuyết phục.</w:t>
            </w:r>
          </w:p>
        </w:tc>
        <w:tc>
          <w:tcPr>
            <w:tcW w:type="dxa" w:w="3888"/>
          </w:tcPr>
          <w:p>
            <w:pPr>
              <w:spacing w:before="0" w:after="0" w:line="259" w:lineRule="auto"/>
            </w:pPr>
            <w:r>
              <w:rPr>
                <w:rFonts w:ascii="Calibri" w:hAnsi="Calibri"/>
                <w:color w:val="0B2545"/>
                <w:sz w:val="18"/>
              </w:rPr>
              <w:t>Seed tối thiểu đủ cho 7 route P0.</w:t>
            </w:r>
          </w:p>
        </w:tc>
      </w:tr>
      <w:tr>
        <w:tc>
          <w:tcPr>
            <w:tcW w:type="dxa" w:w="2376"/>
          </w:tcPr>
          <w:p>
            <w:pPr>
              <w:spacing w:before="0" w:after="0" w:line="259" w:lineRule="auto"/>
            </w:pPr>
            <w:r>
              <w:rPr>
                <w:rFonts w:ascii="Calibri" w:hAnsi="Calibri"/>
                <w:color w:val="0B2545"/>
                <w:sz w:val="18"/>
              </w:rPr>
              <w:t>Module chưa hoàn thiện xuất hiện trong Simple</w:t>
            </w:r>
          </w:p>
        </w:tc>
        <w:tc>
          <w:tcPr>
            <w:tcW w:type="dxa" w:w="3096"/>
          </w:tcPr>
          <w:p>
            <w:pPr>
              <w:spacing w:before="0" w:after="0" w:line="259" w:lineRule="auto"/>
            </w:pPr>
            <w:r>
              <w:rPr>
                <w:rFonts w:ascii="Calibri" w:hAnsi="Calibri"/>
                <w:color w:val="0B2545"/>
                <w:sz w:val="18"/>
              </w:rPr>
              <w:t>Người xem bấm vào luồng chưa chốt.</w:t>
            </w:r>
          </w:p>
        </w:tc>
        <w:tc>
          <w:tcPr>
            <w:tcW w:type="dxa" w:w="3888"/>
          </w:tcPr>
          <w:p>
            <w:pPr>
              <w:spacing w:before="0" w:after="0" w:line="259" w:lineRule="auto"/>
            </w:pPr>
            <w:r>
              <w:rPr>
                <w:rFonts w:ascii="Calibri" w:hAnsi="Calibri"/>
                <w:color w:val="0B2545"/>
                <w:sz w:val="18"/>
              </w:rPr>
              <w:t>Giữ Simple menu tinh gọn; detailed mode chỉ dùng khi cần.</w:t>
            </w:r>
          </w:p>
        </w:tc>
      </w:tr>
      <w:tr>
        <w:tc>
          <w:tcPr>
            <w:tcW w:type="dxa" w:w="2376"/>
          </w:tcPr>
          <w:p>
            <w:pPr>
              <w:spacing w:before="0" w:after="0" w:line="259" w:lineRule="auto"/>
            </w:pPr>
            <w:r>
              <w:rPr>
                <w:rFonts w:ascii="Calibri" w:hAnsi="Calibri"/>
                <w:color w:val="0B2545"/>
                <w:sz w:val="18"/>
              </w:rPr>
              <w:t>Docs setup còn nhắc OAuth/Manus cũ</w:t>
            </w:r>
          </w:p>
        </w:tc>
        <w:tc>
          <w:tcPr>
            <w:tcW w:type="dxa" w:w="3096"/>
          </w:tcPr>
          <w:p>
            <w:pPr>
              <w:spacing w:before="0" w:after="0" w:line="259" w:lineRule="auto"/>
            </w:pPr>
            <w:r>
              <w:rPr>
                <w:rFonts w:ascii="Calibri" w:hAnsi="Calibri"/>
                <w:color w:val="0B2545"/>
                <w:sz w:val="18"/>
              </w:rPr>
              <w:t>Người deploy cấu hình sai auth.</w:t>
            </w:r>
          </w:p>
        </w:tc>
        <w:tc>
          <w:tcPr>
            <w:tcW w:type="dxa" w:w="3888"/>
          </w:tcPr>
          <w:p>
            <w:pPr>
              <w:spacing w:before="0" w:after="0" w:line="259" w:lineRule="auto"/>
            </w:pPr>
            <w:r>
              <w:rPr>
                <w:rFonts w:ascii="Calibri" w:hAnsi="Calibri"/>
                <w:color w:val="0B2545"/>
                <w:sz w:val="18"/>
              </w:rPr>
              <w:t>Viết DEMO_DEPLOYMENT.md ngắn, theo local auth hiện tại.</w:t>
            </w:r>
          </w:p>
        </w:tc>
      </w:tr>
      <w:tr>
        <w:tc>
          <w:tcPr>
            <w:tcW w:type="dxa" w:w="2376"/>
          </w:tcPr>
          <w:p>
            <w:pPr>
              <w:spacing w:before="0" w:after="0" w:line="259" w:lineRule="auto"/>
            </w:pPr>
            <w:r>
              <w:rPr>
                <w:rFonts w:ascii="Calibri" w:hAnsi="Calibri"/>
                <w:color w:val="0B2545"/>
                <w:sz w:val="18"/>
              </w:rPr>
              <w:t>Cửa hàng lẫn vào demo main flow</w:t>
            </w:r>
          </w:p>
        </w:tc>
        <w:tc>
          <w:tcPr>
            <w:tcW w:type="dxa" w:w="3096"/>
          </w:tcPr>
          <w:p>
            <w:pPr>
              <w:spacing w:before="0" w:after="0" w:line="259" w:lineRule="auto"/>
            </w:pPr>
            <w:r>
              <w:rPr>
                <w:rFonts w:ascii="Calibri" w:hAnsi="Calibri"/>
                <w:color w:val="0B2545"/>
                <w:sz w:val="18"/>
              </w:rPr>
              <w:t>Demo bị kéo sang kịch bản dài và nhiều trạng thái.</w:t>
            </w:r>
          </w:p>
        </w:tc>
        <w:tc>
          <w:tcPr>
            <w:tcW w:type="dxa" w:w="3888"/>
          </w:tcPr>
          <w:p>
            <w:pPr>
              <w:spacing w:before="0" w:after="0" w:line="259" w:lineRule="auto"/>
            </w:pPr>
            <w:r>
              <w:rPr>
                <w:rFonts w:ascii="Calibri" w:hAnsi="Calibri"/>
                <w:color w:val="0B2545"/>
                <w:sz w:val="18"/>
              </w:rPr>
              <w:t>Để cửa hàng là demo phụ sau khi seed 2 ca đã sẵn sàng.</w:t>
            </w:r>
          </w:p>
        </w:tc>
      </w:tr>
    </w:tbl>
    <w:p/>
    <w:p>
      <w:pPr>
        <w:pStyle w:val="Heading1"/>
      </w:pPr>
      <w:r>
        <w:t>7. Phụ lục: route và router đang dùng</w:t>
      </w:r>
    </w:p>
    <w:tbl>
      <w:tblPr>
        <w:tblStyle w:val="TableGrid"/>
        <w:tblW w:type="dxa" w:w="9360"/>
        <w:jc w:val="left"/>
        <w:tblLayout w:type="fixed"/>
        <w:tblLook w:firstColumn="1" w:firstRow="1" w:lastColumn="0" w:lastRow="0" w:noHBand="0" w:noVBand="1" w:val="04A0"/>
        <w:tblInd w:w="120" w:type="dxa"/>
      </w:tblPr>
      <w:tblGrid>
        <w:gridCol w:w="2376"/>
        <w:gridCol w:w="6983"/>
      </w:tblGrid>
      <w:tr>
        <w:trPr>
          <w:tblHeader w:val="true"/>
        </w:trPr>
        <w:tc>
          <w:tcPr>
            <w:tcW w:type="dxa" w:w="2376"/>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Nhóm</w:t>
            </w:r>
          </w:p>
        </w:tc>
        <w:tc>
          <w:tcPr>
            <w:tcW w:type="dxa" w:w="6983"/>
            <w:tcMar>
              <w:top w:w="80" w:type="dxa"/>
              <w:start w:w="120" w:type="dxa"/>
              <w:bottom w:w="80" w:type="dxa"/>
              <w:end w:w="120" w:type="dxa"/>
            </w:tcMar>
            <w:vAlign w:val="center"/>
            <w:shd w:fill="F2F4F7"/>
          </w:tcPr>
          <w:p>
            <w:pPr>
              <w:spacing w:before="0" w:after="0" w:line="264" w:lineRule="auto"/>
            </w:pPr>
            <w:r>
              <w:rPr>
                <w:rFonts w:ascii="Calibri" w:hAnsi="Calibri"/>
                <w:b/>
                <w:color w:val="0B2545"/>
                <w:sz w:val="19"/>
              </w:rPr>
              <w:t>Route / router chính</w:t>
            </w:r>
          </w:p>
        </w:tc>
      </w:tr>
      <w:tr>
        <w:tc>
          <w:tcPr>
            <w:tcW w:type="dxa" w:w="2376"/>
          </w:tcPr>
          <w:p>
            <w:pPr>
              <w:spacing w:before="0" w:after="0" w:line="259" w:lineRule="auto"/>
            </w:pPr>
            <w:r>
              <w:rPr>
                <w:rFonts w:ascii="Calibri" w:hAnsi="Calibri"/>
                <w:color w:val="0B2545"/>
                <w:sz w:val="18"/>
              </w:rPr>
              <w:t>Manager routes</w:t>
            </w:r>
          </w:p>
        </w:tc>
        <w:tc>
          <w:tcPr>
            <w:tcW w:type="dxa" w:w="6983"/>
          </w:tcPr>
          <w:p>
            <w:pPr>
              <w:spacing w:before="0" w:after="0" w:line="259" w:lineRule="auto"/>
            </w:pPr>
            <w:r>
              <w:rPr>
                <w:rFonts w:ascii="Calibri" w:hAnsi="Calibri"/>
                <w:color w:val="0B2545"/>
                <w:sz w:val="18"/>
              </w:rPr>
              <w:t>/dashboard, /members, /organization, /finance, /daily-routine, /duties, /settings/users</w:t>
            </w:r>
          </w:p>
        </w:tc>
      </w:tr>
      <w:tr>
        <w:tc>
          <w:tcPr>
            <w:tcW w:type="dxa" w:w="2376"/>
          </w:tcPr>
          <w:p>
            <w:pPr>
              <w:spacing w:before="0" w:after="0" w:line="259" w:lineRule="auto"/>
            </w:pPr>
            <w:r>
              <w:rPr>
                <w:rFonts w:ascii="Calibri" w:hAnsi="Calibri"/>
                <w:color w:val="0B2545"/>
                <w:sz w:val="18"/>
              </w:rPr>
              <w:t>Resident routes</w:t>
            </w:r>
          </w:p>
        </w:tc>
        <w:tc>
          <w:tcPr>
            <w:tcW w:type="dxa" w:w="6983"/>
          </w:tcPr>
          <w:p>
            <w:pPr>
              <w:spacing w:before="0" w:after="0" w:line="259" w:lineRule="auto"/>
            </w:pPr>
            <w:r>
              <w:rPr>
                <w:rFonts w:ascii="Calibri" w:hAnsi="Calibri"/>
                <w:color w:val="0B2545"/>
                <w:sz w:val="18"/>
              </w:rPr>
              <w:t>/resident/today, /my-profile, /my-duties, /resident/finance, /resident/notifications, /resident/activities</w:t>
            </w:r>
          </w:p>
        </w:tc>
      </w:tr>
      <w:tr>
        <w:tc>
          <w:tcPr>
            <w:tcW w:type="dxa" w:w="2376"/>
          </w:tcPr>
          <w:p>
            <w:pPr>
              <w:spacing w:before="0" w:after="0" w:line="259" w:lineRule="auto"/>
            </w:pPr>
            <w:r>
              <w:rPr>
                <w:rFonts w:ascii="Calibri" w:hAnsi="Calibri"/>
                <w:color w:val="0B2545"/>
                <w:sz w:val="18"/>
              </w:rPr>
              <w:t>Store routes</w:t>
            </w:r>
          </w:p>
        </w:tc>
        <w:tc>
          <w:tcPr>
            <w:tcW w:type="dxa" w:w="6983"/>
          </w:tcPr>
          <w:p>
            <w:pPr>
              <w:spacing w:before="0" w:after="0" w:line="259" w:lineRule="auto"/>
            </w:pPr>
            <w:r>
              <w:rPr>
                <w:rFonts w:ascii="Calibri" w:hAnsi="Calibri"/>
                <w:color w:val="0B2545"/>
                <w:sz w:val="18"/>
              </w:rPr>
              <w:t>/store-ledger, /store-products, /store-purchase, /store-sales, /store-cashflow, /resident/store</w:t>
            </w:r>
          </w:p>
        </w:tc>
      </w:tr>
      <w:tr>
        <w:tc>
          <w:tcPr>
            <w:tcW w:type="dxa" w:w="2376"/>
          </w:tcPr>
          <w:p>
            <w:pPr>
              <w:spacing w:before="0" w:after="0" w:line="259" w:lineRule="auto"/>
            </w:pPr>
            <w:r>
              <w:rPr>
                <w:rFonts w:ascii="Calibri" w:hAnsi="Calibri"/>
                <w:color w:val="0B2545"/>
                <w:sz w:val="18"/>
              </w:rPr>
              <w:t>Server routers</w:t>
            </w:r>
          </w:p>
        </w:tc>
        <w:tc>
          <w:tcPr>
            <w:tcW w:type="dxa" w:w="6983"/>
          </w:tcPr>
          <w:p>
            <w:pPr>
              <w:spacing w:before="0" w:after="0" w:line="259" w:lineRule="auto"/>
            </w:pPr>
            <w:r>
              <w:rPr>
                <w:rFonts w:ascii="Calibri" w:hAnsi="Calibri"/>
                <w:color w:val="0B2545"/>
                <w:sz w:val="18"/>
              </w:rPr>
              <w:t>auth, dashboard, members, rooms, duties, organization, roles, users, dailyRoutine, residentPortal, activities, finance, storeLedger</w:t>
            </w:r>
          </w:p>
        </w:tc>
      </w:tr>
    </w:tbl>
    <w:p/>
    <w:p>
      <w:pPr>
        <w:pStyle w:val="Heading1"/>
      </w:pPr>
      <w:r>
        <w:t>8. Kết luận</w:t>
      </w:r>
    </w:p>
    <w:p>
      <w:pPr>
        <w:spacing w:before="0" w:after="120" w:line="264" w:lineRule="auto"/>
      </w:pPr>
      <w:r>
        <w:rPr>
          <w:rFonts w:ascii="Calibri" w:hAnsi="Calibri"/>
          <w:color w:val="0B2545"/>
        </w:rPr>
        <w:t>ResidenceCore đã có nền nghiệp vụ đủ để chuẩn bị deploy demo main flow quản lý. Việc quan trọng nhất trước deploy không phải mở thêm module mới, mà là đóng gói dữ liệu demo sạch, đồng bộ tài khoản demo, giữ menu simple gọn và smoke test lại từ DB mới tinh.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Calibri" w:hAnsi="Calibri"/>
        <w:color w:val="64748B"/>
        <w:sz w:val="18"/>
      </w:rPr>
      <w:t>Internal demo preparation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Calibri" w:hAnsi="Calibri"/>
        <w:color w:val="64748B"/>
        <w:sz w:val="18"/>
      </w:rPr>
      <w:t>ResidenceCore | Business Process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ResidenceCore Business Process Document</dc:title>
  <dc:subject>Business process and demo readiness</dc:subject>
  <dc:creator>Codex</dc:creator>
  <cp:keywords/>
  <dc:description>Generated from current ResidenceCore project audit.</dc:description>
  <cp:lastModifiedBy/>
  <cp:revision>1</cp:revision>
  <dcterms:created xsi:type="dcterms:W3CDTF">2013-12-23T23:15:00Z</dcterms:created>
  <dcterms:modified xsi:type="dcterms:W3CDTF">2013-12-23T23:15:00Z</dcterms:modified>
  <cp:category/>
</cp:coreProperties>
</file>