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630DDF" w:rsidRDefault="00630DDF">
      <w:pPr>
        <w:ind w:left="0" w:hanging="2"/>
      </w:pPr>
    </w:p>
    <w:tbl>
      <w:tblPr>
        <w:tblW w:w="95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7"/>
        <w:gridCol w:w="7426"/>
      </w:tblGrid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b/>
                <w:color w:val="FF0000"/>
              </w:rPr>
            </w:pPr>
            <w:r>
              <w:rPr>
                <w:rFonts w:ascii="Times" w:eastAsia="Times" w:hAnsi="Times" w:cs="Times"/>
                <w:b/>
                <w:color w:val="FF0000"/>
              </w:rPr>
              <w:t>QN=11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color w:val="FF0000"/>
              </w:rPr>
            </w:pPr>
            <w:r>
              <w:t>What is an example of a data reduction algorithm?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tabs>
                <w:tab w:val="center" w:pos="930"/>
              </w:tabs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a.</w:t>
            </w:r>
            <w:r>
              <w:rPr>
                <w:rFonts w:ascii="Times" w:eastAsia="Times" w:hAnsi="Times" w:cs="Times"/>
                <w:color w:val="FF0000"/>
              </w:rPr>
              <w:tab/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determine how to write the data.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b.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identify the data that is required for data modeling.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c.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ask customers how to prepare the data.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d.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 xml:space="preserve">Data scientists must demonstrate their skills before do data science 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e.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f.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ANSWER: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tabs>
                <w:tab w:val="left" w:pos="740"/>
              </w:tabs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B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MARK: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UNIT: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2.1</w:t>
            </w:r>
          </w:p>
        </w:tc>
      </w:tr>
      <w:tr>
        <w:trPr/>
        <w:tc>
          <w:tcPr>
            <w:tcW w:w="2077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LO:</w:t>
            </w:r>
          </w:p>
        </w:tc>
        <w:tc>
          <w:tcPr>
            <w:tcW w:w="7426" w:type="dxa"/>
            <w:vAlign w:val="top"/>
          </w:tcPr>
          <w:p w:rsidR="004D7BF2" w:rsidRDefault="004D7BF2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4</w:t>
            </w:r>
          </w:p>
        </w:tc>
      </w:tr>
    </w:tbl>
    <w:p w:rsidR="004D7BF2" w:rsidRDefault="004D7BF2">
      <w:pPr>
        <w:ind w:left="0" w:hanging="2"/>
      </w:pPr>
    </w:p>
    <w:p w:rsidR="007826F5" w:rsidRDefault="007826F5">
      <w:pPr>
        <w:ind w:left="0" w:hanging="2"/>
      </w:pPr>
    </w:p>
    <w:tbl>
      <w:tblPr>
        <w:tblW w:w="95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7"/>
        <w:gridCol w:w="7426"/>
      </w:tblGrid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b/>
                <w:color w:val="FF0000"/>
              </w:rPr>
            </w:pPr>
            <w:r>
              <w:rPr>
                <w:rFonts w:ascii="Times" w:eastAsia="Times" w:hAnsi="Times" w:cs="Times"/>
                <w:b/>
                <w:color w:val="FF0000"/>
              </w:rPr>
              <w:t>QN=1</w:t>
            </w:r>
            <w:r w:rsidR="00916222">
              <w:rPr>
                <w:rFonts w:ascii="Times" w:eastAsia="Times" w:hAnsi="Times" w:cs="Times"/>
                <w:b/>
                <w:color w:val="FF0000"/>
              </w:rPr>
              <w:t>2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color w:val="FF0000"/>
              </w:rPr>
            </w:pPr>
            <w:r>
              <w:t>What is an example of a data reduction algorithm?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tabs>
                <w:tab w:val="center" w:pos="930"/>
              </w:tabs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a.</w:t>
            </w:r>
            <w:r>
              <w:rPr>
                <w:rFonts w:ascii="Times" w:eastAsia="Times" w:hAnsi="Times" w:cs="Times"/>
                <w:color w:val="FF0000"/>
              </w:rPr>
              <w:tab/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determine how to write the data.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b.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identify the data that is required for data modeling.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c.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Data scientists ask customers how to prepare the data.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d.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 xml:space="preserve">Data scientists must demonstrate their skills before do data science 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e.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f.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ANSWER: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tabs>
                <w:tab w:val="left" w:pos="740"/>
              </w:tabs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B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MARK: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UNIT: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2.1</w:t>
            </w:r>
          </w:p>
        </w:tc>
      </w:tr>
      <w:tr>
        <w:trPr/>
        <w:tc>
          <w:tcPr>
            <w:tcW w:w="2077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LO:</w:t>
            </w:r>
          </w:p>
        </w:tc>
        <w:tc>
          <w:tcPr>
            <w:tcW w:w="7426" w:type="dxa"/>
            <w:vAlign w:val="top"/>
          </w:tcPr>
          <w:p w:rsidR="007826F5" w:rsidRDefault="007826F5">
            <w:pPr>
              <w:ind w:left="0" w:hanging="2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>4</w:t>
            </w:r>
          </w:p>
        </w:tc>
      </w:tr>
    </w:tbl>
    <w:p w:rsidR="007826F5" w:rsidRDefault="007826F5">
      <w:pPr>
        <w:ind w:left="0" w:hanging="2"/>
      </w:pPr>
    </w:p>
    <w:p w:rsidR="007826F5" w:rsidRDefault="007826F5">
      <w:pPr>
        <w:ind w:left="0" w:hanging="2"/>
      </w:pPr>
    </w:p>
    <w:p w:rsidR="00696ABD" w:rsidRDefault="00696ABD">
      <w:pPr>
        <w:ind w:left="0" w:hanging="2"/>
      </w:pPr>
    </w:p>
    <w:sectPr w:rsidR="0069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charset w:val="00"/>
    <w:family w:val="swiss"/>
    <w:pitch w:val="variable"/>
  </w:font>
  <w:font w:name="Times New Roman">
    <w:charset w:val="00"/>
    <w:family w:val="roman"/>
    <w:pitch w:val="variable"/>
  </w:font>
  <w:font w:name="Times">
    <w:charset w:val="00"/>
    <w:family w:val="roman"/>
    <w:pitch w:val="variable"/>
  </w:font>
  <w:font w:name="Yu Gothic Light">
    <w:charset w:val="80"/>
    <w:family w:val="swiss"/>
    <w:pitch w:val="variable"/>
  </w:font>
  <w:font w:name="Calibri Light">
    <w:charset w:val="00"/>
    <w:family w:val="swiss"/>
    <w:pitch w:val="variable"/>
  </w:font>
  <w:font w:name="Yu Mincho">
    <w:charset w:val="80"/>
    <w:family w:val="roman"/>
    <w:pitch w:val="variable"/>
  </w:font>
</w:fonts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>
  <w:zoom w:percent="150"/>
  <w:defaultTabStop w:val="720"/>
  <w:characterSpacingControl w:val="doNotCompress"/>
  <w:compat/>
  <w:rsids>
    <w:rsidRoot w:val="002B524C"/>
    <w:rsid w:val="002B524C"/>
    <w:rsid w:val="00380FCD"/>
    <w:rsid w:val="003C0758"/>
    <w:rsid w:val="004D7BF2"/>
    <w:rsid w:val="00542ED5"/>
    <w:rsid w:val="00630DDF"/>
    <w:rsid w:val="006522C9"/>
    <w:rsid w:val="00696ABD"/>
    <w:rsid w:val="007826F5"/>
    <w:rsid w:val="008354C9"/>
    <w:rsid w:val="009132AC"/>
    <w:rsid w:val="00916222"/>
    <w:rsid w:val="00985E9F"/>
    <w:rsid w:val="00AA169C"/>
    <w:rsid w:val="00B807BA"/>
    <w:rsid w:val="00C94910"/>
    <w:rsid w:val="00D30E1A"/>
    <w:rsid w:val="00D453F1"/>
    <w:rsid w:val="00DB644D"/>
  </w:rsids>
  <w:themeFontLang w:val="en-US" w:eastAsia="ja-JP"/>
  <w:clrSchemeMapping/>
  <w:shapeDefaul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826F5"/>
    <w:pPr>
      <w:suppressAutoHyphens/>
      <w:spacing w:after="0" w:line="1" w:lineRule="atLeast"/>
      <w:ind w:leftChars="-1" w:left="-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styleId="DefaultParagraphFont" w:default="true">
    <w:name w:val="Default Paragraph Font"/>
    <w:uiPriority w:val="1"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lin ang="5400000" scaled="false"/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 rotWithShape="true">
          <a:lin ang="5400000" scaled="false"/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true">
          <a:lin ang="5400000" scaled="false"/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HD</dc:creator>
  <cp:keywords/>
  <dc:description/>
  <cp:lastModifiedBy>nghĩa pd</cp:lastModifiedBy>
  <cp:revision>18</cp:revision>
</cp:coreProperties>
</file>