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NGUYỄN THẾ HƯNG</w:t>
      </w:r>
    </w:p>
    <w:p>
      <w:pPr>
        <w:jc w:val="center"/>
      </w:pPr>
      <w:r>
        <w:rPr>
          <w:b/>
          <w:color w:val="0E7490"/>
          <w:sz w:val="23"/>
        </w:rPr>
        <w:t>Senior Backend Engineer</w:t>
      </w:r>
    </w:p>
    <w:p>
      <w:pPr>
        <w:jc w:val="center"/>
      </w:pPr>
      <w:r>
        <w:rPr>
          <w:color w:val="4B5563"/>
          <w:sz w:val="17"/>
        </w:rPr>
        <w:t>nguyen.thehung.tech@gmail.com  |  0912 345 678  |  Cầu Giấy, Hà Nội  |  linkedin.com/in/hung-backend  |  github.com/thehung-dev</w:t>
      </w:r>
    </w:p>
    <w:p>
      <w:pPr>
        <w:spacing w:before="160" w:after="60"/>
      </w:pPr>
      <w:r>
        <w:rPr>
          <w:b/>
          <w:color w:val="0E7490"/>
          <w:sz w:val="21"/>
        </w:rPr>
        <w:t>TÓM TẮT NGHỀ NGHIỆP</w:t>
      </w:r>
    </w:p>
    <w:p>
      <w:pPr>
        <w:spacing w:after="80"/>
      </w:pPr>
      <w:r>
        <w:t>Kỹ sư phần mềm Backend với hơn 5 năm kinh nghiệm thiết kế kiến trúc microservices và xây dựng hệ thống phân tán chịu tải cao. Thành thạo Java Spring Boot, Python FastAPI và tối ưu cơ sở dữ liệu quan hệ lẫn NoSQL. Hướng tới xây dựng các dịch vụ có độ trễ thấp, tính khả dụng đạt 99.99%.</w:t>
      </w:r>
    </w:p>
    <w:p>
      <w:pPr>
        <w:spacing w:before="160" w:after="60"/>
      </w:pPr>
      <w:r>
        <w:rPr>
          <w:b/>
          <w:color w:val="0E7490"/>
          <w:sz w:val="21"/>
        </w:rPr>
        <w:t>KINH NGHIỆM LÀM VIỆC</w:t>
      </w:r>
    </w:p>
    <w:p>
      <w:pPr>
        <w:spacing w:before="60" w:after="40"/>
      </w:pPr>
      <w:r>
        <w:rPr>
          <w:b/>
          <w:color w:val="1F2937"/>
          <w:sz w:val="19"/>
        </w:rPr>
        <w:t>2022 - Hiện tại | Senior Backend Engineer - Công ty Cổ phần VNPAY</w:t>
      </w:r>
    </w:p>
    <w:p>
      <w:pPr>
        <w:spacing w:after="40"/>
        <w:ind w:left="288"/>
      </w:pPr>
      <w:r>
        <w:rPr>
          <w:sz w:val="18"/>
        </w:rPr>
        <w:t>• Thiết kế và triển khai core microservice thanh toán phục vụ hơn 2 triệu giao dịch/ngày, giảm độ trễ phản hồi API trung bình từ 180ms xuống còn 65ms (tối ưu 64%).</w:t>
      </w:r>
    </w:p>
    <w:p>
      <w:pPr>
        <w:spacing w:after="40"/>
        <w:ind w:left="288"/>
      </w:pPr>
      <w:r>
        <w:rPr>
          <w:sz w:val="18"/>
        </w:rPr>
        <w:t>• Tái cấu trúc cơ sở dữ liệu PostgreSQL và cấu hình connection pooling với PgBouncer, giúp hệ thống chịu tải tối đa 12.000 requests/giây trong các đợt flash sale.</w:t>
      </w:r>
    </w:p>
    <w:p>
      <w:pPr>
        <w:spacing w:after="40"/>
        <w:ind w:left="288"/>
      </w:pPr>
      <w:r>
        <w:rPr>
          <w:sz w:val="18"/>
        </w:rPr>
        <w:t>• Xây dựng pipeline CI/CD tự động bằng GitHub Actions và Docker, rút ngắn thời gian triển khai từ 45 phút xuống dưới 8 phút.</w:t>
      </w:r>
    </w:p>
    <w:p>
      <w:pPr>
        <w:spacing w:before="60" w:after="40"/>
      </w:pPr>
      <w:r>
        <w:rPr>
          <w:b/>
          <w:color w:val="1F2937"/>
          <w:sz w:val="19"/>
        </w:rPr>
        <w:t>2019 - 2022 | Backend Developer - FPT Software</w:t>
      </w:r>
    </w:p>
    <w:p>
      <w:pPr>
        <w:spacing w:after="40"/>
        <w:ind w:left="288"/>
      </w:pPr>
      <w:r>
        <w:rPr>
          <w:sz w:val="18"/>
        </w:rPr>
        <w:t>• Xây dựng hơn 30 RESTful APIs bằng Java Spring Boot cho hệ thống ngân hàng số theo chuẩn bảo mật OWASP.</w:t>
      </w:r>
    </w:p>
    <w:p>
      <w:pPr>
        <w:spacing w:after="40"/>
        <w:ind w:left="288"/>
      </w:pPr>
      <w:r>
        <w:rPr>
          <w:sz w:val="18"/>
        </w:rPr>
        <w:t>• Triển khai hàng đợi thông điệp Apache Kafka để xử lý đồng bộ dữ liệu giao dịch bất đồng bộ, giảm thiểu 95% tỷ lệ nghẽn dữ liệu.</w:t>
      </w:r>
    </w:p>
    <w:p>
      <w:pPr>
        <w:spacing w:after="40"/>
        <w:ind w:left="288"/>
      </w:pPr>
      <w:r>
        <w:rPr>
          <w:sz w:val="18"/>
        </w:rPr>
        <w:t>• Viết tài liệu API Swagger đầy đủ và duy trì độ bao phủ kiểm thử tự động (Unit Test / Integration Test) trên 85%.</w:t>
      </w:r>
    </w:p>
    <w:p>
      <w:pPr>
        <w:spacing w:before="160" w:after="60"/>
      </w:pPr>
      <w:r>
        <w:rPr>
          <w:b/>
          <w:color w:val="0E7490"/>
          <w:sz w:val="21"/>
        </w:rPr>
        <w:t>HỌC VẤN</w:t>
      </w:r>
    </w:p>
    <w:p>
      <w:pPr>
        <w:spacing w:after="40"/>
      </w:pPr>
      <w:r>
        <w:rPr>
          <w:sz w:val="18"/>
        </w:rPr>
        <w:t>Đại học Bách Khoa Hà Nội | Kỹ sư Công nghệ Thông tin | 2015 - 2019 (Tốt nghiệp loại Giỏi - GPA 3.6/4.0)</w:t>
      </w:r>
    </w:p>
    <w:p>
      <w:pPr>
        <w:spacing w:before="160" w:after="60"/>
      </w:pPr>
      <w:r>
        <w:rPr>
          <w:b/>
          <w:color w:val="0E7490"/>
          <w:sz w:val="21"/>
        </w:rPr>
        <w:t>CHỨNG CHỈ NGHỀ NGHIỆP</w:t>
      </w:r>
    </w:p>
    <w:p>
      <w:pPr>
        <w:spacing w:after="40"/>
      </w:pPr>
      <w:r>
        <w:rPr>
          <w:sz w:val="18"/>
        </w:rPr>
        <w:t>• AWS Certified Solutions Architect - Associate (2023)</w:t>
      </w:r>
    </w:p>
    <w:p>
      <w:pPr>
        <w:spacing w:after="40"/>
      </w:pPr>
      <w:r>
        <w:rPr>
          <w:sz w:val="18"/>
        </w:rPr>
        <w:t>• Oracle Certified Professional: Java SE 11 Developer (2021)</w:t>
      </w:r>
    </w:p>
    <w:p>
      <w:pPr>
        <w:spacing w:before="160" w:after="60"/>
      </w:pPr>
      <w:r>
        <w:rPr>
          <w:b/>
          <w:color w:val="0E7490"/>
          <w:sz w:val="21"/>
        </w:rPr>
        <w:t>KỸ NĂNG CHUYÊN MÔN</w:t>
      </w:r>
    </w:p>
    <w:p>
      <w:pPr>
        <w:spacing w:after="40"/>
      </w:pPr>
      <w:r>
        <w:rPr>
          <w:sz w:val="18"/>
        </w:rPr>
        <w:t>• Ngôn ngữ &amp; Framework: Java, Python, Go, Spring Boot, FastAPI, Hibernate</w:t>
      </w:r>
    </w:p>
    <w:p>
      <w:pPr>
        <w:spacing w:after="40"/>
      </w:pPr>
      <w:r>
        <w:rPr>
          <w:sz w:val="18"/>
        </w:rPr>
        <w:t>• Cơ sở dữ liệu: PostgreSQL, MongoDB, Redis, MySQL</w:t>
      </w:r>
    </w:p>
    <w:p>
      <w:pPr>
        <w:spacing w:after="40"/>
      </w:pPr>
      <w:r>
        <w:rPr>
          <w:sz w:val="18"/>
        </w:rPr>
        <w:t>• Hạ tầng &amp; Công cụ: Docker, Kubernetes, Apache Kafka, AWS (EC2, S3, RDS), Git, CI/CD</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Chiến dịch nội dung theo mùa</w:t>
      </w:r>
    </w:p>
    <w:p>
      <w:pPr>
        <w:spacing w:before="180" w:after="60"/>
      </w:pPr>
      <w:r>
        <w:rPr>
          <w:b/>
          <w:color w:val="0E7490"/>
          <w:sz w:val="20"/>
        </w:rPr>
        <w:t>PHẠM VI VÀ CÁCH THỰC HIỆN</w:t>
      </w:r>
    </w:p>
    <w:p>
      <w:pPr>
        <w:spacing w:after="100"/>
      </w:pPr>
      <w:r>
        <w:t>Xây dựng brief theo mục tiêu nhận biết và chuyển đổi; thống nhất thông điệp với nhóm bán hàng, thiết kế và thương mại điện tử. Lập lịch nội dung theo từng giai đoạn, chuẩn bị biến thể cho mạng xã hội, email và trang sản phẩm.</w:t>
      </w:r>
    </w:p>
    <w:p>
      <w:pPr>
        <w:spacing w:before="180" w:after="60"/>
      </w:pPr>
      <w:r>
        <w:rPr>
          <w:b/>
          <w:color w:val="0E7490"/>
          <w:sz w:val="20"/>
        </w:rPr>
        <w:t>KẾT QUẢ VÀ CÁCH THEO DÕI</w:t>
      </w:r>
    </w:p>
    <w:p>
      <w:pPr>
        <w:spacing w:after="100"/>
      </w:pPr>
      <w:r>
        <w:t>Theo dõi lượt tiếp cận, tương tác, nhấp và chuyển đổi theo tuần. Ghi nhận nội dung hiệu quả, đề xuất điều chỉnh ngân sách và dùng kết quả để lập kế hoạch cho đợt tiếp theo.</w:t>
      </w:r>
    </w:p>
    <w:p>
      <w:pPr>
        <w:spacing w:before="180" w:after="60"/>
      </w:pPr>
      <w:r>
        <w:rPr>
          <w:b/>
          <w:color w:val="0E7490"/>
          <w:sz w:val="20"/>
        </w:rPr>
        <w:t>NĂNG LỰC ÁP DỤNG</w:t>
      </w:r>
    </w:p>
    <w:p>
      <w:pPr>
        <w:spacing w:after="100"/>
      </w:pPr>
      <w:r>
        <w:t>Quản lý lịch nội dung • Viết quảng cáo • Đọc báo cáo chiến dịch • Phối hợp đa phòng ban</w:t>
      </w:r>
    </w:p>
    <w:p>
      <w:pPr>
        <w:spacing w:before="180" w:after="60"/>
      </w:pPr>
      <w:r>
        <w:rPr>
          <w:b/>
          <w:color w:val="0E7490"/>
          <w:sz w:val="20"/>
        </w:rPr>
        <w:t>ĐỊNH HƯỚNG NGHỀ NGHIỆP</w:t>
      </w:r>
    </w:p>
    <w:p>
      <w:pPr>
        <w:spacing w:after="100"/>
      </w:pPr>
      <w:r>
        <w:t>Muốn phụ trách kế hoạch marketing tích hợp, kết hợp nội dung hữu ích với dữ liệu hiệu quả và trải nghiệm khách hàng nhất quán.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11</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