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122786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Shikuku Natalie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121542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Glenn Ngio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program runs a for loop incrementing integers by 1 from 0-256.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values between 0 and 256 are converted to binary and to hexadecimal and displays them in table format.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user can view the whole table (decimal, binary and hexadecimal), or they can choose the conversions that they would like to be output.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package conversion;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public class Conversion {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System.out.println("Choose the conversion you would like:");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System.out.println("1 = Decimal to Binary\n2 = Decimal to Hexadecial\n3 = Decimal, Binary, Hexadecimal");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Formatter f = new Formatter();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switch(s.nextLine())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case "1":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f.format("%15s %15s\n","Decimal","Binary");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for(int i = 0;i&lt;=256;i++)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String binary = Integer.toBinaryString(i);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f.format("%15s",i);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f.format("%15s\n", binary);      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System.out.println(f);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case "2":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f.format("%15s %15s\n","Decimal","Hexadecimal");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for(int i = 0;i&lt;257;i++)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String hex = Integer.toHexString(i);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f.format("%15s",i);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f.format("%15s\n", hex); 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System.out.println(f);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case "3":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f.format("%15s %15s %15s\n","Decimal","Binary","Hexadecimal");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for(int i = 0;i&lt;257;i++)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String binary = Integer.toBinaryString(i);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String hex = Integer.toHexString(i);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f.format("%15s",i);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f.format("%15s", binary); 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f.format("%15s\n", hex);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System.out.println(f);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break;                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CITATIONS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7.6459330143541"/>
        <w:gridCol w:w="7622.354066985646"/>
        <w:tblGridChange w:id="0">
          <w:tblGrid>
            <w:gridCol w:w="1737.6459330143541"/>
            <w:gridCol w:w="7622.35406698564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Article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Convert Decimal fraction to binary in Java - CodeSpeedy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Website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CodeSpeedy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https://www.codespeedy.com/convert-decimal-fraction-to-binary-in-java/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7.6459330143541"/>
        <w:gridCol w:w="7622.354066985646"/>
        <w:tblGridChange w:id="0">
          <w:tblGrid>
            <w:gridCol w:w="1737.6459330143541"/>
            <w:gridCol w:w="7622.35406698564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Article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Split() String method in Java with examples - GeeksforGeeks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Website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GeeksforGeeks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https://www.geeksforgeeks.org/split-string-java-examples/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7.6459330143541"/>
        <w:gridCol w:w="7622.354066985646"/>
        <w:tblGridChange w:id="0">
          <w:tblGrid>
            <w:gridCol w:w="1737.6459330143541"/>
            <w:gridCol w:w="7622.354066985646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 Java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Article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How to split a string in Java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Website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Stack Overflow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URL: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46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https://stackoverflow.com/questions/3481828/how-to-split-a-string-in-java</w:t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