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PRACTICAL EXAM - SWD392 -FAL25 </w:t>
      </w:r>
    </w:p>
    <w:tbl>
      <w:tblPr>
        <w:tblStyle w:val="Table1"/>
        <w:tblW w:w="12895.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490"/>
        <w:gridCol w:w="11405"/>
        <w:tblGridChange w:id="0">
          <w:tblGrid>
            <w:gridCol w:w="1490"/>
            <w:gridCol w:w="11405"/>
          </w:tblGrid>
        </w:tblGridChange>
      </w:tblGrid>
      <w:tr>
        <w:trPr>
          <w:cantSplit w:val="0"/>
          <w:tblHeader w:val="0"/>
        </w:trPr>
        <w:tc>
          <w:tcPr/>
          <w:p w:rsidR="00000000" w:rsidDel="00000000" w:rsidP="00000000" w:rsidRDefault="00000000" w:rsidRPr="00000000" w14:paraId="00000002">
            <w:pPr>
              <w:spacing w:after="160" w:line="259" w:lineRule="auto"/>
              <w:jc w:val="both"/>
              <w:rPr>
                <w:sz w:val="24"/>
                <w:szCs w:val="24"/>
              </w:rPr>
            </w:pPr>
            <w:r w:rsidDel="00000000" w:rsidR="00000000" w:rsidRPr="00000000">
              <w:rPr>
                <w:rtl w:val="0"/>
              </w:rPr>
            </w:r>
          </w:p>
        </w:tc>
        <w:tc>
          <w:tcPr/>
          <w:p w:rsidR="00000000" w:rsidDel="00000000" w:rsidP="00000000" w:rsidRDefault="00000000" w:rsidRPr="00000000" w14:paraId="00000003">
            <w:pPr>
              <w:spacing w:after="160" w:line="259"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4">
            <w:pPr>
              <w:spacing w:after="160" w:line="259" w:lineRule="auto"/>
              <w:jc w:val="both"/>
              <w:rPr>
                <w:sz w:val="24"/>
                <w:szCs w:val="24"/>
              </w:rPr>
            </w:pPr>
            <w:r w:rsidDel="00000000" w:rsidR="00000000" w:rsidRPr="00000000">
              <w:rPr>
                <w:sz w:val="24"/>
                <w:szCs w:val="24"/>
                <w:rtl w:val="0"/>
              </w:rPr>
              <w:t xml:space="preserve">Date time:</w:t>
            </w:r>
          </w:p>
        </w:tc>
        <w:tc>
          <w:tcPr/>
          <w:p w:rsidR="00000000" w:rsidDel="00000000" w:rsidP="00000000" w:rsidRDefault="00000000" w:rsidRPr="00000000" w14:paraId="00000005">
            <w:pPr>
              <w:spacing w:after="160" w:line="259" w:lineRule="auto"/>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6">
            <w:pPr>
              <w:spacing w:after="160" w:line="259" w:lineRule="auto"/>
              <w:jc w:val="both"/>
              <w:rPr>
                <w:sz w:val="24"/>
                <w:szCs w:val="24"/>
              </w:rPr>
            </w:pPr>
            <w:r w:rsidDel="00000000" w:rsidR="00000000" w:rsidRPr="00000000">
              <w:rPr>
                <w:sz w:val="24"/>
                <w:szCs w:val="24"/>
                <w:rtl w:val="0"/>
              </w:rPr>
              <w:t xml:space="preserve">Exam Code:</w:t>
            </w:r>
          </w:p>
        </w:tc>
        <w:tc>
          <w:tcPr/>
          <w:p w:rsidR="00000000" w:rsidDel="00000000" w:rsidP="00000000" w:rsidRDefault="00000000" w:rsidRPr="00000000" w14:paraId="00000007">
            <w:pPr>
              <w:spacing w:after="160" w:line="259" w:lineRule="auto"/>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160" w:line="259" w:lineRule="auto"/>
              <w:jc w:val="both"/>
              <w:rPr>
                <w:sz w:val="24"/>
                <w:szCs w:val="24"/>
              </w:rPr>
            </w:pPr>
            <w:r w:rsidDel="00000000" w:rsidR="00000000" w:rsidRPr="00000000">
              <w:rPr>
                <w:rtl w:val="0"/>
              </w:rPr>
            </w:r>
          </w:p>
        </w:tc>
        <w:tc>
          <w:tcPr/>
          <w:p w:rsidR="00000000" w:rsidDel="00000000" w:rsidP="00000000" w:rsidRDefault="00000000" w:rsidRPr="00000000" w14:paraId="00000009">
            <w:pPr>
              <w:spacing w:after="160" w:line="259"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00A">
      <w:pPr>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Question 1: Structural Modeling (3.0 points)</w:t>
      </w:r>
    </w:p>
    <w:p w:rsidR="00000000" w:rsidDel="00000000" w:rsidP="00000000" w:rsidRDefault="00000000" w:rsidRPr="00000000" w14:paraId="0000000C">
      <w:pPr>
        <w:jc w:val="both"/>
        <w:rPr>
          <w:b w:val="1"/>
          <w:bCs w:val="1"/>
          <w:sz w:val="24"/>
          <w:szCs w:val="24"/>
        </w:rPr>
      </w:pPr>
      <w:r w:rsidDel="00000000" w:rsidR="00000000" w:rsidRPr="00000000">
        <w:rPr>
          <w:b w:val="1"/>
          <w:bCs w:val="1"/>
          <w:sz w:val="24"/>
          <w:szCs w:val="24"/>
          <w:rtl w:val="0"/>
        </w:rPr>
        <w:t xml:space="preserve">Part A: System Context Diagram (1.0 point)</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Your Diagram:</w:t>
        <w:br w:type="textWrapping"/>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Pr>
        <w:drawing>
          <wp:inline distB="114300" distT="114300" distL="114300" distR="114300">
            <wp:extent cx="6453188" cy="305480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3188" cy="30548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Part B: Conceptual Domain Model (2.0 points)</w:t>
      </w:r>
    </w:p>
    <w:p w:rsidR="00000000" w:rsidDel="00000000" w:rsidP="00000000" w:rsidRDefault="00000000" w:rsidRPr="00000000" w14:paraId="00000012">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Your Diagram:</w:t>
      </w:r>
    </w:p>
    <w:p w:rsidR="00000000" w:rsidDel="00000000" w:rsidP="00000000" w:rsidRDefault="00000000" w:rsidRPr="00000000" w14:paraId="00000013">
      <w:pPr>
        <w:numPr>
          <w:ilvl w:val="0"/>
          <w:numId w:val="2"/>
        </w:numPr>
        <w:ind w:left="720" w:hanging="360"/>
        <w:jc w:val="both"/>
        <w:rPr>
          <w:b w:val="1"/>
          <w:bCs w:val="1"/>
          <w:sz w:val="24"/>
          <w:szCs w:val="24"/>
          <w:u w:val="none"/>
        </w:rPr>
      </w:pPr>
      <w:r w:rsidDel="00000000" w:rsidR="00000000" w:rsidRPr="00000000">
        <w:rPr>
          <w:b w:val="1"/>
          <w:bCs w:val="1"/>
          <w:sz w:val="24"/>
          <w:szCs w:val="24"/>
          <w:rtl w:val="0"/>
        </w:rPr>
        <w:t xml:space="preserve">Doctor, nurse, hospital, department, resident, attending…</w:t>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Pr>
        <w:drawing>
          <wp:inline distB="114300" distT="114300" distL="114300" distR="114300">
            <wp:extent cx="3783916" cy="3867079"/>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83916" cy="386707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Question 2: Dynamic Interaction Modeling (2.0 points)</w:t>
      </w:r>
    </w:p>
    <w:p w:rsidR="00000000" w:rsidDel="00000000" w:rsidP="00000000" w:rsidRDefault="00000000" w:rsidRPr="00000000" w14:paraId="00000017">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Your Diagram (Sequence Diagram):</w:t>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Pr>
        <w:drawing>
          <wp:inline distB="114300" distT="114300" distL="114300" distR="114300">
            <wp:extent cx="8229600" cy="4152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29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Brief Explanation:</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The sequence diagram illustrates the process of recording a patient’s vital signs. First, the Nurse enters the vital data through the VitalsEntryUI. The UI then sends the data to the VitalsRecordingController for processing. The controller checks whether the patient exists by retrieving the patient record from the PatientRepository. If the patient is found, the controller saves the vital signs as a new record using the VitalsRepository. After saving the data, the system evaluates the reading. If the vital signs are abnormal, the controller calls the NotificationService to send an alert. Otherwise, no notification is sent and the process ends.</w:t>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Question 3: State Machine Modeling (2.0 points)</w:t>
      </w:r>
    </w:p>
    <w:p w:rsidR="00000000" w:rsidDel="00000000" w:rsidP="00000000" w:rsidRDefault="00000000" w:rsidRPr="00000000" w14:paraId="0000001E">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Your Diagram (Statechart Diagram):</w:t>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Pr>
        <w:drawing>
          <wp:inline distB="114300" distT="114300" distL="114300" distR="114300">
            <wp:extent cx="6881813" cy="3175116"/>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81813" cy="317511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Question 4: Architectural Design and Trade-offs (1.0 point)</w:t>
      </w:r>
    </w:p>
    <w:p w:rsidR="00000000" w:rsidDel="00000000" w:rsidP="00000000" w:rsidRDefault="00000000" w:rsidRPr="00000000" w14:paraId="00000023">
      <w:pPr>
        <w:numPr>
          <w:ilvl w:val="0"/>
          <w:numId w:val="5"/>
        </w:numPr>
        <w:ind w:left="720" w:hanging="360"/>
        <w:jc w:val="both"/>
        <w:rPr>
          <w:b w:val="1"/>
          <w:bCs w:val="1"/>
          <w:sz w:val="24"/>
          <w:szCs w:val="24"/>
        </w:rPr>
      </w:pPr>
      <w:r w:rsidDel="00000000" w:rsidR="00000000" w:rsidRPr="00000000">
        <w:rPr>
          <w:b w:val="1"/>
          <w:bCs w:val="1"/>
          <w:sz w:val="24"/>
          <w:szCs w:val="24"/>
          <w:rtl w:val="0"/>
        </w:rPr>
        <w:t xml:space="preserve">Model:</w:t>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Pr>
        <w:drawing>
          <wp:inline distB="114300" distT="114300" distL="114300" distR="114300">
            <wp:extent cx="2824163" cy="5980579"/>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24163" cy="598057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5"/>
        </w:numPr>
        <w:ind w:left="720" w:hanging="360"/>
        <w:jc w:val="both"/>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bCs w:val="1"/>
          <w:sz w:val="24"/>
          <w:szCs w:val="24"/>
          <w:rtl w:val="0"/>
        </w:rPr>
        <w:t xml:space="preserve">Presentation Layer:</w:t>
      </w:r>
      <w:r w:rsidDel="00000000" w:rsidR="00000000" w:rsidRPr="00000000">
        <w:rPr>
          <w:sz w:val="24"/>
          <w:szCs w:val="24"/>
          <w:rtl w:val="0"/>
        </w:rPr>
        <w:t xml:space="preserve"> This layer handles user interaction and displays information to users. It collects user input and sends it to the application layer for processing. In this system, the VitalsEntryUI belongs to the Presentation Layer.</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bCs w:val="1"/>
          <w:sz w:val="24"/>
          <w:szCs w:val="24"/>
          <w:rtl w:val="0"/>
        </w:rPr>
        <w:t xml:space="preserve">Business Logic Layer:</w:t>
      </w:r>
      <w:r w:rsidDel="00000000" w:rsidR="00000000" w:rsidRPr="00000000">
        <w:rPr>
          <w:sz w:val="24"/>
          <w:szCs w:val="24"/>
          <w:rtl w:val="0"/>
        </w:rPr>
        <w:t xml:space="preserve"> This layer processes the core business logic of the system and coordinates system operations. It receives requests from the presentation layer, executes application logic, and calls services or repositories when needed. In this architecture, VitalsRecordingController and NotificationService are part of the Business Logic Layer.</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bCs w:val="1"/>
          <w:sz w:val="24"/>
          <w:szCs w:val="24"/>
          <w:rtl w:val="0"/>
        </w:rPr>
        <w:t xml:space="preserve">Data Access Layer:</w:t>
      </w:r>
      <w:r w:rsidDel="00000000" w:rsidR="00000000" w:rsidRPr="00000000">
        <w:rPr>
          <w:sz w:val="24"/>
          <w:szCs w:val="24"/>
          <w:rtl w:val="0"/>
        </w:rPr>
        <w:t xml:space="preserve"> This layer manages data storage and retrieval by interacting with the database. It provides data to the business logic layer and ensures that data operations are properly handled. In this system, PatientRepository and VitalsRepository belong to the Data Access Layer.</w:t>
      </w:r>
    </w:p>
    <w:p w:rsidR="00000000" w:rsidDel="00000000" w:rsidP="00000000" w:rsidRDefault="00000000" w:rsidRPr="00000000" w14:paraId="00000029">
      <w:pPr>
        <w:spacing w:after="240" w:before="240" w:lineRule="auto"/>
        <w:ind w:left="0" w:firstLine="0"/>
        <w:jc w:val="both"/>
        <w:rPr>
          <w:sz w:val="24"/>
          <w:szCs w:val="24"/>
        </w:rPr>
      </w:pPr>
      <w:r w:rsidDel="00000000" w:rsidR="00000000" w:rsidRPr="00000000">
        <w:rPr>
          <w:b w:val="1"/>
          <w:bCs w:val="1"/>
          <w:sz w:val="24"/>
          <w:szCs w:val="24"/>
          <w:rtl w:val="0"/>
        </w:rPr>
        <w:t xml:space="preserve">The key advantage</w:t>
      </w:r>
      <w:r w:rsidDel="00000000" w:rsidR="00000000" w:rsidRPr="00000000">
        <w:rPr>
          <w:sz w:val="24"/>
          <w:szCs w:val="24"/>
          <w:rtl w:val="0"/>
        </w:rPr>
        <w:t xml:space="preserve"> of this layered architecture is the separation of concerns, where each layer has a clear responsibility. This improves maintainability, scalability, and makes the system easier to modify and test.</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Question 5: Design Pattern Identification and Analysis (2.0 points)</w:t>
      </w:r>
    </w:p>
    <w:p w:rsidR="00000000" w:rsidDel="00000000" w:rsidP="00000000" w:rsidRDefault="00000000" w:rsidRPr="00000000" w14:paraId="0000002B">
      <w:pPr>
        <w:numPr>
          <w:ilvl w:val="0"/>
          <w:numId w:val="6"/>
        </w:numPr>
        <w:ind w:left="720" w:hanging="360"/>
        <w:jc w:val="both"/>
        <w:rPr>
          <w:b w:val="1"/>
          <w:bCs w:val="1"/>
          <w:sz w:val="24"/>
          <w:szCs w:val="24"/>
        </w:rPr>
      </w:pPr>
      <w:r w:rsidDel="00000000" w:rsidR="00000000" w:rsidRPr="00000000">
        <w:rPr>
          <w:b w:val="1"/>
          <w:bCs w:val="1"/>
          <w:sz w:val="24"/>
          <w:szCs w:val="24"/>
          <w:rtl w:val="0"/>
        </w:rPr>
        <w:t xml:space="preserve">Identification (0.5 points):</w:t>
      </w:r>
    </w:p>
    <w:p w:rsidR="00000000" w:rsidDel="00000000" w:rsidP="00000000" w:rsidRDefault="00000000" w:rsidRPr="00000000" w14:paraId="0000002C">
      <w:pPr>
        <w:numPr>
          <w:ilvl w:val="1"/>
          <w:numId w:val="6"/>
        </w:numPr>
        <w:ind w:left="1440" w:hanging="360"/>
        <w:jc w:val="both"/>
        <w:rPr>
          <w:b w:val="1"/>
          <w:bCs w:val="1"/>
          <w:sz w:val="24"/>
          <w:szCs w:val="24"/>
        </w:rPr>
      </w:pPr>
      <w:r w:rsidDel="00000000" w:rsidR="00000000" w:rsidRPr="00000000">
        <w:rPr>
          <w:b w:val="1"/>
          <w:bCs w:val="1"/>
          <w:sz w:val="24"/>
          <w:szCs w:val="24"/>
          <w:rtl w:val="0"/>
        </w:rPr>
        <w:t xml:space="preserve">Pattern Name:</w:t>
      </w:r>
      <w:r w:rsidDel="00000000" w:rsidR="00000000" w:rsidRPr="00000000">
        <w:rPr>
          <w:sz w:val="24"/>
          <w:szCs w:val="24"/>
          <w:rtl w:val="0"/>
        </w:rPr>
        <w:t xml:space="preserve"> Prototype Pattern</w:t>
      </w:r>
    </w:p>
    <w:p w:rsidR="00000000" w:rsidDel="00000000" w:rsidP="00000000" w:rsidRDefault="00000000" w:rsidRPr="00000000" w14:paraId="0000002D">
      <w:pPr>
        <w:numPr>
          <w:ilvl w:val="1"/>
          <w:numId w:val="6"/>
        </w:numPr>
        <w:ind w:left="1440" w:hanging="360"/>
        <w:jc w:val="both"/>
        <w:rPr>
          <w:b w:val="1"/>
          <w:bCs w:val="1"/>
          <w:sz w:val="24"/>
          <w:szCs w:val="24"/>
        </w:rPr>
      </w:pPr>
      <w:r w:rsidDel="00000000" w:rsidR="00000000" w:rsidRPr="00000000">
        <w:rPr>
          <w:b w:val="1"/>
          <w:bCs w:val="1"/>
          <w:sz w:val="24"/>
          <w:szCs w:val="24"/>
          <w:rtl w:val="0"/>
        </w:rPr>
        <w:t xml:space="preserve">Family: </w:t>
      </w:r>
      <w:r w:rsidDel="00000000" w:rsidR="00000000" w:rsidRPr="00000000">
        <w:rPr>
          <w:sz w:val="24"/>
          <w:szCs w:val="24"/>
          <w:rtl w:val="0"/>
        </w:rPr>
        <w:t xml:space="preserve">Creational Design Pattern</w:t>
      </w:r>
    </w:p>
    <w:p w:rsidR="00000000" w:rsidDel="00000000" w:rsidP="00000000" w:rsidRDefault="00000000" w:rsidRPr="00000000" w14:paraId="0000002E">
      <w:pPr>
        <w:numPr>
          <w:ilvl w:val="0"/>
          <w:numId w:val="6"/>
        </w:numPr>
        <w:ind w:left="720" w:hanging="360"/>
        <w:jc w:val="both"/>
        <w:rPr>
          <w:b w:val="1"/>
          <w:bCs w:val="1"/>
          <w:sz w:val="24"/>
          <w:szCs w:val="24"/>
        </w:rPr>
      </w:pPr>
      <w:r w:rsidDel="00000000" w:rsidR="00000000" w:rsidRPr="00000000">
        <w:rPr>
          <w:b w:val="1"/>
          <w:bCs w:val="1"/>
          <w:sz w:val="24"/>
          <w:szCs w:val="24"/>
          <w:rtl w:val="0"/>
        </w:rPr>
        <w:t xml:space="preserve">Class Diagram (1.0 point):</w:t>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Pr>
        <w:drawing>
          <wp:inline distB="114300" distT="114300" distL="114300" distR="114300">
            <wp:extent cx="4033838" cy="3140266"/>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33838" cy="314026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6"/>
        </w:numPr>
        <w:ind w:left="720" w:hanging="360"/>
        <w:jc w:val="both"/>
        <w:rPr>
          <w:b w:val="1"/>
          <w:bCs w:val="1"/>
          <w:sz w:val="24"/>
          <w:szCs w:val="24"/>
        </w:rPr>
      </w:pPr>
      <w:r w:rsidDel="00000000" w:rsidR="00000000" w:rsidRPr="00000000">
        <w:rPr>
          <w:b w:val="1"/>
          <w:bCs w:val="1"/>
          <w:sz w:val="24"/>
          <w:szCs w:val="24"/>
          <w:rtl w:val="0"/>
        </w:rPr>
        <w:t xml:space="preserve">Explanation (0.5 points):</w:t>
      </w:r>
      <w:r w:rsidDel="00000000" w:rsidR="00000000" w:rsidRPr="00000000">
        <w:rPr>
          <w:rtl w:val="0"/>
        </w:rPr>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The code creates new objects by copying an existing instance rather than creating them from scratch. This approach is useful when object creation is expensive or complex. This is the Prototype pattern, which allows objects to be cloned to produce new instances efficiently.</w:t>
      </w:r>
    </w:p>
    <w:p w:rsidR="00000000" w:rsidDel="00000000" w:rsidP="00000000" w:rsidRDefault="00000000" w:rsidRPr="00000000" w14:paraId="00000032">
      <w:pPr>
        <w:spacing w:after="240" w:before="240" w:line="276" w:lineRule="auto"/>
        <w:rPr>
          <w:sz w:val="24"/>
          <w:szCs w:val="24"/>
        </w:rPr>
      </w:pPr>
      <w:sdt>
        <w:sdtPr>
          <w:id w:val="1535690582"/>
          <w:tag w:val="goog_rdk_0"/>
        </w:sdtPr>
        <w:sdtContent>
          <w:r w:rsidDel="00000000" w:rsidR="00000000" w:rsidRPr="00000000">
            <w:rPr>
              <w:rFonts w:ascii="Cardo" w:cs="Cardo" w:eastAsia="Cardo" w:hAnsi="Cardo"/>
              <w:sz w:val="24"/>
              <w:szCs w:val="24"/>
              <w:rtl w:val="0"/>
            </w:rPr>
            <w:t xml:space="preserve">⇒ The code creates new objects by copying an existing instance rather than creating them from scratch; specifically, it defines an </w:t>
          </w:r>
        </w:sdtContent>
      </w:sdt>
      <w:r w:rsidDel="00000000" w:rsidR="00000000" w:rsidRPr="00000000">
        <w:rPr>
          <w:sz w:val="24"/>
          <w:szCs w:val="24"/>
          <w:rtl w:val="0"/>
        </w:rPr>
        <w:t xml:space="preserve">IRecordPrototype</w:t>
      </w:r>
      <w:r w:rsidDel="00000000" w:rsidR="00000000" w:rsidRPr="00000000">
        <w:rPr>
          <w:sz w:val="24"/>
          <w:szCs w:val="24"/>
          <w:rtl w:val="0"/>
        </w:rPr>
        <w:t xml:space="preserve"> interface with a </w:t>
      </w:r>
      <w:r w:rsidDel="00000000" w:rsidR="00000000" w:rsidRPr="00000000">
        <w:rPr>
          <w:sz w:val="24"/>
          <w:szCs w:val="24"/>
          <w:rtl w:val="0"/>
        </w:rPr>
        <w:t xml:space="preserve">clone()</w:t>
      </w:r>
      <w:r w:rsidDel="00000000" w:rsidR="00000000" w:rsidRPr="00000000">
        <w:rPr>
          <w:sz w:val="24"/>
          <w:szCs w:val="24"/>
          <w:rtl w:val="0"/>
        </w:rPr>
        <w:t xml:space="preserve"> method, and concrete classes like </w:t>
      </w:r>
      <w:r w:rsidDel="00000000" w:rsidR="00000000" w:rsidRPr="00000000">
        <w:rPr>
          <w:sz w:val="24"/>
          <w:szCs w:val="24"/>
          <w:rtl w:val="0"/>
        </w:rPr>
        <w:t xml:space="preserve">OutpatientRecord</w:t>
      </w:r>
      <w:r w:rsidDel="00000000" w:rsidR="00000000" w:rsidRPr="00000000">
        <w:rPr>
          <w:sz w:val="24"/>
          <w:szCs w:val="24"/>
          <w:rtl w:val="0"/>
        </w:rPr>
        <w:t xml:space="preserve"> and </w:t>
      </w:r>
      <w:r w:rsidDel="00000000" w:rsidR="00000000" w:rsidRPr="00000000">
        <w:rPr>
          <w:sz w:val="24"/>
          <w:szCs w:val="24"/>
          <w:rtl w:val="0"/>
        </w:rPr>
        <w:t xml:space="preserve">InpatientRecord</w:t>
      </w:r>
      <w:r w:rsidDel="00000000" w:rsidR="00000000" w:rsidRPr="00000000">
        <w:rPr>
          <w:sz w:val="24"/>
          <w:szCs w:val="24"/>
          <w:rtl w:val="0"/>
        </w:rPr>
        <w:t xml:space="preserve"> implement this method by returning new instances via copy constructors. A </w:t>
      </w:r>
      <w:r w:rsidDel="00000000" w:rsidR="00000000" w:rsidRPr="00000000">
        <w:rPr>
          <w:sz w:val="24"/>
          <w:szCs w:val="24"/>
          <w:rtl w:val="0"/>
        </w:rPr>
        <w:t xml:space="preserve">RecordManager</w:t>
      </w:r>
      <w:r w:rsidDel="00000000" w:rsidR="00000000" w:rsidRPr="00000000">
        <w:rPr>
          <w:sz w:val="24"/>
          <w:szCs w:val="24"/>
          <w:rtl w:val="0"/>
        </w:rPr>
        <w:t xml:space="preserve"> maintains a map of pre-configured prototype objects and creates new records by selecting the appropriate prototype and invoking </w:t>
      </w:r>
      <w:r w:rsidDel="00000000" w:rsidR="00000000" w:rsidRPr="00000000">
        <w:rPr>
          <w:sz w:val="24"/>
          <w:szCs w:val="24"/>
          <w:rtl w:val="0"/>
        </w:rPr>
        <w:t xml:space="preserve">clone()</w:t>
      </w:r>
      <w:r w:rsidDel="00000000" w:rsidR="00000000" w:rsidRPr="00000000">
        <w:rPr>
          <w:sz w:val="24"/>
          <w:szCs w:val="24"/>
          <w:rtl w:val="0"/>
        </w:rPr>
        <w:t xml:space="preserve">. This approach is useful when object creation is expensive or complex. This is the Prototype pattern, which allows objects to be cloned to produce new instances efficiently.</w:t>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24"/>
          <w:szCs w:val="24"/>
          <w:rtl w:val="0"/>
        </w:rPr>
        <w:t xml:space="preserve">END OF SUBMISSION</w:t>
      </w:r>
      <w:r w:rsidDel="00000000" w:rsidR="00000000" w:rsidRPr="00000000">
        <w:rPr>
          <w:rtl w:val="0"/>
        </w:rPr>
      </w:r>
    </w:p>
    <w:sectPr>
      <w:footerReference r:id="rId13" w:type="default"/>
      <w:pgSz w:h="12240" w:w="15840" w:orient="landscape"/>
      <w:pgMar w:bottom="1440" w:top="568" w:left="1440" w:right="1440" w:header="708" w:footer="1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3223A"/>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C3223A"/>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223A"/>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23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3223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3223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3223A"/>
    <w:rPr>
      <w:rFonts w:cstheme="majorBidi" w:eastAsiaTheme="majorEastAsia"/>
      <w:i w:val="1"/>
      <w:iCs w:val="1"/>
      <w:color w:val="2f5496" w:themeColor="accent1" w:themeShade="0000BF"/>
      <w:sz w:val="26"/>
    </w:rPr>
  </w:style>
  <w:style w:type="character" w:styleId="Heading5Char" w:customStyle="1">
    <w:name w:val="Heading 5 Char"/>
    <w:basedOn w:val="DefaultParagraphFont"/>
    <w:link w:val="Heading5"/>
    <w:uiPriority w:val="9"/>
    <w:semiHidden w:val="1"/>
    <w:rsid w:val="00C3223A"/>
    <w:rPr>
      <w:rFonts w:cstheme="majorBidi" w:eastAsiaTheme="majorEastAsia"/>
      <w:color w:val="2f5496" w:themeColor="accent1" w:themeShade="0000BF"/>
      <w:sz w:val="26"/>
    </w:rPr>
  </w:style>
  <w:style w:type="character" w:styleId="Heading6Char" w:customStyle="1">
    <w:name w:val="Heading 6 Char"/>
    <w:basedOn w:val="DefaultParagraphFont"/>
    <w:link w:val="Heading6"/>
    <w:uiPriority w:val="9"/>
    <w:semiHidden w:val="1"/>
    <w:rsid w:val="00C3223A"/>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C3223A"/>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C3223A"/>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C3223A"/>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C322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22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22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3223A"/>
    <w:rPr>
      <w:rFonts w:ascii="Times New Roman" w:hAnsi="Times New Roman"/>
      <w:i w:val="1"/>
      <w:iCs w:val="1"/>
      <w:color w:val="404040" w:themeColor="text1" w:themeTint="0000BF"/>
      <w:sz w:val="26"/>
    </w:rPr>
  </w:style>
  <w:style w:type="paragraph" w:styleId="ListParagraph">
    <w:name w:val="List Paragraph"/>
    <w:basedOn w:val="Normal"/>
    <w:uiPriority w:val="34"/>
    <w:qFormat w:val="1"/>
    <w:rsid w:val="00C3223A"/>
    <w:pPr>
      <w:ind w:left="720"/>
      <w:contextualSpacing w:val="1"/>
    </w:pPr>
  </w:style>
  <w:style w:type="character" w:styleId="IntenseEmphasis">
    <w:name w:val="Intense Emphasis"/>
    <w:basedOn w:val="DefaultParagraphFont"/>
    <w:uiPriority w:val="21"/>
    <w:qFormat w:val="1"/>
    <w:rsid w:val="00C3223A"/>
    <w:rPr>
      <w:i w:val="1"/>
      <w:iCs w:val="1"/>
      <w:color w:val="2f5496" w:themeColor="accent1" w:themeShade="0000BF"/>
    </w:rPr>
  </w:style>
  <w:style w:type="paragraph" w:styleId="IntenseQuote">
    <w:name w:val="Intense Quote"/>
    <w:basedOn w:val="Normal"/>
    <w:next w:val="Normal"/>
    <w:link w:val="IntenseQuoteChar"/>
    <w:uiPriority w:val="30"/>
    <w:qFormat w:val="1"/>
    <w:rsid w:val="00C3223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3223A"/>
    <w:rPr>
      <w:rFonts w:ascii="Times New Roman" w:hAnsi="Times New Roman"/>
      <w:i w:val="1"/>
      <w:iCs w:val="1"/>
      <w:color w:val="2f5496" w:themeColor="accent1" w:themeShade="0000BF"/>
      <w:sz w:val="26"/>
    </w:rPr>
  </w:style>
  <w:style w:type="character" w:styleId="IntenseReference">
    <w:name w:val="Intense Reference"/>
    <w:basedOn w:val="DefaultParagraphFont"/>
    <w:uiPriority w:val="32"/>
    <w:qFormat w:val="1"/>
    <w:rsid w:val="00C3223A"/>
    <w:rPr>
      <w:b w:val="1"/>
      <w:bCs w:val="1"/>
      <w:smallCaps w:val="1"/>
      <w:color w:val="2f5496" w:themeColor="accent1" w:themeShade="0000BF"/>
      <w:spacing w:val="5"/>
    </w:rPr>
  </w:style>
  <w:style w:type="table" w:styleId="GridTable1Light-Accent5">
    <w:name w:val="Grid Table 1 Light Accent 5"/>
    <w:basedOn w:val="TableNormal"/>
    <w:uiPriority w:val="46"/>
    <w:rsid w:val="00C3223A"/>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paragraph" w:styleId="Q1" w:customStyle="1">
    <w:name w:val="Q1"/>
    <w:basedOn w:val="Heading1"/>
    <w:link w:val="Q1Char"/>
    <w:autoRedefine w:val="1"/>
    <w:qFormat w:val="1"/>
    <w:rsid w:val="00C3223A"/>
    <w:rPr>
      <w:b w:val="1"/>
      <w:bCs w:val="1"/>
      <w:sz w:val="26"/>
      <w:szCs w:val="24"/>
    </w:rPr>
  </w:style>
  <w:style w:type="character" w:styleId="Q1Char" w:customStyle="1">
    <w:name w:val="Q1 Char"/>
    <w:basedOn w:val="Heading1Char"/>
    <w:link w:val="Q1"/>
    <w:rsid w:val="00C3223A"/>
    <w:rPr>
      <w:rFonts w:asciiTheme="majorHAnsi" w:cstheme="majorBidi" w:eastAsiaTheme="majorEastAsia" w:hAnsiTheme="majorHAnsi"/>
      <w:b w:val="1"/>
      <w:bCs w:val="1"/>
      <w:color w:val="2f5496" w:themeColor="accent1" w:themeShade="0000BF"/>
      <w:sz w:val="26"/>
      <w:szCs w:val="24"/>
    </w:rPr>
  </w:style>
  <w:style w:type="paragraph" w:styleId="Header">
    <w:name w:val="header"/>
    <w:basedOn w:val="Normal"/>
    <w:link w:val="HeaderChar"/>
    <w:uiPriority w:val="99"/>
    <w:unhideWhenUsed w:val="1"/>
    <w:rsid w:val="00A968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68F8"/>
    <w:rPr>
      <w:rFonts w:ascii="Times New Roman" w:hAnsi="Times New Roman"/>
      <w:sz w:val="26"/>
    </w:rPr>
  </w:style>
  <w:style w:type="paragraph" w:styleId="Footer">
    <w:name w:val="footer"/>
    <w:basedOn w:val="Normal"/>
    <w:link w:val="FooterChar"/>
    <w:uiPriority w:val="99"/>
    <w:unhideWhenUsed w:val="1"/>
    <w:rsid w:val="00A968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68F8"/>
    <w:rPr>
      <w:rFonts w:ascii="Times New Roman" w:hAnsi="Times New Roman"/>
      <w:sz w:val="2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AWiiv7bFKS1xGBf2LTwoOx9YA==">CgMxLjAaEgoBMBINCgsIB0IHEgVDYXJkbzgAciExYzJxcGpzbVVYMGVNUDNDaWtYVGkyWFZuRGdwOHJwVno=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2025-11-09T14:05:00Z</dcterms:created>
  <dc:creator>Manh Nguyen Cuong</dc:creator>
</cp:coreProperties>
</file>