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PRACTICAL EXAM - SWD392 -FAL25 </w:t>
      </w:r>
    </w:p>
    <w:tbl>
      <w:tblPr>
        <w:tblStyle w:val="Table1"/>
        <w:tblW w:w="12895.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490"/>
        <w:gridCol w:w="11405"/>
        <w:tblGridChange w:id="0">
          <w:tblGrid>
            <w:gridCol w:w="1490"/>
            <w:gridCol w:w="11405"/>
          </w:tblGrid>
        </w:tblGridChange>
      </w:tblGrid>
      <w:tr>
        <w:trPr>
          <w:cantSplit w:val="0"/>
          <w:tblHeader w:val="0"/>
        </w:trPr>
        <w:tc>
          <w:tcPr/>
          <w:p w:rsidR="00000000" w:rsidDel="00000000" w:rsidP="00000000" w:rsidRDefault="00000000" w:rsidRPr="00000000" w14:paraId="00000002">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03">
            <w:pPr>
              <w:spacing w:after="160" w:line="259"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4">
            <w:pPr>
              <w:spacing w:after="160" w:line="259" w:lineRule="auto"/>
              <w:rPr>
                <w:sz w:val="24"/>
                <w:szCs w:val="24"/>
              </w:rPr>
            </w:pPr>
            <w:r w:rsidDel="00000000" w:rsidR="00000000" w:rsidRPr="00000000">
              <w:rPr>
                <w:sz w:val="24"/>
                <w:szCs w:val="24"/>
                <w:rtl w:val="0"/>
              </w:rPr>
              <w:t xml:space="preserve">Date time:</w:t>
            </w:r>
          </w:p>
        </w:tc>
        <w:tc>
          <w:tcPr/>
          <w:p w:rsidR="00000000" w:rsidDel="00000000" w:rsidP="00000000" w:rsidRDefault="00000000" w:rsidRPr="00000000" w14:paraId="00000005">
            <w:pPr>
              <w:spacing w:after="160" w:line="259"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6">
            <w:pPr>
              <w:spacing w:after="160" w:line="259" w:lineRule="auto"/>
              <w:rPr>
                <w:sz w:val="24"/>
                <w:szCs w:val="24"/>
              </w:rPr>
            </w:pPr>
            <w:r w:rsidDel="00000000" w:rsidR="00000000" w:rsidRPr="00000000">
              <w:rPr>
                <w:sz w:val="24"/>
                <w:szCs w:val="24"/>
                <w:rtl w:val="0"/>
              </w:rPr>
              <w:t xml:space="preserve">Exam Code:</w:t>
            </w:r>
          </w:p>
        </w:tc>
        <w:tc>
          <w:tcPr/>
          <w:p w:rsidR="00000000" w:rsidDel="00000000" w:rsidP="00000000" w:rsidRDefault="00000000" w:rsidRPr="00000000" w14:paraId="00000007">
            <w:pPr>
              <w:spacing w:after="160" w:line="259"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09">
            <w:pPr>
              <w:spacing w:after="160" w:line="259" w:lineRule="auto"/>
              <w:rPr>
                <w:b w:val="1"/>
                <w:bCs w:val="1"/>
                <w:sz w:val="24"/>
                <w:szCs w:val="24"/>
              </w:rPr>
            </w:pPr>
            <w:r w:rsidDel="00000000" w:rsidR="00000000" w:rsidRPr="00000000">
              <w:rPr>
                <w:rtl w:val="0"/>
              </w:rPr>
            </w:r>
          </w:p>
        </w:tc>
      </w:tr>
    </w:tbl>
    <w:p w:rsidR="00000000" w:rsidDel="00000000" w:rsidP="00000000" w:rsidRDefault="00000000" w:rsidRPr="00000000" w14:paraId="0000000A">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b w:val="1"/>
          <w:bCs w:val="1"/>
          <w:sz w:val="24"/>
          <w:szCs w:val="24"/>
        </w:rPr>
      </w:pPr>
      <w:r w:rsidDel="00000000" w:rsidR="00000000" w:rsidRPr="00000000">
        <w:rPr>
          <w:rFonts w:ascii="Calibri" w:cs="Calibri" w:eastAsia="Calibri" w:hAnsi="Calibri"/>
          <w:b w:val="1"/>
          <w:bCs w:val="1"/>
          <w:i w:val="0"/>
          <w:iCs w:val="0"/>
          <w:smallCaps w:val="0"/>
          <w:strike w:val="0"/>
          <w:color w:val="2f5496"/>
          <w:sz w:val="26"/>
          <w:szCs w:val="26"/>
          <w:u w:val="none"/>
          <w:shd w:fill="auto" w:val="clear"/>
          <w:vertAlign w:val="baseline"/>
          <w:rtl w:val="0"/>
        </w:rPr>
        <w:t xml:space="preserve">Question 1:</w:t>
      </w:r>
      <w:r w:rsidDel="00000000" w:rsidR="00000000" w:rsidRPr="00000000">
        <w:rPr>
          <w:b w:val="1"/>
          <w:bCs w:val="1"/>
          <w:sz w:val="24"/>
          <w:szCs w:val="24"/>
          <w:rtl w:val="0"/>
        </w:rPr>
        <w:br w:type="textWrapping"/>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Pr>
        <w:drawing>
          <wp:inline distB="114300" distT="114300" distL="114300" distR="114300">
            <wp:extent cx="3403012" cy="34875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03012" cy="348755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6"/>
          <w:szCs w:val="26"/>
          <w:u w:val="none"/>
          <w:shd w:fill="auto" w:val="clear"/>
          <w:vertAlign w:val="baseline"/>
          <w:rtl w:val="0"/>
        </w:rPr>
        <w:t xml:space="preserve">Question 2:</w:t>
      </w:r>
    </w:p>
    <w:p w:rsidR="00000000" w:rsidDel="00000000" w:rsidP="00000000" w:rsidRDefault="00000000" w:rsidRPr="00000000" w14:paraId="0000000E">
      <w:pPr>
        <w:ind w:left="720" w:firstLine="0"/>
        <w:rPr>
          <w:b w:val="1"/>
          <w:bCs w:val="1"/>
          <w:sz w:val="24"/>
          <w:szCs w:val="24"/>
        </w:rPr>
      </w:pPr>
      <w:r w:rsidDel="00000000" w:rsidR="00000000" w:rsidRPr="00000000">
        <w:rPr>
          <w:rtl w:val="0"/>
        </w:rPr>
      </w:r>
    </w:p>
    <w:p w:rsidR="00000000" w:rsidDel="00000000" w:rsidP="00000000" w:rsidRDefault="00000000" w:rsidRPr="00000000" w14:paraId="0000000F">
      <w:pPr>
        <w:ind w:left="0" w:firstLine="0"/>
        <w:rPr>
          <w:b w:val="1"/>
          <w:bCs w:val="1"/>
          <w:sz w:val="24"/>
          <w:szCs w:val="24"/>
        </w:rPr>
      </w:pPr>
      <w:r w:rsidDel="00000000" w:rsidR="00000000" w:rsidRPr="00000000">
        <w:rPr>
          <w:b w:val="1"/>
          <w:bCs w:val="1"/>
          <w:sz w:val="24"/>
          <w:szCs w:val="24"/>
        </w:rPr>
        <w:drawing>
          <wp:inline distB="114300" distT="114300" distL="114300" distR="114300">
            <wp:extent cx="8229600" cy="3086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29600" cy="3086100"/>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6"/>
          <w:szCs w:val="26"/>
          <w:u w:val="none"/>
          <w:shd w:fill="auto" w:val="clear"/>
          <w:vertAlign w:val="baseline"/>
          <w:rtl w:val="0"/>
        </w:rPr>
        <w:t xml:space="preserve">Question 3: </w:t>
      </w:r>
    </w:p>
    <w:p w:rsidR="00000000" w:rsidDel="00000000" w:rsidP="00000000" w:rsidRDefault="00000000" w:rsidRPr="00000000" w14:paraId="00000011">
      <w:pPr>
        <w:ind w:left="0" w:firstLine="0"/>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Pr>
        <w:drawing>
          <wp:inline distB="114300" distT="114300" distL="114300" distR="114300">
            <wp:extent cx="8229600" cy="3467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229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6"/>
          <w:szCs w:val="26"/>
          <w:u w:val="none"/>
          <w:shd w:fill="auto" w:val="clear"/>
          <w:vertAlign w:val="baseline"/>
          <w:rtl w:val="0"/>
        </w:rPr>
        <w:t xml:space="preserve">Question 4:</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bCs w:val="1"/>
          <w:sz w:val="24"/>
          <w:szCs w:val="24"/>
          <w:rtl w:val="0"/>
        </w:rPr>
        <w:t xml:space="preserve">Architecture:</w:t>
        <w:br w:type="textWrapping"/>
      </w:r>
      <w:r w:rsidDel="00000000" w:rsidR="00000000" w:rsidRPr="00000000">
        <w:rPr>
          <w:sz w:val="24"/>
          <w:szCs w:val="24"/>
          <w:rtl w:val="0"/>
        </w:rPr>
        <w:t xml:space="preserve">A suitable architecture for the Student Management Administration Portal is the Three-Layer Architecture (Presentation Layer, Business Logic Layer, Data Access Layer).</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bCs w:val="1"/>
          <w:sz w:val="24"/>
          <w:szCs w:val="24"/>
          <w:rtl w:val="0"/>
        </w:rPr>
        <w:t xml:space="preserve">Advantages:</w:t>
        <w:br w:type="textWrapping"/>
      </w:r>
      <w:r w:rsidDel="00000000" w:rsidR="00000000" w:rsidRPr="00000000">
        <w:rPr>
          <w:sz w:val="24"/>
          <w:szCs w:val="24"/>
          <w:rtl w:val="0"/>
        </w:rPr>
        <w:t xml:space="preserve">First, this architecture improves separation of concerns, making the system easier to maintain and modify because each layer has a specific responsibility. Second, it enhances scalability and maintainability, as changes in one layer (for example, the user interface) do not significantly affect the other layers.</w:t>
      </w:r>
    </w:p>
    <w:p w:rsidR="00000000" w:rsidDel="00000000" w:rsidP="00000000" w:rsidRDefault="00000000" w:rsidRPr="00000000" w14:paraId="0000001A">
      <w:pPr>
        <w:spacing w:after="240" w:before="240" w:lineRule="auto"/>
        <w:jc w:val="both"/>
        <w:rPr>
          <w:b w:val="1"/>
          <w:bCs w:val="1"/>
          <w:sz w:val="24"/>
          <w:szCs w:val="24"/>
        </w:rPr>
      </w:pPr>
      <w:r w:rsidDel="00000000" w:rsidR="00000000" w:rsidRPr="00000000">
        <w:rPr>
          <w:b w:val="1"/>
          <w:bCs w:val="1"/>
          <w:sz w:val="24"/>
          <w:szCs w:val="24"/>
          <w:rtl w:val="0"/>
        </w:rPr>
        <w:t xml:space="preserve">Disadvantage:</w:t>
        <w:br w:type="textWrapping"/>
      </w:r>
      <w:r w:rsidDel="00000000" w:rsidR="00000000" w:rsidRPr="00000000">
        <w:rPr>
          <w:sz w:val="24"/>
          <w:szCs w:val="24"/>
          <w:rtl w:val="0"/>
        </w:rPr>
        <w:t xml:space="preserve">A potential disadvantage is additional complexity and communication overhead between layers, which may slightly reduce system performance.</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6"/>
          <w:szCs w:val="26"/>
          <w:u w:val="none"/>
          <w:shd w:fill="auto" w:val="clear"/>
          <w:vertAlign w:val="baseline"/>
          <w:rtl w:val="0"/>
        </w:rPr>
        <w:t xml:space="preserve">Question 5: </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4"/>
          <w:szCs w:val="24"/>
          <w:rtl w:val="0"/>
        </w:rPr>
        <w:t xml:space="preserve">Design Pattern: </w:t>
      </w:r>
      <w:r w:rsidDel="00000000" w:rsidR="00000000" w:rsidRPr="00000000">
        <w:rPr>
          <w:sz w:val="24"/>
          <w:szCs w:val="24"/>
          <w:rtl w:val="0"/>
        </w:rPr>
        <w:t xml:space="preserve">Singleton Pattern</w:t>
      </w:r>
    </w:p>
    <w:p w:rsidR="00000000" w:rsidDel="00000000" w:rsidP="00000000" w:rsidRDefault="00000000" w:rsidRPr="00000000" w14:paraId="0000001D">
      <w:pPr>
        <w:spacing w:after="240" w:before="240" w:lineRule="auto"/>
        <w:jc w:val="both"/>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The design pattern ensures that a class has only one instance and provides a global point of access to it. This is useful when multiple parts of the system need to share the same resource such as configuration settings or database connections. This is the classic definition of the Singleton pattern, which restricts object creation to a single instance to maintain consistent state across the application.</w:t>
      </w:r>
    </w:p>
    <w:p w:rsidR="00000000" w:rsidDel="00000000" w:rsidP="00000000" w:rsidRDefault="00000000" w:rsidRPr="00000000" w14:paraId="0000001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jc w:val="center"/>
        <w:rPr>
          <w:b w:val="1"/>
          <w:bCs w:val="1"/>
          <w:sz w:val="24"/>
          <w:szCs w:val="24"/>
        </w:rPr>
      </w:pPr>
      <w:r w:rsidDel="00000000" w:rsidR="00000000" w:rsidRPr="00000000">
        <w:rPr>
          <w:b w:val="1"/>
          <w:bCs w:val="1"/>
          <w:sz w:val="24"/>
          <w:szCs w:val="24"/>
          <w:rtl w:val="0"/>
        </w:rPr>
        <w:t xml:space="preserve">END OF SUBMISSION</w:t>
      </w:r>
    </w:p>
    <w:p w:rsidR="00000000" w:rsidDel="00000000" w:rsidP="00000000" w:rsidRDefault="00000000" w:rsidRPr="00000000" w14:paraId="0000002A">
      <w:pPr>
        <w:rPr/>
      </w:pPr>
      <w:r w:rsidDel="00000000" w:rsidR="00000000" w:rsidRPr="00000000">
        <w:rPr>
          <w:rtl w:val="0"/>
        </w:rPr>
      </w:r>
    </w:p>
    <w:sectPr>
      <w:footerReference r:id="rId10" w:type="default"/>
      <w:pgSz w:h="12240" w:w="15840" w:orient="landscape"/>
      <w:pgMar w:bottom="1440" w:top="568" w:left="1440" w:right="1440" w:header="708" w:footer="1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3223A"/>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C3223A"/>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223A"/>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23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3223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3223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3223A"/>
    <w:rPr>
      <w:rFonts w:cstheme="majorBidi" w:eastAsiaTheme="majorEastAsia"/>
      <w:i w:val="1"/>
      <w:iCs w:val="1"/>
      <w:color w:val="2f5496" w:themeColor="accent1" w:themeShade="0000BF"/>
      <w:sz w:val="26"/>
    </w:rPr>
  </w:style>
  <w:style w:type="character" w:styleId="Heading5Char" w:customStyle="1">
    <w:name w:val="Heading 5 Char"/>
    <w:basedOn w:val="DefaultParagraphFont"/>
    <w:link w:val="Heading5"/>
    <w:uiPriority w:val="9"/>
    <w:semiHidden w:val="1"/>
    <w:rsid w:val="00C3223A"/>
    <w:rPr>
      <w:rFonts w:cstheme="majorBidi" w:eastAsiaTheme="majorEastAsia"/>
      <w:color w:val="2f5496" w:themeColor="accent1" w:themeShade="0000BF"/>
      <w:sz w:val="26"/>
    </w:rPr>
  </w:style>
  <w:style w:type="character" w:styleId="Heading6Char" w:customStyle="1">
    <w:name w:val="Heading 6 Char"/>
    <w:basedOn w:val="DefaultParagraphFont"/>
    <w:link w:val="Heading6"/>
    <w:uiPriority w:val="9"/>
    <w:semiHidden w:val="1"/>
    <w:rsid w:val="00C3223A"/>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C3223A"/>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C3223A"/>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C3223A"/>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C322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22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22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3223A"/>
    <w:rPr>
      <w:rFonts w:ascii="Times New Roman" w:hAnsi="Times New Roman"/>
      <w:i w:val="1"/>
      <w:iCs w:val="1"/>
      <w:color w:val="404040" w:themeColor="text1" w:themeTint="0000BF"/>
      <w:sz w:val="26"/>
    </w:rPr>
  </w:style>
  <w:style w:type="paragraph" w:styleId="ListParagraph">
    <w:name w:val="List Paragraph"/>
    <w:basedOn w:val="Normal"/>
    <w:uiPriority w:val="34"/>
    <w:qFormat w:val="1"/>
    <w:rsid w:val="00C3223A"/>
    <w:pPr>
      <w:ind w:left="720"/>
      <w:contextualSpacing w:val="1"/>
    </w:pPr>
  </w:style>
  <w:style w:type="character" w:styleId="IntenseEmphasis">
    <w:name w:val="Intense Emphasis"/>
    <w:basedOn w:val="DefaultParagraphFont"/>
    <w:uiPriority w:val="21"/>
    <w:qFormat w:val="1"/>
    <w:rsid w:val="00C3223A"/>
    <w:rPr>
      <w:i w:val="1"/>
      <w:iCs w:val="1"/>
      <w:color w:val="2f5496" w:themeColor="accent1" w:themeShade="0000BF"/>
    </w:rPr>
  </w:style>
  <w:style w:type="paragraph" w:styleId="IntenseQuote">
    <w:name w:val="Intense Quote"/>
    <w:basedOn w:val="Normal"/>
    <w:next w:val="Normal"/>
    <w:link w:val="IntenseQuoteChar"/>
    <w:uiPriority w:val="30"/>
    <w:qFormat w:val="1"/>
    <w:rsid w:val="00C3223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3223A"/>
    <w:rPr>
      <w:rFonts w:ascii="Times New Roman" w:hAnsi="Times New Roman"/>
      <w:i w:val="1"/>
      <w:iCs w:val="1"/>
      <w:color w:val="2f5496" w:themeColor="accent1" w:themeShade="0000BF"/>
      <w:sz w:val="26"/>
    </w:rPr>
  </w:style>
  <w:style w:type="character" w:styleId="IntenseReference">
    <w:name w:val="Intense Reference"/>
    <w:basedOn w:val="DefaultParagraphFont"/>
    <w:uiPriority w:val="32"/>
    <w:qFormat w:val="1"/>
    <w:rsid w:val="00C3223A"/>
    <w:rPr>
      <w:b w:val="1"/>
      <w:bCs w:val="1"/>
      <w:smallCaps w:val="1"/>
      <w:color w:val="2f5496" w:themeColor="accent1" w:themeShade="0000BF"/>
      <w:spacing w:val="5"/>
    </w:rPr>
  </w:style>
  <w:style w:type="table" w:styleId="GridTable1Light-Accent5">
    <w:name w:val="Grid Table 1 Light Accent 5"/>
    <w:basedOn w:val="TableNormal"/>
    <w:uiPriority w:val="46"/>
    <w:rsid w:val="00C3223A"/>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paragraph" w:styleId="Q1" w:customStyle="1">
    <w:name w:val="Q1"/>
    <w:basedOn w:val="Heading1"/>
    <w:link w:val="Q1Char"/>
    <w:autoRedefine w:val="1"/>
    <w:qFormat w:val="1"/>
    <w:rsid w:val="00C3223A"/>
    <w:rPr>
      <w:b w:val="1"/>
      <w:bCs w:val="1"/>
      <w:sz w:val="26"/>
      <w:szCs w:val="24"/>
    </w:rPr>
  </w:style>
  <w:style w:type="character" w:styleId="Q1Char" w:customStyle="1">
    <w:name w:val="Q1 Char"/>
    <w:basedOn w:val="Heading1Char"/>
    <w:link w:val="Q1"/>
    <w:rsid w:val="00C3223A"/>
    <w:rPr>
      <w:rFonts w:asciiTheme="majorHAnsi" w:cstheme="majorBidi" w:eastAsiaTheme="majorEastAsia" w:hAnsiTheme="majorHAnsi"/>
      <w:b w:val="1"/>
      <w:bCs w:val="1"/>
      <w:color w:val="2f5496" w:themeColor="accent1" w:themeShade="0000BF"/>
      <w:sz w:val="26"/>
      <w:szCs w:val="24"/>
    </w:rPr>
  </w:style>
  <w:style w:type="paragraph" w:styleId="Header">
    <w:name w:val="header"/>
    <w:basedOn w:val="Normal"/>
    <w:link w:val="HeaderChar"/>
    <w:uiPriority w:val="99"/>
    <w:unhideWhenUsed w:val="1"/>
    <w:rsid w:val="00A968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68F8"/>
    <w:rPr>
      <w:rFonts w:ascii="Times New Roman" w:hAnsi="Times New Roman"/>
      <w:sz w:val="26"/>
    </w:rPr>
  </w:style>
  <w:style w:type="paragraph" w:styleId="Footer">
    <w:name w:val="footer"/>
    <w:basedOn w:val="Normal"/>
    <w:link w:val="FooterChar"/>
    <w:uiPriority w:val="99"/>
    <w:unhideWhenUsed w:val="1"/>
    <w:rsid w:val="00A968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68F8"/>
    <w:rPr>
      <w:rFonts w:ascii="Times New Roman" w:hAnsi="Times New Roman"/>
      <w:sz w:val="2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Azr0Xn+5d5f5y6RRtdowDBawA==">CgMxLjA4AHIhMU5saHlneFdqVkdMTXNUV2p2VDU0UkZBYk01V3FRZmxt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2025-11-09T14:05:00Z</dcterms:created>
  <dc:creator>Manh Nguyen Cuong</dc:creator>
</cp:coreProperties>
</file>