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b/>
          <w:bCs/>
          <w:lang w:val="vi-VN"/>
        </w:rPr>
      </w:pPr>
      <w:bookmarkStart w:id="0" w:name="_GoBack"/>
      <w:bookmarkEnd w:id="0"/>
      <w:r>
        <w:rPr>
          <w:b/>
          <w:bCs/>
        </w:rPr>
        <w:t>NHÓM</w:t>
      </w:r>
      <w:r>
        <w:rPr>
          <w:b/>
          <w:bCs/>
          <w:lang w:val="vi-VN"/>
        </w:rPr>
        <w:t xml:space="preserve"> 10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2972"/>
        <w:gridCol w:w="1559"/>
        <w:gridCol w:w="1559"/>
        <w:gridCol w:w="1276"/>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after="0" w:line="240" w:lineRule="auto"/>
              <w:ind w:firstLine="0"/>
              <w:jc w:val="center"/>
              <w:rPr>
                <w:b/>
                <w:bCs/>
                <w:lang w:val="vi-VN"/>
              </w:rPr>
            </w:pPr>
            <w:r>
              <w:rPr>
                <w:b/>
                <w:bCs/>
                <w:lang w:val="vi-VN"/>
              </w:rPr>
              <w:t>STT</w:t>
            </w:r>
          </w:p>
        </w:tc>
        <w:tc>
          <w:tcPr>
            <w:tcW w:w="2972" w:type="dxa"/>
            <w:vAlign w:val="center"/>
          </w:tcPr>
          <w:p>
            <w:pPr>
              <w:spacing w:after="0" w:line="240" w:lineRule="auto"/>
              <w:ind w:firstLine="0"/>
              <w:jc w:val="center"/>
              <w:rPr>
                <w:b/>
                <w:bCs/>
                <w:lang w:val="vi-VN"/>
              </w:rPr>
            </w:pPr>
            <w:r>
              <w:rPr>
                <w:b/>
                <w:bCs/>
                <w:lang w:val="vi-VN"/>
              </w:rPr>
              <w:t>HỌ VÀ TÊN</w:t>
            </w:r>
          </w:p>
        </w:tc>
        <w:tc>
          <w:tcPr>
            <w:tcW w:w="1559" w:type="dxa"/>
            <w:vAlign w:val="center"/>
          </w:tcPr>
          <w:p>
            <w:pPr>
              <w:spacing w:after="0" w:line="240" w:lineRule="auto"/>
              <w:ind w:firstLine="0"/>
              <w:jc w:val="center"/>
              <w:rPr>
                <w:b/>
                <w:bCs/>
                <w:lang w:val="vi-VN"/>
              </w:rPr>
            </w:pPr>
            <w:r>
              <w:rPr>
                <w:b/>
                <w:bCs/>
                <w:lang w:val="vi-VN"/>
              </w:rPr>
              <w:t>TÍCH CỰC</w:t>
            </w:r>
          </w:p>
        </w:tc>
        <w:tc>
          <w:tcPr>
            <w:tcW w:w="1559" w:type="dxa"/>
            <w:vAlign w:val="center"/>
          </w:tcPr>
          <w:p>
            <w:pPr>
              <w:spacing w:after="0" w:line="240" w:lineRule="auto"/>
              <w:ind w:firstLine="0"/>
              <w:jc w:val="center"/>
              <w:rPr>
                <w:b/>
                <w:bCs/>
                <w:lang w:val="vi-VN"/>
              </w:rPr>
            </w:pPr>
            <w:r>
              <w:rPr>
                <w:b/>
                <w:bCs/>
                <w:lang w:val="vi-VN"/>
              </w:rPr>
              <w:t>KHÔNG TÍCH CỰC</w:t>
            </w:r>
          </w:p>
        </w:tc>
        <w:tc>
          <w:tcPr>
            <w:tcW w:w="1276" w:type="dxa"/>
            <w:vAlign w:val="center"/>
          </w:tcPr>
          <w:p>
            <w:pPr>
              <w:spacing w:after="0" w:line="240" w:lineRule="auto"/>
              <w:ind w:firstLine="0"/>
              <w:jc w:val="center"/>
              <w:rPr>
                <w:b/>
                <w:bCs/>
                <w:lang w:val="vi-VN"/>
              </w:rPr>
            </w:pPr>
            <w:r>
              <w:rPr>
                <w:b/>
                <w:bCs/>
                <w:lang w:val="vi-VN"/>
              </w:rPr>
              <w:t>ĐIỂM DANH</w:t>
            </w:r>
          </w:p>
        </w:tc>
        <w:tc>
          <w:tcPr>
            <w:tcW w:w="986" w:type="dxa"/>
            <w:vAlign w:val="center"/>
          </w:tcPr>
          <w:p>
            <w:pPr>
              <w:spacing w:after="0" w:line="240" w:lineRule="auto"/>
              <w:ind w:firstLine="0"/>
              <w:jc w:val="center"/>
              <w:rPr>
                <w:b/>
                <w:bCs/>
                <w:lang w:val="vi-VN"/>
              </w:rPr>
            </w:pPr>
            <w:r>
              <w:rPr>
                <w:b/>
                <w:bCs/>
                <w:lang w:val="vi-VN"/>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w:t>
            </w:r>
          </w:p>
        </w:tc>
        <w:tc>
          <w:tcPr>
            <w:tcW w:w="2972" w:type="dxa"/>
          </w:tcPr>
          <w:p>
            <w:pPr>
              <w:spacing w:after="0" w:line="240" w:lineRule="auto"/>
              <w:ind w:firstLine="0"/>
              <w:jc w:val="both"/>
              <w:rPr>
                <w:lang w:val="vi-VN"/>
              </w:rPr>
            </w:pPr>
            <w:r>
              <w:rPr>
                <w:lang w:val="vi-VN"/>
              </w:rPr>
              <w:t xml:space="preserve">Vũ Ngọc Trâm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2</w:t>
            </w:r>
          </w:p>
        </w:tc>
        <w:tc>
          <w:tcPr>
            <w:tcW w:w="2972" w:type="dxa"/>
          </w:tcPr>
          <w:p>
            <w:pPr>
              <w:spacing w:after="0" w:line="240" w:lineRule="auto"/>
              <w:ind w:firstLine="0"/>
              <w:jc w:val="both"/>
              <w:rPr>
                <w:lang w:val="vi-VN"/>
              </w:rPr>
            </w:pPr>
            <w:r>
              <w:rPr>
                <w:lang w:val="vi-VN"/>
              </w:rPr>
              <w:t xml:space="preserve">Lê Nguyễn Huyền Trân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3</w:t>
            </w:r>
          </w:p>
        </w:tc>
        <w:tc>
          <w:tcPr>
            <w:tcW w:w="2972" w:type="dxa"/>
          </w:tcPr>
          <w:p>
            <w:pPr>
              <w:spacing w:after="0" w:line="240" w:lineRule="auto"/>
              <w:ind w:firstLine="0"/>
              <w:jc w:val="both"/>
              <w:rPr>
                <w:lang w:val="vi-VN"/>
              </w:rPr>
            </w:pPr>
            <w:r>
              <w:rPr>
                <w:lang w:val="vi-VN"/>
              </w:rPr>
              <w:t xml:space="preserve">Nguyễn Xuân Khả Trân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4</w:t>
            </w:r>
          </w:p>
        </w:tc>
        <w:tc>
          <w:tcPr>
            <w:tcW w:w="2972" w:type="dxa"/>
          </w:tcPr>
          <w:p>
            <w:pPr>
              <w:spacing w:after="0" w:line="240" w:lineRule="auto"/>
              <w:ind w:firstLine="0"/>
              <w:jc w:val="both"/>
              <w:rPr>
                <w:lang w:val="vi-VN"/>
              </w:rPr>
            </w:pPr>
            <w:r>
              <w:rPr>
                <w:lang w:val="vi-VN"/>
              </w:rPr>
              <w:t xml:space="preserve">Thái Nguyễn Ngọc Trinh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5</w:t>
            </w:r>
          </w:p>
        </w:tc>
        <w:tc>
          <w:tcPr>
            <w:tcW w:w="2972" w:type="dxa"/>
          </w:tcPr>
          <w:p>
            <w:pPr>
              <w:spacing w:after="0" w:line="240" w:lineRule="auto"/>
              <w:ind w:firstLine="0"/>
              <w:jc w:val="both"/>
              <w:rPr>
                <w:lang w:val="vi-VN"/>
              </w:rPr>
            </w:pPr>
            <w:r>
              <w:rPr>
                <w:lang w:val="vi-VN"/>
              </w:rPr>
              <w:t xml:space="preserve">Đỗ Đào Thanh Trúc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6</w:t>
            </w:r>
          </w:p>
        </w:tc>
        <w:tc>
          <w:tcPr>
            <w:tcW w:w="2972" w:type="dxa"/>
          </w:tcPr>
          <w:p>
            <w:pPr>
              <w:spacing w:after="0" w:line="240" w:lineRule="auto"/>
              <w:ind w:firstLine="0"/>
              <w:jc w:val="both"/>
              <w:rPr>
                <w:lang w:val="vi-VN"/>
              </w:rPr>
            </w:pPr>
            <w:r>
              <w:rPr>
                <w:lang w:val="vi-VN"/>
              </w:rPr>
              <w:t xml:space="preserve">Hồ Sỹ Gia Trung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7</w:t>
            </w:r>
          </w:p>
        </w:tc>
        <w:tc>
          <w:tcPr>
            <w:tcW w:w="2972" w:type="dxa"/>
          </w:tcPr>
          <w:p>
            <w:pPr>
              <w:spacing w:after="0" w:line="240" w:lineRule="auto"/>
              <w:ind w:firstLine="0"/>
              <w:jc w:val="both"/>
              <w:rPr>
                <w:lang w:val="vi-VN"/>
              </w:rPr>
            </w:pPr>
            <w:r>
              <w:rPr>
                <w:lang w:val="vi-VN"/>
              </w:rPr>
              <w:t xml:space="preserve">Lê Văn Trường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8</w:t>
            </w:r>
          </w:p>
        </w:tc>
        <w:tc>
          <w:tcPr>
            <w:tcW w:w="2972" w:type="dxa"/>
          </w:tcPr>
          <w:p>
            <w:pPr>
              <w:spacing w:after="0" w:line="240" w:lineRule="auto"/>
              <w:ind w:firstLine="0"/>
              <w:jc w:val="both"/>
              <w:rPr>
                <w:lang w:val="vi-VN"/>
              </w:rPr>
            </w:pPr>
            <w:r>
              <w:rPr>
                <w:lang w:val="vi-VN"/>
              </w:rPr>
              <w:t xml:space="preserve">Lê Thị Cẩm Tuyền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9</w:t>
            </w:r>
          </w:p>
        </w:tc>
        <w:tc>
          <w:tcPr>
            <w:tcW w:w="2972" w:type="dxa"/>
          </w:tcPr>
          <w:p>
            <w:pPr>
              <w:spacing w:after="0" w:line="240" w:lineRule="auto"/>
              <w:ind w:firstLine="0"/>
              <w:jc w:val="both"/>
              <w:rPr>
                <w:lang w:val="vi-VN"/>
              </w:rPr>
            </w:pPr>
            <w:r>
              <w:rPr>
                <w:lang w:val="vi-VN"/>
              </w:rPr>
              <w:t xml:space="preserve">Thái Thanh Tuyền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10</w:t>
            </w:r>
          </w:p>
        </w:tc>
        <w:tc>
          <w:tcPr>
            <w:tcW w:w="2972" w:type="dxa"/>
          </w:tcPr>
          <w:p>
            <w:pPr>
              <w:spacing w:after="0" w:line="240" w:lineRule="auto"/>
              <w:ind w:firstLine="0"/>
              <w:jc w:val="both"/>
              <w:rPr>
                <w:lang w:val="vi-VN"/>
              </w:rPr>
            </w:pPr>
            <w:r>
              <w:rPr>
                <w:lang w:val="vi-VN"/>
              </w:rPr>
              <w:t xml:space="preserve">Nguyễn Phạm Triệu Vi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11</w:t>
            </w:r>
          </w:p>
        </w:tc>
        <w:tc>
          <w:tcPr>
            <w:tcW w:w="2972" w:type="dxa"/>
          </w:tcPr>
          <w:p>
            <w:pPr>
              <w:spacing w:after="0" w:line="240" w:lineRule="auto"/>
              <w:ind w:firstLine="0"/>
              <w:jc w:val="both"/>
              <w:rPr>
                <w:lang w:val="vi-VN"/>
              </w:rPr>
            </w:pPr>
            <w:r>
              <w:rPr>
                <w:lang w:val="vi-VN"/>
              </w:rPr>
              <w:t xml:space="preserve">Nguyễn Đình Vũ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12</w:t>
            </w:r>
          </w:p>
        </w:tc>
        <w:tc>
          <w:tcPr>
            <w:tcW w:w="2972" w:type="dxa"/>
          </w:tcPr>
          <w:p>
            <w:pPr>
              <w:spacing w:after="0" w:line="240" w:lineRule="auto"/>
              <w:ind w:firstLine="0"/>
              <w:jc w:val="both"/>
              <w:rPr>
                <w:lang w:val="vi-VN"/>
              </w:rPr>
            </w:pPr>
            <w:r>
              <w:rPr>
                <w:lang w:val="vi-VN"/>
              </w:rPr>
              <w:t>Nguyễn Tiểu Vy</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13</w:t>
            </w:r>
          </w:p>
        </w:tc>
        <w:tc>
          <w:tcPr>
            <w:tcW w:w="2972" w:type="dxa"/>
          </w:tcPr>
          <w:p>
            <w:pPr>
              <w:spacing w:after="0" w:line="240" w:lineRule="auto"/>
              <w:ind w:firstLine="0"/>
              <w:jc w:val="both"/>
              <w:rPr>
                <w:lang w:val="vi-VN"/>
              </w:rPr>
            </w:pPr>
            <w:r>
              <w:rPr>
                <w:lang w:val="vi-VN"/>
              </w:rPr>
              <w:t xml:space="preserve">Trần Hà Vy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14</w:t>
            </w:r>
          </w:p>
        </w:tc>
        <w:tc>
          <w:tcPr>
            <w:tcW w:w="2972" w:type="dxa"/>
          </w:tcPr>
          <w:p>
            <w:pPr>
              <w:spacing w:after="0" w:line="240" w:lineRule="auto"/>
              <w:ind w:firstLine="0"/>
              <w:jc w:val="both"/>
              <w:rPr>
                <w:lang w:val="vi-VN"/>
              </w:rPr>
            </w:pPr>
            <w:r>
              <w:rPr>
                <w:lang w:val="vi-VN"/>
              </w:rPr>
              <w:t xml:space="preserve">Phạm Thị Hải Yến </w:t>
            </w:r>
          </w:p>
        </w:tc>
        <w:tc>
          <w:tcPr>
            <w:tcW w:w="1559" w:type="dxa"/>
          </w:tcPr>
          <w:p>
            <w:pPr>
              <w:spacing w:after="0" w:line="240" w:lineRule="auto"/>
              <w:ind w:firstLine="0"/>
              <w:jc w:val="center"/>
              <w:rPr>
                <w:lang w:val="vi-VN"/>
              </w:rPr>
            </w:pPr>
            <w:r>
              <w:rPr>
                <w:lang w:val="vi-VN"/>
              </w:rPr>
              <w:t>X</w:t>
            </w:r>
          </w:p>
        </w:tc>
        <w:tc>
          <w:tcPr>
            <w:tcW w:w="1559" w:type="dxa"/>
          </w:tcPr>
          <w:p>
            <w:pPr>
              <w:spacing w:after="0" w:line="240" w:lineRule="auto"/>
              <w:ind w:firstLine="0"/>
              <w:jc w:val="center"/>
              <w:rPr>
                <w:lang w:val="vi-VN"/>
              </w:rPr>
            </w:pPr>
          </w:p>
        </w:tc>
        <w:tc>
          <w:tcPr>
            <w:tcW w:w="1276" w:type="dxa"/>
          </w:tcPr>
          <w:p>
            <w:pPr>
              <w:spacing w:after="0" w:line="240" w:lineRule="auto"/>
              <w:ind w:firstLine="0"/>
              <w:jc w:val="center"/>
              <w:rPr>
                <w:lang w:val="vi-VN"/>
              </w:rPr>
            </w:pPr>
            <w:r>
              <w:rPr>
                <w:lang w:val="vi-VN"/>
              </w:rPr>
              <w:t>Có</w:t>
            </w:r>
          </w:p>
        </w:tc>
        <w:tc>
          <w:tcPr>
            <w:tcW w:w="986" w:type="dxa"/>
          </w:tcPr>
          <w:p>
            <w:pPr>
              <w:spacing w:after="0" w:line="240" w:lineRule="auto"/>
              <w:ind w:firstLine="0"/>
              <w:jc w:val="center"/>
              <w:rPr>
                <w:lang w:val="vi-VN"/>
              </w:rPr>
            </w:pPr>
            <w:r>
              <w:rPr>
                <w:lang w:val="vi-VN"/>
              </w:rPr>
              <w:t>10</w:t>
            </w:r>
          </w:p>
        </w:tc>
      </w:tr>
    </w:tbl>
    <w:p>
      <w:pPr>
        <w:spacing w:after="0"/>
        <w:jc w:val="both"/>
        <w:rPr>
          <w:lang w:val="vi-VN"/>
        </w:rPr>
      </w:pPr>
    </w:p>
    <w:p>
      <w:pPr>
        <w:spacing w:after="0"/>
        <w:jc w:val="center"/>
        <w:rPr>
          <w:b/>
          <w:bCs/>
          <w:lang w:val="vi-VN"/>
        </w:rPr>
      </w:pPr>
      <w:r>
        <w:rPr>
          <w:b/>
          <w:bCs/>
          <w:lang w:val="vi-VN"/>
        </w:rPr>
        <w:t>BÀI TẬP NHÓM BUỔI 1</w:t>
      </w:r>
    </w:p>
    <w:p>
      <w:pPr>
        <w:spacing w:after="0"/>
        <w:ind w:firstLine="0"/>
        <w:jc w:val="both"/>
        <w:rPr>
          <w:b/>
          <w:bCs/>
          <w:lang w:val="vi-VN"/>
        </w:rPr>
      </w:pPr>
      <w:r>
        <w:rPr>
          <w:b/>
          <w:bCs/>
          <w:lang w:val="vi-VN"/>
        </w:rPr>
        <w:t>1. Lấy một vài ví dụ về những suy nghĩ, hành động trong cuộc sống thể hiện thế giới quan duy tâm. Giải thích quan điểm đó.</w:t>
      </w:r>
    </w:p>
    <w:p>
      <w:pPr>
        <w:spacing w:after="0"/>
        <w:ind w:firstLine="0"/>
        <w:jc w:val="center"/>
        <w:rPr>
          <w:b/>
          <w:bCs/>
          <w:lang w:val="vi-VN"/>
        </w:rPr>
      </w:pPr>
      <w:r>
        <w:rPr>
          <w:b/>
          <w:bCs/>
        </w:rPr>
        <w:t>Bài</w:t>
      </w:r>
      <w:r>
        <w:rPr>
          <w:b/>
          <w:bCs/>
          <w:lang w:val="vi-VN"/>
        </w:rPr>
        <w:t xml:space="preserve"> làm</w:t>
      </w:r>
    </w:p>
    <w:p>
      <w:pPr>
        <w:spacing w:after="0"/>
        <w:ind w:firstLine="0"/>
        <w:jc w:val="both"/>
        <w:rPr>
          <w:b/>
          <w:bCs/>
          <w:u w:val="single"/>
          <w:lang w:val="vi-VN"/>
        </w:rPr>
      </w:pPr>
      <w:r>
        <w:rPr>
          <w:b/>
          <w:bCs/>
          <w:u w:val="single"/>
          <w:lang w:val="vi-VN"/>
        </w:rPr>
        <w:t xml:space="preserve">Ví dụ 1 </w:t>
      </w:r>
    </w:p>
    <w:p>
      <w:pPr>
        <w:spacing w:after="0"/>
        <w:ind w:firstLine="284"/>
        <w:jc w:val="both"/>
        <w:rPr>
          <w:lang w:val="vi-VN"/>
        </w:rPr>
      </w:pPr>
      <w:r>
        <w:rPr>
          <w:lang w:val="vi-VN"/>
        </w:rPr>
        <w:t>Đi coi bói là 1 điều gì đó không có cơ sở khoa học, liên quan đến tinh thần, tâm linh, người ta tin vào lời thầy bói và hành động trong tương lai theo cách mà thầy bói nói có thể là liên quan đến mua bán, cưới hỏi lựa chọn ngày lành mạnh, làm việc để yêu cầu sức khỏe, tài qua nạn, ngày xấu không xuất ra khỏi nhà điều hành có phù phép. Mỗi người có thể biết được số lượng của mình, mọi sự trên đời mà chúng ta gặp phải là kết quả của nhân duyên. Nó nhằm mục đích hướng con người đến với cái thiện, tích thiện để có được cuộc sống sau này một niềm vui, hạnh phúc.</w:t>
      </w:r>
    </w:p>
    <w:p>
      <w:pPr>
        <w:spacing w:after="0"/>
        <w:ind w:firstLine="0"/>
        <w:jc w:val="both"/>
        <w:rPr>
          <w:b/>
          <w:bCs/>
          <w:u w:val="single"/>
          <w:lang w:val="vi-VN"/>
        </w:rPr>
      </w:pPr>
      <w:r>
        <w:rPr>
          <w:b/>
          <w:bCs/>
          <w:u w:val="single"/>
          <w:lang w:val="vi-VN"/>
        </w:rPr>
        <w:t>Ví dụ 2</w:t>
      </w:r>
    </w:p>
    <w:p>
      <w:pPr>
        <w:spacing w:after="0"/>
        <w:ind w:firstLine="284"/>
        <w:jc w:val="both"/>
        <w:rPr>
          <w:lang w:val="vi-VN"/>
        </w:rPr>
      </w:pPr>
      <w:r>
        <w:rPr>
          <w:lang w:val="vi-VN"/>
        </w:rPr>
        <w:t xml:space="preserve"> “Mùng năm, mười bốn, hai mươi ba. Đi chơi cũng lỗ lựa là đi buôn”. </w:t>
      </w:r>
    </w:p>
    <w:p>
      <w:pPr>
        <w:spacing w:after="0"/>
        <w:ind w:firstLine="284"/>
        <w:jc w:val="both"/>
        <w:rPr>
          <w:spacing w:val="-2"/>
          <w:lang w:val="vi-VN"/>
        </w:rPr>
      </w:pPr>
      <w:r>
        <w:rPr>
          <w:b/>
          <w:bCs/>
          <w:i/>
          <w:iCs/>
          <w:spacing w:val="-2"/>
          <w:lang w:val="vi-VN"/>
        </w:rPr>
        <w:t>Giải thích:</w:t>
      </w:r>
      <w:r>
        <w:rPr>
          <w:spacing w:val="-2"/>
          <w:lang w:val="vi-VN"/>
        </w:rPr>
        <w:t xml:space="preserve"> Từ bao đời nay, con người ta cho rằng ba ngày “tam sát”, người đi đường xa hay khởi công làm ăn một việc gì hoặc thưa kiện... mà chọn trong ba ngày: mùng 10, mùng 14, mùng 23 thì trăm ngàn lần đều thất bại. Từ đó, những ngày này đã ghi vào tâm trí mọi người một ấn tượng xấu và họ cho rằng mọi sự tai họa xảy ra trong đời người đều xảy ra đúng vào những ngày ấy. Chính vì thế, người ta rất kiêng cữ vào ba ngày xấu này.</w:t>
      </w:r>
    </w:p>
    <w:p>
      <w:pPr>
        <w:spacing w:after="0"/>
        <w:ind w:firstLine="0"/>
        <w:jc w:val="both"/>
        <w:rPr>
          <w:b/>
          <w:bCs/>
          <w:u w:val="single"/>
          <w:lang w:val="vi-VN"/>
        </w:rPr>
      </w:pPr>
      <w:r>
        <w:rPr>
          <w:b/>
          <w:bCs/>
          <w:u w:val="single"/>
          <w:lang w:val="vi-VN"/>
        </w:rPr>
        <w:t>Ví dụ 3</w:t>
      </w:r>
    </w:p>
    <w:p>
      <w:pPr>
        <w:spacing w:after="0"/>
        <w:ind w:firstLine="284"/>
        <w:jc w:val="both"/>
        <w:rPr>
          <w:lang w:val="vi-VN"/>
        </w:rPr>
      </w:pPr>
      <w:r>
        <w:rPr>
          <w:lang w:val="vi-VN"/>
        </w:rPr>
        <w:t>Dâng sao giải hạn</w:t>
      </w:r>
    </w:p>
    <w:p>
      <w:pPr>
        <w:spacing w:after="0"/>
        <w:ind w:firstLine="284"/>
        <w:jc w:val="both"/>
        <w:rPr>
          <w:lang w:val="vi-VN"/>
        </w:rPr>
      </w:pPr>
      <w:r>
        <w:rPr>
          <w:b/>
          <w:bCs/>
          <w:i/>
          <w:iCs/>
          <w:lang w:val="vi-VN"/>
        </w:rPr>
        <w:t>Giải thích:</w:t>
      </w:r>
      <w:r>
        <w:rPr>
          <w:lang w:val="vi-VN"/>
        </w:rPr>
        <w:t xml:space="preserve"> Để giảm nhẹ vận hạn,người xưa thường làm lễ cúng gọi là lễ cúng dâng</w:t>
      </w:r>
    </w:p>
    <w:p>
      <w:pPr>
        <w:spacing w:after="0"/>
        <w:ind w:firstLine="0"/>
        <w:jc w:val="both"/>
        <w:rPr>
          <w:lang w:val="vi-VN"/>
        </w:rPr>
      </w:pPr>
      <w:r>
        <w:rPr>
          <w:lang w:val="vi-VN"/>
        </w:rPr>
        <w:t>sao giải hạn vào đầu năm hoặc hàng tháng tại chùa với mục đích cầu xin thần sao để phù hộ cho bản thân mình, con cháu ,gia đình đều được mạnh khoẻ ,bình an,vạn sự tốt lành,giảm nhẹ tai ương,vượt qua năm hạn.</w:t>
      </w:r>
    </w:p>
    <w:p>
      <w:pPr>
        <w:spacing w:after="0"/>
        <w:ind w:firstLine="0"/>
        <w:jc w:val="both"/>
        <w:rPr>
          <w:b/>
          <w:bCs/>
          <w:u w:val="single"/>
          <w:lang w:val="vi-VN"/>
        </w:rPr>
      </w:pPr>
      <w:r>
        <w:rPr>
          <w:b/>
          <w:bCs/>
          <w:u w:val="single"/>
          <w:lang w:val="vi-VN"/>
        </w:rPr>
        <w:t>Ví dụ 4</w:t>
      </w:r>
    </w:p>
    <w:p>
      <w:pPr>
        <w:spacing w:after="0"/>
        <w:ind w:firstLine="284"/>
        <w:jc w:val="both"/>
        <w:rPr>
          <w:lang w:val="vi-VN"/>
        </w:rPr>
      </w:pPr>
      <w:r>
        <w:rPr>
          <w:lang w:val="vi-VN"/>
        </w:rPr>
        <w:t>Sống chết có mệnh, giàu sang do trời.</w:t>
      </w:r>
    </w:p>
    <w:p>
      <w:pPr>
        <w:spacing w:after="0"/>
        <w:ind w:firstLine="284"/>
        <w:jc w:val="both"/>
        <w:rPr>
          <w:spacing w:val="-2"/>
          <w:lang w:val="vi-VN"/>
        </w:rPr>
      </w:pPr>
      <w:r>
        <w:rPr>
          <w:b/>
          <w:bCs/>
          <w:i/>
          <w:iCs/>
          <w:spacing w:val="-2"/>
          <w:lang w:val="vi-VN"/>
        </w:rPr>
        <w:t>Giải thích</w:t>
      </w:r>
      <w:r>
        <w:rPr>
          <w:spacing w:val="-2"/>
          <w:lang w:val="vi-VN"/>
        </w:rPr>
        <w:t>: Câu nói đề cao “số” và “trời”. Thể hiện niềm tin vào những thứ hư ảo, thần bí, một thế lực siêu hình quyết định cuộc sống của con người. Mà số và trời không phải là sự vật có thật mà là ý niệm, là ý thức mà con người cho rằng nó có và tồn tại trên cuộc sống. Vì vậy, con người luôn tôn thờ và tin rằng nó có thật và có thể giúp được cho họ.</w:t>
      </w:r>
    </w:p>
    <w:p>
      <w:pPr>
        <w:spacing w:after="0"/>
        <w:ind w:firstLine="284"/>
        <w:jc w:val="both"/>
        <w:rPr>
          <w:lang w:val="vi-VN"/>
        </w:rPr>
      </w:pPr>
    </w:p>
    <w:p>
      <w:pPr>
        <w:spacing w:after="0"/>
        <w:ind w:firstLine="0"/>
        <w:jc w:val="both"/>
        <w:rPr>
          <w:lang w:val="vi-VN"/>
        </w:rPr>
      </w:pPr>
      <w:r>
        <w:rPr>
          <w:b/>
          <w:bCs/>
          <w:lang w:val="vi-VN"/>
        </w:rPr>
        <w:t>2. Cho ví dụ chứng minh sự đối lập giữa thế giới quan duy vật và thế giới quan duy tâm trong triết học.</w:t>
      </w:r>
    </w:p>
    <w:p>
      <w:pPr>
        <w:spacing w:after="0"/>
        <w:ind w:firstLine="0"/>
        <w:jc w:val="center"/>
        <w:rPr>
          <w:b/>
          <w:bCs/>
          <w:lang w:val="vi-VN"/>
        </w:rPr>
      </w:pPr>
      <w:r>
        <w:rPr>
          <w:b/>
          <w:bCs/>
        </w:rPr>
        <w:t>Bài</w:t>
      </w:r>
      <w:r>
        <w:rPr>
          <w:b/>
          <w:bCs/>
          <w:lang w:val="vi-VN"/>
        </w:rPr>
        <w:t xml:space="preserve"> làm</w:t>
      </w:r>
    </w:p>
    <w:p>
      <w:pPr>
        <w:spacing w:after="0"/>
        <w:ind w:firstLine="284"/>
        <w:jc w:val="both"/>
        <w:rPr>
          <w:lang w:val="vi-VN"/>
        </w:rPr>
      </w:pPr>
      <w:r>
        <w:rPr>
          <w:lang w:val="vi-VN"/>
        </w:rPr>
        <w:t xml:space="preserve">Thế giới quan duy vật: Vật chất có trước, ý thức có sau. </w:t>
      </w:r>
    </w:p>
    <w:p>
      <w:pPr>
        <w:spacing w:after="0"/>
        <w:ind w:firstLine="284"/>
        <w:jc w:val="both"/>
        <w:rPr>
          <w:lang w:val="vi-VN"/>
        </w:rPr>
      </w:pPr>
      <w:r>
        <w:rPr>
          <w:b/>
          <w:bCs/>
          <w:i/>
          <w:iCs/>
          <w:lang w:val="vi-VN"/>
        </w:rPr>
        <w:t>Ví dụ:</w:t>
      </w:r>
      <w:r>
        <w:rPr>
          <w:lang w:val="vi-VN"/>
        </w:rPr>
        <w:t xml:space="preserve"> Thế giới quan duy vật cho rằng hiện tượng bóng đè là do những biến động trong giai đoạn giấc ngủ REM (Rapid Eye Movement – chuyển động mắt nhanh).</w:t>
      </w:r>
    </w:p>
    <w:p>
      <w:pPr>
        <w:spacing w:after="0"/>
        <w:ind w:firstLine="284"/>
        <w:jc w:val="both"/>
        <w:rPr>
          <w:lang w:val="vi-VN"/>
        </w:rPr>
      </w:pPr>
      <w:r>
        <w:rPr>
          <w:lang w:val="vi-VN"/>
        </w:rPr>
        <w:t xml:space="preserve">Thế giới quan duy tâm: Ý thức có trước, vật chất có sau. </w:t>
      </w:r>
    </w:p>
    <w:p>
      <w:pPr>
        <w:spacing w:after="0"/>
        <w:ind w:firstLine="284"/>
        <w:jc w:val="both"/>
        <w:rPr>
          <w:lang w:val="vi-VN"/>
        </w:rPr>
      </w:pPr>
      <w:r>
        <w:rPr>
          <w:b/>
          <w:bCs/>
          <w:i/>
          <w:iCs/>
          <w:lang w:val="vi-VN"/>
        </w:rPr>
        <w:t>Ví dụ:</w:t>
      </w:r>
      <w:r>
        <w:rPr>
          <w:lang w:val="vi-VN"/>
        </w:rPr>
        <w:t xml:space="preserve"> Thế giới quan duy tâm cho rằng hiện tượng bóng đè là một hiện tượng tâm linh, do ma quỷ gây ra.</w:t>
      </w:r>
    </w:p>
    <w:p>
      <w:pPr>
        <w:spacing w:after="0"/>
        <w:ind w:firstLine="0"/>
        <w:jc w:val="both"/>
        <w:rPr>
          <w:lang w:val="vi-VN"/>
        </w:rPr>
      </w:pPr>
    </w:p>
    <w:sectPr>
      <w:pgSz w:w="11906" w:h="16838"/>
      <w:pgMar w:top="1134" w:right="1134" w:bottom="1418" w:left="1701" w:header="1134" w:footer="851"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思源黑体 CN">
    <w:panose1 w:val="020B0500000000000000"/>
    <w:charset w:val="86"/>
    <w:family w:val="auto"/>
    <w:pitch w:val="default"/>
    <w:sig w:usb0="20000083" w:usb1="2ADF3C10" w:usb2="00000016" w:usb3="00000000" w:csb0="6006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68"/>
    <w:rsid w:val="0002288E"/>
    <w:rsid w:val="000D723E"/>
    <w:rsid w:val="0010178E"/>
    <w:rsid w:val="001524F2"/>
    <w:rsid w:val="001D57F4"/>
    <w:rsid w:val="002002BA"/>
    <w:rsid w:val="00221707"/>
    <w:rsid w:val="00262116"/>
    <w:rsid w:val="0027560D"/>
    <w:rsid w:val="002A7D9E"/>
    <w:rsid w:val="002B0C20"/>
    <w:rsid w:val="00384181"/>
    <w:rsid w:val="003D1F68"/>
    <w:rsid w:val="003F5F19"/>
    <w:rsid w:val="003F7C0D"/>
    <w:rsid w:val="004547D0"/>
    <w:rsid w:val="00470CA2"/>
    <w:rsid w:val="00473F11"/>
    <w:rsid w:val="004A4EF6"/>
    <w:rsid w:val="004B0203"/>
    <w:rsid w:val="004E36BE"/>
    <w:rsid w:val="00561ACA"/>
    <w:rsid w:val="0057050C"/>
    <w:rsid w:val="00615DB0"/>
    <w:rsid w:val="0069695F"/>
    <w:rsid w:val="006B08FB"/>
    <w:rsid w:val="007120A1"/>
    <w:rsid w:val="0075280B"/>
    <w:rsid w:val="00770AEC"/>
    <w:rsid w:val="007716A8"/>
    <w:rsid w:val="0081235B"/>
    <w:rsid w:val="008343D7"/>
    <w:rsid w:val="008A0AF3"/>
    <w:rsid w:val="008A347F"/>
    <w:rsid w:val="008F26B6"/>
    <w:rsid w:val="0098160E"/>
    <w:rsid w:val="00987A13"/>
    <w:rsid w:val="009C2EB7"/>
    <w:rsid w:val="009F22E4"/>
    <w:rsid w:val="00A133D4"/>
    <w:rsid w:val="00A13930"/>
    <w:rsid w:val="00A14783"/>
    <w:rsid w:val="00A240B6"/>
    <w:rsid w:val="00AE0F33"/>
    <w:rsid w:val="00B13B45"/>
    <w:rsid w:val="00B548EA"/>
    <w:rsid w:val="00BA033B"/>
    <w:rsid w:val="00BE10B7"/>
    <w:rsid w:val="00C02B03"/>
    <w:rsid w:val="00C03D5E"/>
    <w:rsid w:val="00C64767"/>
    <w:rsid w:val="00C7324B"/>
    <w:rsid w:val="00CF667A"/>
    <w:rsid w:val="00D03BAE"/>
    <w:rsid w:val="00DF2A0C"/>
    <w:rsid w:val="00E0703F"/>
    <w:rsid w:val="00E755B3"/>
    <w:rsid w:val="00EA113D"/>
    <w:rsid w:val="00EF24EB"/>
    <w:rsid w:val="00F1607D"/>
    <w:rsid w:val="00F23A89"/>
    <w:rsid w:val="00F41AD4"/>
    <w:rsid w:val="57FB188F"/>
    <w:rsid w:val="FFF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360"/>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ind w:firstLine="0"/>
    </w:pPr>
    <w:rPr>
      <w:rFonts w:eastAsia="Times New Roman"/>
      <w:sz w:val="24"/>
      <w:szCs w:val="24"/>
      <w:lang w:val="vi-VN" w:eastAsia="vi-VN"/>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line="259" w:lineRule="auto"/>
      <w:ind w:left="720" w:firstLine="0"/>
      <w:contextualSpacing/>
    </w:pPr>
    <w:rPr>
      <w:rFonts w:cstheme="minorBidi"/>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435</Words>
  <Characters>2483</Characters>
  <Lines>20</Lines>
  <Paragraphs>5</Paragraphs>
  <TotalTime>243</TotalTime>
  <ScaleCrop>false</ScaleCrop>
  <LinksUpToDate>false</LinksUpToDate>
  <CharactersWithSpaces>2913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2021-12-21T21:18:00Z</dcterms:created>
  <dc:creator>Vũ Ngọc Trâm</dc:creator>
  <cp:lastModifiedBy>giatrung2012</cp:lastModifiedBy>
  <dcterms:modified xsi:type="dcterms:W3CDTF">2021-12-28T16:12:14Z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