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B2B57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78:</w:t>
      </w:r>
    </w:p>
    <w:p w14:paraId="4793713D">
      <w:pPr>
        <w:rPr>
          <w:rFonts w:hint="default"/>
        </w:rPr>
      </w:pPr>
      <w:r>
        <w:rPr>
          <w:rFonts w:hint="default"/>
        </w:rPr>
        <w:t>Cho mảng hai chiều các số nguyên a có m hàng và n cột. Hãy thực hiện các yêu cầu sau:</w:t>
      </w:r>
    </w:p>
    <w:p w14:paraId="66249D3B">
      <w:pPr>
        <w:rPr>
          <w:rFonts w:hint="default"/>
        </w:rPr>
      </w:pPr>
      <w:r>
        <w:rPr>
          <w:rFonts w:hint="default"/>
        </w:rPr>
        <w:t>Bài 1: Tính tổng các phần tử có chữ số đầu là chữ số lẻ.</w:t>
      </w:r>
    </w:p>
    <w:p w14:paraId="7233D252">
      <w:pPr>
        <w:rPr>
          <w:rFonts w:hint="default"/>
        </w:rPr>
      </w:pPr>
      <w:r>
        <w:rPr>
          <w:rFonts w:hint="default"/>
        </w:rPr>
        <w:t>Bài 2: Liệt kê các số hoàn thiện trong ma trận.</w:t>
      </w:r>
    </w:p>
    <w:p w14:paraId="4895EA60">
      <w:pPr>
        <w:rPr>
          <w:rFonts w:hint="default"/>
        </w:rPr>
      </w:pPr>
      <w:r>
        <w:rPr>
          <w:rFonts w:hint="default"/>
        </w:rPr>
        <w:t>Bài 3: Tính tổng các phần tử lớn hơn trị tuyệt đối của phần tử liền sau nó.</w:t>
      </w:r>
    </w:p>
    <w:p w14:paraId="7403808F">
      <w:pPr>
        <w:rPr>
          <w:rFonts w:hint="default"/>
        </w:rPr>
      </w:pPr>
      <w:r>
        <w:rPr>
          <w:rFonts w:hint="default"/>
        </w:rPr>
        <w:t>Bài 4: Tính tổng giá trị trên dòng k của ma trận.</w:t>
      </w:r>
    </w:p>
    <w:p w14:paraId="7472572F">
      <w:pPr>
        <w:rPr>
          <w:rFonts w:hint="default"/>
        </w:rPr>
      </w:pPr>
      <w:r>
        <w:rPr>
          <w:rFonts w:hint="default"/>
        </w:rPr>
        <w:t>Bài 5: Tính tổng các giá trị nằm trên biên của ma trận.</w:t>
      </w:r>
    </w:p>
    <w:p w14:paraId="50A93ACF">
      <w:pPr>
        <w:rPr>
          <w:rFonts w:hint="default"/>
        </w:rPr>
      </w:pPr>
      <w:r>
        <w:rPr>
          <w:rFonts w:hint="default"/>
        </w:rPr>
        <w:t>Bài 6: Đếm tần suất xuất hiện của 1 giá trị x trong ma trận.</w:t>
      </w:r>
    </w:p>
    <w:p w14:paraId="7A8AF293">
      <w:pPr>
        <w:rPr>
          <w:rFonts w:hint="default"/>
        </w:rPr>
      </w:pPr>
      <w:r>
        <w:rPr>
          <w:rFonts w:hint="default"/>
        </w:rPr>
        <w:t>Bài 7: Đếm số lượng các phần tử là số chẵn, số lẻ, số âm, số dương, số nguyên tố.</w:t>
      </w:r>
    </w:p>
    <w:p w14:paraId="7F5C0F2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476230E">
      <w:r>
        <w:drawing>
          <wp:inline distT="0" distB="0" distL="114300" distR="114300">
            <wp:extent cx="5272405" cy="523494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C5DA">
      <w:r>
        <w:drawing>
          <wp:inline distT="0" distB="0" distL="114300" distR="114300">
            <wp:extent cx="5272405" cy="5517515"/>
            <wp:effectExtent l="0" t="0" r="63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0CAB">
      <w:r>
        <w:drawing>
          <wp:inline distT="0" distB="0" distL="114300" distR="114300">
            <wp:extent cx="4503420" cy="5852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C408">
      <w:r>
        <w:drawing>
          <wp:inline distT="0" distB="0" distL="114300" distR="114300">
            <wp:extent cx="6133465" cy="5046345"/>
            <wp:effectExtent l="0" t="0" r="82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96E2"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4835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512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5512BF"/>
    <w:rsid w:val="20D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2024-08-10T07:59:00Z</dcterms:created>
  <dc:creator>PHONG</dc:creator>
  <cp:lastModifiedBy>Phong Hoài</cp:lastModifiedBy>
  <dcterms:modified xsi:type="dcterms:W3CDTF">2024-08-10T08:03:29Z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2D6332AFCE4849B6A2C1C0C5BCBDDA82_11</vt:lpwstr>
  </property>
</Properties>
</file>