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7069D" w14:textId="4775416A" w:rsidR="001237BB" w:rsidRPr="00F810BB" w:rsidRDefault="001237BB" w:rsidP="001237BB">
      <w:pPr>
        <w:pStyle w:val="u1"/>
        <w:rPr>
          <w:rFonts w:ascii="Times New Roman" w:hAnsi="Times New Roman" w:cs="Times New Roman"/>
          <w:lang w:val="vi-VN"/>
        </w:rPr>
      </w:pPr>
      <w:r w:rsidRPr="00F810BB">
        <w:rPr>
          <w:rFonts w:ascii="Times New Roman" w:hAnsi="Times New Roman" w:cs="Times New Roman"/>
        </w:rPr>
        <w:t>Báo cáo: Đánh giá Nguồn Thông tin về Hệ thống Cơ sở Dữ liệu SQL so với NoSQL</w:t>
      </w:r>
    </w:p>
    <w:p w14:paraId="65626746" w14:textId="77777777" w:rsidR="001237BB" w:rsidRPr="00F810BB" w:rsidRDefault="001237BB" w:rsidP="001237BB">
      <w:pPr>
        <w:rPr>
          <w:rFonts w:ascii="Times New Roman" w:hAnsi="Times New Roman" w:cs="Times New Roman"/>
          <w:lang w:val="vi-VN"/>
        </w:rPr>
      </w:pPr>
    </w:p>
    <w:p w14:paraId="0838E426" w14:textId="77777777" w:rsidR="001237BB" w:rsidRPr="001237BB" w:rsidRDefault="001237BB" w:rsidP="001237BB">
      <w:pPr>
        <w:rPr>
          <w:rFonts w:ascii="Times New Roman" w:hAnsi="Times New Roman" w:cs="Times New Roman"/>
          <w:lang w:val="vi-VN"/>
        </w:rPr>
      </w:pPr>
    </w:p>
    <w:p w14:paraId="0918FB1F" w14:textId="77777777" w:rsidR="001237BB" w:rsidRPr="001237BB" w:rsidRDefault="001237BB" w:rsidP="001237BB">
      <w:pPr>
        <w:rPr>
          <w:rFonts w:ascii="Times New Roman" w:hAnsi="Times New Roman" w:cs="Times New Roman"/>
          <w:b/>
          <w:bCs/>
          <w:sz w:val="28"/>
          <w:szCs w:val="28"/>
        </w:rPr>
      </w:pPr>
      <w:r w:rsidRPr="001237BB">
        <w:rPr>
          <w:rFonts w:ascii="Times New Roman" w:hAnsi="Times New Roman" w:cs="Times New Roman"/>
          <w:b/>
          <w:bCs/>
          <w:sz w:val="28"/>
          <w:szCs w:val="28"/>
        </w:rPr>
        <w:t>1. Câu hỏi Nghiên cứu và Chiến lược Tìm kiếm</w:t>
      </w:r>
    </w:p>
    <w:p w14:paraId="1E667CA7"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Nghiên cứu này nhằm mục đích đánh giá nguồn thông tin so sánh các hệ thống Cơ sở Dữ liệu (CSDL) Quan hệ (SQL) và Phi Quan hệ (NoSQL).</w:t>
      </w:r>
    </w:p>
    <w:p w14:paraId="5CC8C279" w14:textId="77777777" w:rsidR="001237BB" w:rsidRPr="00F810BB" w:rsidRDefault="001237BB" w:rsidP="00F810BB">
      <w:pPr>
        <w:pStyle w:val="oancuaDanhsach"/>
        <w:numPr>
          <w:ilvl w:val="0"/>
          <w:numId w:val="5"/>
        </w:numPr>
        <w:rPr>
          <w:rFonts w:ascii="Times New Roman" w:hAnsi="Times New Roman" w:cs="Times New Roman"/>
          <w:b/>
          <w:bCs/>
        </w:rPr>
      </w:pPr>
      <w:r w:rsidRPr="00F810BB">
        <w:rPr>
          <w:rFonts w:ascii="Times New Roman" w:hAnsi="Times New Roman" w:cs="Times New Roman"/>
          <w:b/>
          <w:bCs/>
        </w:rPr>
        <w:t>Câu hỏi Nghiên cứu Chính:</w:t>
      </w:r>
    </w:p>
    <w:p w14:paraId="1CD97174"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Ưu điểm và nhược điểm chính của CSDL SQL (Quan hệ) so với CSDL NoSQL (Không quan hệ) trong việc xử lý dữ liệu lớn và khả năng mở rộng cho các ứng dụng web hiện đại là gì?</w:t>
      </w:r>
    </w:p>
    <w:p w14:paraId="5CE22C48" w14:textId="77777777" w:rsidR="001237BB" w:rsidRPr="00F810BB" w:rsidRDefault="001237BB" w:rsidP="00F810BB">
      <w:pPr>
        <w:pStyle w:val="oancuaDanhsach"/>
        <w:numPr>
          <w:ilvl w:val="0"/>
          <w:numId w:val="5"/>
        </w:numPr>
        <w:rPr>
          <w:rFonts w:ascii="Times New Roman" w:hAnsi="Times New Roman" w:cs="Times New Roman"/>
          <w:b/>
          <w:bCs/>
        </w:rPr>
      </w:pPr>
      <w:r w:rsidRPr="00F810BB">
        <w:rPr>
          <w:rFonts w:ascii="Times New Roman" w:hAnsi="Times New Roman" w:cs="Times New Roman"/>
          <w:b/>
          <w:bCs/>
        </w:rPr>
        <w:t>Chiến lược Tìm kiếm:</w:t>
      </w:r>
    </w:p>
    <w:p w14:paraId="324DBCD3" w14:textId="60646977" w:rsidR="001237BB" w:rsidRPr="001237BB" w:rsidRDefault="001237BB" w:rsidP="001237BB">
      <w:pPr>
        <w:rPr>
          <w:rFonts w:ascii="Times New Roman" w:hAnsi="Times New Roman" w:cs="Times New Roman"/>
          <w:lang w:val="vi-VN"/>
        </w:rPr>
      </w:pPr>
      <w:r w:rsidRPr="001237BB">
        <w:rPr>
          <w:rFonts w:ascii="Times New Roman" w:hAnsi="Times New Roman" w:cs="Times New Roman"/>
        </w:rPr>
        <w:t>Việc tìm kiếm thông tin được thực hiện bằng các truy vấn chuyên biệt trên các công cụ học thuật và tài liệu kỹ thuật, tập trung vào việc thu thập các nguồn có độ tin cậy cao. Các truy vấn chính bao gồm: “</w:t>
      </w:r>
      <w:r w:rsidRPr="001237BB">
        <w:rPr>
          <w:rFonts w:ascii="Times New Roman" w:hAnsi="Times New Roman" w:cs="Times New Roman"/>
          <w:i/>
          <w:iCs/>
        </w:rPr>
        <w:t>so sánh CSDL SQL vs NoSQL khả năng mở rộng filetype:pdf</w:t>
      </w:r>
      <w:r w:rsidRPr="001237BB">
        <w:rPr>
          <w:rFonts w:ascii="Times New Roman" w:hAnsi="Times New Roman" w:cs="Times New Roman"/>
        </w:rPr>
        <w:t xml:space="preserve">”, “SQL vs </w:t>
      </w:r>
      <w:r w:rsidRPr="001237BB">
        <w:rPr>
          <w:rFonts w:ascii="Times New Roman" w:hAnsi="Times New Roman" w:cs="Times New Roman"/>
          <w:i/>
          <w:iCs/>
        </w:rPr>
        <w:t>NoSQL performance large data AWS</w:t>
      </w:r>
      <w:r w:rsidRPr="001237BB">
        <w:rPr>
          <w:rFonts w:ascii="Times New Roman" w:hAnsi="Times New Roman" w:cs="Times New Roman"/>
        </w:rPr>
        <w:t>”, và “</w:t>
      </w:r>
      <w:r w:rsidRPr="001237BB">
        <w:rPr>
          <w:rFonts w:ascii="Times New Roman" w:hAnsi="Times New Roman" w:cs="Times New Roman"/>
          <w:i/>
          <w:iCs/>
        </w:rPr>
        <w:t>NoSQL vs SQL for modern web applications research</w:t>
      </w:r>
      <w:r w:rsidRPr="001237BB">
        <w:rPr>
          <w:rFonts w:ascii="Times New Roman" w:hAnsi="Times New Roman" w:cs="Times New Roman"/>
        </w:rPr>
        <w:t xml:space="preserve">”. Phương pháp này nhằm đảm bảo tính đa dạng của nguồn, bao gồm cả các báo cáo học thuật, tài liệu nghiên cứu chuyên sâu, và các so sánh từ các nhà cung cấp nền </w:t>
      </w:r>
      <w:r w:rsidRPr="00F810BB">
        <w:rPr>
          <w:rFonts w:ascii="Times New Roman" w:hAnsi="Times New Roman" w:cs="Times New Roman"/>
        </w:rPr>
        <w:t>tảng</w:t>
      </w:r>
      <w:r w:rsidRPr="00F810BB">
        <w:rPr>
          <w:rFonts w:ascii="Times New Roman" w:hAnsi="Times New Roman" w:cs="Times New Roman"/>
          <w:lang w:val="vi-VN"/>
        </w:rPr>
        <w:t xml:space="preserve"> lớn.</w:t>
      </w:r>
    </w:p>
    <w:p w14:paraId="6B51C2FE" w14:textId="77777777" w:rsidR="001237BB" w:rsidRPr="001237BB" w:rsidRDefault="001237BB" w:rsidP="001237BB">
      <w:pPr>
        <w:rPr>
          <w:rFonts w:ascii="Times New Roman" w:hAnsi="Times New Roman" w:cs="Times New Roman"/>
          <w:b/>
          <w:bCs/>
          <w:sz w:val="28"/>
          <w:szCs w:val="28"/>
        </w:rPr>
      </w:pPr>
      <w:r w:rsidRPr="001237BB">
        <w:rPr>
          <w:rFonts w:ascii="Times New Roman" w:hAnsi="Times New Roman" w:cs="Times New Roman"/>
          <w:b/>
          <w:bCs/>
          <w:sz w:val="28"/>
          <w:szCs w:val="28"/>
        </w:rPr>
        <w:t>2. Bảng Đánh giá CRAAP</w:t>
      </w:r>
    </w:p>
    <w:p w14:paraId="3AB26A08"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 xml:space="preserve">Bốn nguồn thông tin đã được chọn lọc và đánh giá kỹ lưỡng dựa trên các tiêu chí của Bài kiểm tra CRAAP (Tính Thời sự, Tính Liên quan, Tính Uy quyền, Tính Chính xác, và Mục đích), sử dụng thang điểm </w:t>
      </w:r>
      <w:r w:rsidRPr="001237BB">
        <w:rPr>
          <w:rFonts w:ascii="Times New Roman" w:hAnsi="Times New Roman" w:cs="Times New Roman"/>
          <w:b/>
          <w:bCs/>
        </w:rPr>
        <w:t>1 (Thấp/Kém) đến 5 (Cao/Tốt)</w:t>
      </w:r>
      <w:r w:rsidRPr="001237BB">
        <w:rPr>
          <w:rFonts w:ascii="Times New Roman" w:hAnsi="Times New Roman" w:cs="Times New Roman"/>
        </w:rPr>
        <w:t>, nhằm phân biệt giữa phân tích kỹ thuật khách quan và nội dung tiếp thị thổi phồng.</w:t>
      </w:r>
    </w:p>
    <w:tbl>
      <w:tblPr>
        <w:tblW w:w="0" w:type="auto"/>
        <w:tblCellSpacing w:w="15" w:type="dxa"/>
        <w:tblInd w:w="-292" w:type="dxa"/>
        <w:tblCellMar>
          <w:left w:w="0" w:type="dxa"/>
          <w:right w:w="0" w:type="dxa"/>
        </w:tblCellMar>
        <w:tblLook w:val="04A0" w:firstRow="1" w:lastRow="0" w:firstColumn="1" w:lastColumn="0" w:noHBand="0" w:noVBand="1"/>
      </w:tblPr>
      <w:tblGrid>
        <w:gridCol w:w="1009"/>
        <w:gridCol w:w="2476"/>
        <w:gridCol w:w="923"/>
        <w:gridCol w:w="971"/>
        <w:gridCol w:w="1092"/>
        <w:gridCol w:w="1071"/>
        <w:gridCol w:w="893"/>
        <w:gridCol w:w="1201"/>
      </w:tblGrid>
      <w:tr w:rsidR="001237BB" w:rsidRPr="00F810BB" w14:paraId="5C3753FD" w14:textId="77777777" w:rsidTr="001237BB">
        <w:trPr>
          <w:trHeight w:val="969"/>
          <w:tblHeader/>
          <w:tblCellSpacing w:w="15" w:type="dxa"/>
        </w:trPr>
        <w:tc>
          <w:tcPr>
            <w:tcW w:w="96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A9423" w14:textId="36030FB5" w:rsidR="001237BB" w:rsidRPr="001237BB" w:rsidRDefault="001237BB" w:rsidP="001237BB">
            <w:pPr>
              <w:rPr>
                <w:rFonts w:ascii="Times New Roman" w:hAnsi="Times New Roman" w:cs="Times New Roman"/>
              </w:rPr>
            </w:pPr>
            <w:r w:rsidRPr="00F810BB">
              <w:rPr>
                <w:rFonts w:ascii="Times New Roman" w:hAnsi="Times New Roman" w:cs="Times New Roman"/>
                <w:b/>
                <w:bCs/>
              </w:rPr>
              <w:lastRenderedPageBreak/>
              <w:t>ST</w:t>
            </w:r>
            <w:r w:rsidRPr="001237BB">
              <w:rPr>
                <w:rFonts w:ascii="Times New Roman" w:hAnsi="Times New Roman" w:cs="Times New Roman"/>
                <w:b/>
                <w:bCs/>
              </w:rPr>
              <w:t>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1FDBF"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Nguồn Tài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06BF8"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Tính Thời sự (C)</w:t>
            </w:r>
          </w:p>
        </w:tc>
        <w:tc>
          <w:tcPr>
            <w:tcW w:w="94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ACBEE"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Tính Liên quan (R)</w:t>
            </w:r>
          </w:p>
        </w:tc>
        <w:tc>
          <w:tcPr>
            <w:tcW w:w="10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E4434"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Tính Uy quyền (A)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B3119"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Tính Chính xác (A)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73406"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Mục đích (P)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37689"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Đánh giá chung</w:t>
            </w:r>
          </w:p>
        </w:tc>
      </w:tr>
      <w:tr w:rsidR="001237BB" w:rsidRPr="00F810BB" w14:paraId="491A4529" w14:textId="77777777" w:rsidTr="001237BB">
        <w:trPr>
          <w:trHeight w:val="2980"/>
          <w:tblCellSpacing w:w="15" w:type="dxa"/>
        </w:trPr>
        <w:tc>
          <w:tcPr>
            <w:tcW w:w="96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DF22B"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02C9F"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Bài báo khoa học:</w:t>
            </w:r>
            <w:r w:rsidRPr="001237BB">
              <w:rPr>
                <w:rFonts w:ascii="Times New Roman" w:hAnsi="Times New Roman" w:cs="Times New Roman"/>
              </w:rPr>
              <w:t xml:space="preserve"> "KÍCH THƯỚC LƯU TRỮ VÀ THỜI GIAN TRUY VẤN - GIỮA HAI HỆ QUẢN TRỊ CƠ SỞ DỮ LIỆU SQL VÀ NoSQL" (DLU, 2021)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C90CE"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4</w:t>
            </w:r>
          </w:p>
        </w:tc>
        <w:tc>
          <w:tcPr>
            <w:tcW w:w="94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BD56D"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10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77EFB"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F287E"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1444A"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58E8A"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Đáng tin cậy cao.</w:t>
            </w:r>
            <w:r w:rsidRPr="001237BB">
              <w:rPr>
                <w:rFonts w:ascii="Times New Roman" w:hAnsi="Times New Roman" w:cs="Times New Roman"/>
              </w:rPr>
              <w:t xml:space="preserve"> Cung cấp so sánh hiệu suất và kiến trúc phân tán khách quan.</w:t>
            </w:r>
          </w:p>
        </w:tc>
      </w:tr>
      <w:tr w:rsidR="001237BB" w:rsidRPr="00F810BB" w14:paraId="362EB45E" w14:textId="77777777" w:rsidTr="001237BB">
        <w:trPr>
          <w:tblCellSpacing w:w="15" w:type="dxa"/>
        </w:trPr>
        <w:tc>
          <w:tcPr>
            <w:tcW w:w="96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DC1E93"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8D975E"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Tài liệu Nhà cung cấp:</w:t>
            </w:r>
            <w:r w:rsidRPr="001237BB">
              <w:rPr>
                <w:rFonts w:ascii="Times New Roman" w:hAnsi="Times New Roman" w:cs="Times New Roman"/>
              </w:rPr>
              <w:t xml:space="preserve"> "What's the Difference Between Relational and Non-relational Databases?" (AWS, 2024)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499D5"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94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E726B"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10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85E65"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A1545"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EC3F9"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0DB03"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Đáng tin cậy Vừa.</w:t>
            </w:r>
            <w:r w:rsidRPr="001237BB">
              <w:rPr>
                <w:rFonts w:ascii="Times New Roman" w:hAnsi="Times New Roman" w:cs="Times New Roman"/>
              </w:rPr>
              <w:t xml:space="preserve"> Chi tiết kỹ thuật tốt, nhưng có thiên kiến định hướng sản phẩm AWS.</w:t>
            </w:r>
          </w:p>
        </w:tc>
      </w:tr>
      <w:tr w:rsidR="001237BB" w:rsidRPr="00F810BB" w14:paraId="63F94CDE" w14:textId="77777777" w:rsidTr="001237BB">
        <w:trPr>
          <w:tblCellSpacing w:w="15" w:type="dxa"/>
        </w:trPr>
        <w:tc>
          <w:tcPr>
            <w:tcW w:w="96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A4F6B"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58A79"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Bài viết chuyên ngành:</w:t>
            </w:r>
            <w:r w:rsidRPr="001237BB">
              <w:rPr>
                <w:rFonts w:ascii="Times New Roman" w:hAnsi="Times New Roman" w:cs="Times New Roman"/>
              </w:rPr>
              <w:t xml:space="preserve"> "SQL vs </w:t>
            </w:r>
            <w:r w:rsidRPr="001237BB">
              <w:rPr>
                <w:rFonts w:ascii="Times New Roman" w:hAnsi="Times New Roman" w:cs="Times New Roman"/>
              </w:rPr>
              <w:lastRenderedPageBreak/>
              <w:t>NoSQL: 5 Critical Differences" (Integrate.io Blog, 2024)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E0C31"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lastRenderedPageBreak/>
              <w:t>5</w:t>
            </w:r>
          </w:p>
        </w:tc>
        <w:tc>
          <w:tcPr>
            <w:tcW w:w="94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66B2C"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4</w:t>
            </w:r>
          </w:p>
        </w:tc>
        <w:tc>
          <w:tcPr>
            <w:tcW w:w="10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A59BE"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190F0"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20289"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7EFDA"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 xml:space="preserve">Kém tin cậy </w:t>
            </w:r>
            <w:r w:rsidRPr="001237BB">
              <w:rPr>
                <w:rFonts w:ascii="Times New Roman" w:hAnsi="Times New Roman" w:cs="Times New Roman"/>
                <w:b/>
                <w:bCs/>
              </w:rPr>
              <w:lastRenderedPageBreak/>
              <w:t>Vừa.</w:t>
            </w:r>
            <w:r w:rsidRPr="001237BB">
              <w:rPr>
                <w:rFonts w:ascii="Times New Roman" w:hAnsi="Times New Roman" w:cs="Times New Roman"/>
              </w:rPr>
              <w:t xml:space="preserve"> Tổng quan dễ hiểu nhưng thiếu bằng chứng kỹ thuật sâu. Mục đích tiếp thị sản phẩm công ty.</w:t>
            </w:r>
          </w:p>
        </w:tc>
      </w:tr>
      <w:tr w:rsidR="001237BB" w:rsidRPr="00F810BB" w14:paraId="7C58A63B" w14:textId="77777777" w:rsidTr="001237BB">
        <w:trPr>
          <w:tblCellSpacing w:w="15" w:type="dxa"/>
        </w:trPr>
        <w:tc>
          <w:tcPr>
            <w:tcW w:w="96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6D635"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lastRenderedPageBreak/>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54AF3C"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Báo cáo Nghiên cứu:</w:t>
            </w:r>
            <w:r w:rsidRPr="001237BB">
              <w:rPr>
                <w:rFonts w:ascii="Times New Roman" w:hAnsi="Times New Roman" w:cs="Times New Roman"/>
              </w:rPr>
              <w:t xml:space="preserve"> "A Comparative Analysis of NoSQL and SQL Databases... with a Focus on IoT" (ResearchGate/PDF,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34D91"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94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537311"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106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22048"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D1A1C"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F879A"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1FA36" w14:textId="77777777" w:rsidR="001237BB" w:rsidRPr="001237BB" w:rsidRDefault="001237BB" w:rsidP="001237BB">
            <w:pPr>
              <w:rPr>
                <w:rFonts w:ascii="Times New Roman" w:hAnsi="Times New Roman" w:cs="Times New Roman"/>
              </w:rPr>
            </w:pPr>
            <w:r w:rsidRPr="001237BB">
              <w:rPr>
                <w:rFonts w:ascii="Times New Roman" w:hAnsi="Times New Roman" w:cs="Times New Roman"/>
                <w:b/>
                <w:bCs/>
              </w:rPr>
              <w:t>Đáng tin cậy cao.</w:t>
            </w:r>
            <w:r w:rsidRPr="001237BB">
              <w:rPr>
                <w:rFonts w:ascii="Times New Roman" w:hAnsi="Times New Roman" w:cs="Times New Roman"/>
              </w:rPr>
              <w:t xml:space="preserve"> Phân tích chuyên sâu về tính nhất quán, hiệu suất trong môi trường Dữ liệu </w:t>
            </w:r>
            <w:r w:rsidRPr="001237BB">
              <w:rPr>
                <w:rFonts w:ascii="Times New Roman" w:hAnsi="Times New Roman" w:cs="Times New Roman"/>
              </w:rPr>
              <w:lastRenderedPageBreak/>
              <w:t>lớn (IoT).</w:t>
            </w:r>
          </w:p>
        </w:tc>
      </w:tr>
    </w:tbl>
    <w:p w14:paraId="6FEE239C" w14:textId="77777777" w:rsidR="001237BB" w:rsidRPr="001237BB" w:rsidRDefault="00264900" w:rsidP="001237BB">
      <w:pPr>
        <w:rPr>
          <w:rFonts w:ascii="Times New Roman" w:hAnsi="Times New Roman" w:cs="Times New Roman"/>
        </w:rPr>
      </w:pPr>
      <w:r>
        <w:rPr>
          <w:rFonts w:ascii="Times New Roman" w:hAnsi="Times New Roman" w:cs="Times New Roman"/>
          <w:noProof/>
        </w:rPr>
        <w:lastRenderedPageBreak/>
      </w:r>
      <w:r w:rsidR="00264900">
        <w:rPr>
          <w:rFonts w:ascii="Times New Roman" w:hAnsi="Times New Roman" w:cs="Times New Roman"/>
          <w:noProof/>
        </w:rPr>
        <w:pict w14:anchorId="4829D616">
          <v:rect id="_x0000_i1025" style="width:0;height:1.5pt" o:hralign="center" o:hrstd="t" o:hrnoshade="t" o:hr="t" fillcolor="gray" stroked="f"/>
        </w:pict>
      </w:r>
    </w:p>
    <w:p w14:paraId="1DD91362" w14:textId="77777777" w:rsidR="001237BB" w:rsidRPr="001237BB" w:rsidRDefault="001237BB" w:rsidP="001237BB">
      <w:pPr>
        <w:rPr>
          <w:rFonts w:ascii="Times New Roman" w:hAnsi="Times New Roman" w:cs="Times New Roman"/>
          <w:b/>
          <w:bCs/>
          <w:sz w:val="28"/>
          <w:szCs w:val="28"/>
        </w:rPr>
      </w:pPr>
      <w:r w:rsidRPr="001237BB">
        <w:rPr>
          <w:rFonts w:ascii="Times New Roman" w:hAnsi="Times New Roman" w:cs="Times New Roman"/>
          <w:b/>
          <w:bCs/>
          <w:sz w:val="28"/>
          <w:szCs w:val="28"/>
        </w:rPr>
        <w:t>3. Tóm tắt những hiểu biết sâu sắc về SQL so với NoSQL và Suy ngẫm về Thiên kiến của Nhà cung cấp</w:t>
      </w:r>
    </w:p>
    <w:p w14:paraId="2BC945E2"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Dựa trên việc ưu tiên các nguồn có độ tin cậy cao (Nguồn 1 và 4), những hiểu biết chính về so sánh SQL và NoSQL trong ngữ cảnh ứng dụng IT hiện đại được tổng hợp như sau:</w:t>
      </w:r>
    </w:p>
    <w:p w14:paraId="638ABA2E" w14:textId="77777777" w:rsidR="001237BB" w:rsidRPr="00F810BB" w:rsidRDefault="001237BB" w:rsidP="00F810BB">
      <w:pPr>
        <w:pStyle w:val="oancuaDanhsach"/>
        <w:numPr>
          <w:ilvl w:val="0"/>
          <w:numId w:val="4"/>
        </w:numPr>
        <w:rPr>
          <w:rFonts w:ascii="Times New Roman" w:hAnsi="Times New Roman" w:cs="Times New Roman"/>
        </w:rPr>
      </w:pPr>
      <w:r w:rsidRPr="00F810BB">
        <w:rPr>
          <w:rFonts w:ascii="Times New Roman" w:hAnsi="Times New Roman" w:cs="Times New Roman"/>
          <w:b/>
          <w:bCs/>
        </w:rPr>
        <w:t>Phân tích Khác biệt Kỹ thuật Chính:</w:t>
      </w:r>
    </w:p>
    <w:p w14:paraId="5C1550B3" w14:textId="77777777" w:rsidR="001237BB" w:rsidRPr="001237BB" w:rsidRDefault="001237BB" w:rsidP="001237BB">
      <w:pPr>
        <w:numPr>
          <w:ilvl w:val="0"/>
          <w:numId w:val="3"/>
        </w:numPr>
        <w:rPr>
          <w:rFonts w:ascii="Times New Roman" w:hAnsi="Times New Roman" w:cs="Times New Roman"/>
        </w:rPr>
      </w:pPr>
      <w:r w:rsidRPr="001237BB">
        <w:rPr>
          <w:rFonts w:ascii="Times New Roman" w:hAnsi="Times New Roman" w:cs="Times New Roman"/>
          <w:b/>
          <w:bCs/>
        </w:rPr>
        <w:t>Tính Nhất quán và Toàn vẹn:</w:t>
      </w:r>
      <w:r w:rsidRPr="001237BB">
        <w:rPr>
          <w:rFonts w:ascii="Times New Roman" w:hAnsi="Times New Roman" w:cs="Times New Roman"/>
        </w:rPr>
        <w:t xml:space="preserve"> CSDL </w:t>
      </w:r>
      <w:r w:rsidRPr="001237BB">
        <w:rPr>
          <w:rFonts w:ascii="Times New Roman" w:hAnsi="Times New Roman" w:cs="Times New Roman"/>
          <w:b/>
          <w:bCs/>
        </w:rPr>
        <w:t>SQL</w:t>
      </w:r>
      <w:r w:rsidRPr="001237BB">
        <w:rPr>
          <w:rFonts w:ascii="Times New Roman" w:hAnsi="Times New Roman" w:cs="Times New Roman"/>
        </w:rPr>
        <w:t xml:space="preserve"> tuân thủ nghiêm ngặt mô hình </w:t>
      </w:r>
      <w:r w:rsidRPr="001237BB">
        <w:rPr>
          <w:rFonts w:ascii="Times New Roman" w:hAnsi="Times New Roman" w:cs="Times New Roman"/>
          <w:b/>
          <w:bCs/>
        </w:rPr>
        <w:t>ACID</w:t>
      </w:r>
      <w:r w:rsidRPr="001237BB">
        <w:rPr>
          <w:rFonts w:ascii="Times New Roman" w:hAnsi="Times New Roman" w:cs="Times New Roman"/>
        </w:rPr>
        <w:t xml:space="preserve"> (Tính nhất quán mạnh), lý tưởng cho các hệ thống yêu cầu tính toàn vẹn dữ liệu tuyệt đối (ví dụ: giao dịch tài chính). Ngược lại, </w:t>
      </w:r>
      <w:r w:rsidRPr="001237BB">
        <w:rPr>
          <w:rFonts w:ascii="Times New Roman" w:hAnsi="Times New Roman" w:cs="Times New Roman"/>
          <w:b/>
          <w:bCs/>
        </w:rPr>
        <w:t>NoSQL</w:t>
      </w:r>
      <w:r w:rsidRPr="001237BB">
        <w:rPr>
          <w:rFonts w:ascii="Times New Roman" w:hAnsi="Times New Roman" w:cs="Times New Roman"/>
        </w:rPr>
        <w:t xml:space="preserve"> thường áp dụng mô hình </w:t>
      </w:r>
      <w:r w:rsidRPr="001237BB">
        <w:rPr>
          <w:rFonts w:ascii="Times New Roman" w:hAnsi="Times New Roman" w:cs="Times New Roman"/>
          <w:b/>
          <w:bCs/>
        </w:rPr>
        <w:t>BASE</w:t>
      </w:r>
      <w:r w:rsidRPr="001237BB">
        <w:rPr>
          <w:rFonts w:ascii="Times New Roman" w:hAnsi="Times New Roman" w:cs="Times New Roman"/>
        </w:rPr>
        <w:t xml:space="preserve"> (Tính nhất quán cuối cùng), cho phép hy sinh sự nhất quán tức thời để đạt được tốc độ cao và khả năng sẵn sàng.</w:t>
      </w:r>
    </w:p>
    <w:p w14:paraId="38C5C2A3" w14:textId="77777777" w:rsidR="001237BB" w:rsidRPr="001237BB" w:rsidRDefault="001237BB" w:rsidP="001237BB">
      <w:pPr>
        <w:numPr>
          <w:ilvl w:val="0"/>
          <w:numId w:val="3"/>
        </w:numPr>
        <w:rPr>
          <w:rFonts w:ascii="Times New Roman" w:hAnsi="Times New Roman" w:cs="Times New Roman"/>
        </w:rPr>
      </w:pPr>
      <w:r w:rsidRPr="001237BB">
        <w:rPr>
          <w:rFonts w:ascii="Times New Roman" w:hAnsi="Times New Roman" w:cs="Times New Roman"/>
          <w:b/>
          <w:bCs/>
        </w:rPr>
        <w:t>Khả năng Mở rộng (Scalability):</w:t>
      </w:r>
      <w:r w:rsidRPr="001237BB">
        <w:rPr>
          <w:rFonts w:ascii="Times New Roman" w:hAnsi="Times New Roman" w:cs="Times New Roman"/>
        </w:rPr>
        <w:t xml:space="preserve"> </w:t>
      </w:r>
      <w:r w:rsidRPr="001237BB">
        <w:rPr>
          <w:rFonts w:ascii="Times New Roman" w:hAnsi="Times New Roman" w:cs="Times New Roman"/>
          <w:b/>
          <w:bCs/>
        </w:rPr>
        <w:t>NoSQL</w:t>
      </w:r>
      <w:r w:rsidRPr="001237BB">
        <w:rPr>
          <w:rFonts w:ascii="Times New Roman" w:hAnsi="Times New Roman" w:cs="Times New Roman"/>
        </w:rPr>
        <w:t xml:space="preserve"> vượt trội về </w:t>
      </w:r>
      <w:r w:rsidRPr="001237BB">
        <w:rPr>
          <w:rFonts w:ascii="Times New Roman" w:hAnsi="Times New Roman" w:cs="Times New Roman"/>
          <w:b/>
          <w:bCs/>
        </w:rPr>
        <w:t>Khả năng Mở rộng Ngang</w:t>
      </w:r>
      <w:r w:rsidRPr="001237BB">
        <w:rPr>
          <w:rFonts w:ascii="Times New Roman" w:hAnsi="Times New Roman" w:cs="Times New Roman"/>
        </w:rPr>
        <w:t xml:space="preserve"> (Horizontal Scaling) thông qua cơ chế phân tán dữ liệu (Sharding) trên nhiều máy chủ. Điều này khiến NoSQL trở thành lựa chọn hàng đầu cho việc xử lý </w:t>
      </w:r>
      <w:r w:rsidRPr="001237BB">
        <w:rPr>
          <w:rFonts w:ascii="Times New Roman" w:hAnsi="Times New Roman" w:cs="Times New Roman"/>
          <w:b/>
          <w:bCs/>
        </w:rPr>
        <w:t>dữ liệu lớn</w:t>
      </w:r>
      <w:r w:rsidRPr="001237BB">
        <w:rPr>
          <w:rFonts w:ascii="Times New Roman" w:hAnsi="Times New Roman" w:cs="Times New Roman"/>
        </w:rPr>
        <w:t xml:space="preserve"> và đáp ứng lưu lượng truy cập khổng lồ của các ứng dụng web hiện đại. Mặc dù các CSDL SQL hiện đại đã cải tiến khả năng mở rộng ngang, NoSQL vẫn giữ lợi thế về kiến trúc phân tán tự nhiên.</w:t>
      </w:r>
    </w:p>
    <w:p w14:paraId="15C8B85D" w14:textId="77777777" w:rsidR="001237BB" w:rsidRPr="001237BB" w:rsidRDefault="001237BB" w:rsidP="001237BB">
      <w:pPr>
        <w:numPr>
          <w:ilvl w:val="0"/>
          <w:numId w:val="3"/>
        </w:numPr>
        <w:rPr>
          <w:rFonts w:ascii="Times New Roman" w:hAnsi="Times New Roman" w:cs="Times New Roman"/>
        </w:rPr>
      </w:pPr>
      <w:r w:rsidRPr="001237BB">
        <w:rPr>
          <w:rFonts w:ascii="Times New Roman" w:hAnsi="Times New Roman" w:cs="Times New Roman"/>
          <w:b/>
          <w:bCs/>
        </w:rPr>
        <w:t>Hiệu suất và Schema:</w:t>
      </w:r>
      <w:r w:rsidRPr="001237BB">
        <w:rPr>
          <w:rFonts w:ascii="Times New Roman" w:hAnsi="Times New Roman" w:cs="Times New Roman"/>
        </w:rPr>
        <w:t xml:space="preserve"> </w:t>
      </w:r>
      <w:r w:rsidRPr="001237BB">
        <w:rPr>
          <w:rFonts w:ascii="Times New Roman" w:hAnsi="Times New Roman" w:cs="Times New Roman"/>
          <w:b/>
          <w:bCs/>
        </w:rPr>
        <w:t>NoSQL</w:t>
      </w:r>
      <w:r w:rsidRPr="001237BB">
        <w:rPr>
          <w:rFonts w:ascii="Times New Roman" w:hAnsi="Times New Roman" w:cs="Times New Roman"/>
        </w:rPr>
        <w:t xml:space="preserve"> (đặc biệt là Key-Value, Document) có tốc độ đọc/ghi dữ liệu cao và mô hình </w:t>
      </w:r>
      <w:r w:rsidRPr="001237BB">
        <w:rPr>
          <w:rFonts w:ascii="Times New Roman" w:hAnsi="Times New Roman" w:cs="Times New Roman"/>
          <w:b/>
          <w:bCs/>
        </w:rPr>
        <w:t>Schema Linh hoạt</w:t>
      </w:r>
      <w:r w:rsidRPr="001237BB">
        <w:rPr>
          <w:rFonts w:ascii="Times New Roman" w:hAnsi="Times New Roman" w:cs="Times New Roman"/>
        </w:rPr>
        <w:t xml:space="preserve"> (schemaless) phù hợp với dữ liệu phi cấu trúc (như JSON), giúp tăng tốc độ phát triển. </w:t>
      </w:r>
      <w:r w:rsidRPr="001237BB">
        <w:rPr>
          <w:rFonts w:ascii="Times New Roman" w:hAnsi="Times New Roman" w:cs="Times New Roman"/>
          <w:b/>
          <w:bCs/>
        </w:rPr>
        <w:t>SQL</w:t>
      </w:r>
      <w:r w:rsidRPr="001237BB">
        <w:rPr>
          <w:rFonts w:ascii="Times New Roman" w:hAnsi="Times New Roman" w:cs="Times New Roman"/>
        </w:rPr>
        <w:t xml:space="preserve"> lại nổi trội hơn trong việc thực hiện các truy vấn phức tạp (JOINs, Aggregations) trên dữ liệu có cấu trúc.</w:t>
      </w:r>
    </w:p>
    <w:p w14:paraId="505596C2" w14:textId="77777777" w:rsidR="001237BB" w:rsidRPr="00F810BB" w:rsidRDefault="001237BB" w:rsidP="00F810BB">
      <w:pPr>
        <w:pStyle w:val="oancuaDanhsach"/>
        <w:numPr>
          <w:ilvl w:val="0"/>
          <w:numId w:val="4"/>
        </w:numPr>
        <w:rPr>
          <w:rFonts w:ascii="Times New Roman" w:hAnsi="Times New Roman" w:cs="Times New Roman"/>
        </w:rPr>
      </w:pPr>
      <w:r w:rsidRPr="00F810BB">
        <w:rPr>
          <w:rFonts w:ascii="Times New Roman" w:hAnsi="Times New Roman" w:cs="Times New Roman"/>
          <w:b/>
          <w:bCs/>
        </w:rPr>
        <w:t>Suy ngẫm về Thiên kiến của Nhà cung cấp:</w:t>
      </w:r>
    </w:p>
    <w:p w14:paraId="7E857B8C"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 xml:space="preserve">Thiên kiến của nhà cung cấp là một yếu tố quan trọng ảnh hưởng đến </w:t>
      </w:r>
      <w:r w:rsidRPr="001237BB">
        <w:rPr>
          <w:rFonts w:ascii="Times New Roman" w:hAnsi="Times New Roman" w:cs="Times New Roman"/>
          <w:b/>
          <w:bCs/>
        </w:rPr>
        <w:t>Tính Chính xác</w:t>
      </w:r>
      <w:r w:rsidRPr="001237BB">
        <w:rPr>
          <w:rFonts w:ascii="Times New Roman" w:hAnsi="Times New Roman" w:cs="Times New Roman"/>
        </w:rPr>
        <w:t xml:space="preserve"> và </w:t>
      </w:r>
      <w:r w:rsidRPr="001237BB">
        <w:rPr>
          <w:rFonts w:ascii="Times New Roman" w:hAnsi="Times New Roman" w:cs="Times New Roman"/>
          <w:b/>
          <w:bCs/>
        </w:rPr>
        <w:t>Mục đích</w:t>
      </w:r>
      <w:r w:rsidRPr="001237BB">
        <w:rPr>
          <w:rFonts w:ascii="Times New Roman" w:hAnsi="Times New Roman" w:cs="Times New Roman"/>
        </w:rPr>
        <w:t xml:space="preserve"> của nguồn thông tin. Các nguồn thông tin có </w:t>
      </w:r>
      <w:r w:rsidRPr="001237BB">
        <w:rPr>
          <w:rFonts w:ascii="Times New Roman" w:hAnsi="Times New Roman" w:cs="Times New Roman"/>
          <w:b/>
          <w:bCs/>
        </w:rPr>
        <w:t>Mục đích</w:t>
      </w:r>
      <w:r w:rsidRPr="001237BB">
        <w:rPr>
          <w:rFonts w:ascii="Times New Roman" w:hAnsi="Times New Roman" w:cs="Times New Roman"/>
        </w:rPr>
        <w:t xml:space="preserve"> định hướng bán hàng (ví dụ: Nguồn 2 và 3) có xu hướng nhấn mạnh một cách quá mức các điểm mạnh của sản phẩm mình (thường là Khả năng mở rộng của NoSQL) trong khi hạ thấp hoặc bỏ qua các cải tiến gần đây của đối thủ cạnh tranh (như khả năng Sharding của SQL hiện đại).</w:t>
      </w:r>
    </w:p>
    <w:p w14:paraId="61E1995A"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lastRenderedPageBreak/>
        <w:t xml:space="preserve">Để có cái nhìn khách quan, cần ưu tiên các nguồn có </w:t>
      </w:r>
      <w:r w:rsidRPr="001237BB">
        <w:rPr>
          <w:rFonts w:ascii="Times New Roman" w:hAnsi="Times New Roman" w:cs="Times New Roman"/>
          <w:b/>
          <w:bCs/>
        </w:rPr>
        <w:t>Tính Uy quyền</w:t>
      </w:r>
      <w:r w:rsidRPr="001237BB">
        <w:rPr>
          <w:rFonts w:ascii="Times New Roman" w:hAnsi="Times New Roman" w:cs="Times New Roman"/>
        </w:rPr>
        <w:t xml:space="preserve"> học thuật và </w:t>
      </w:r>
      <w:r w:rsidRPr="001237BB">
        <w:rPr>
          <w:rFonts w:ascii="Times New Roman" w:hAnsi="Times New Roman" w:cs="Times New Roman"/>
          <w:b/>
          <w:bCs/>
        </w:rPr>
        <w:t>Mục đích</w:t>
      </w:r>
      <w:r w:rsidRPr="001237BB">
        <w:rPr>
          <w:rFonts w:ascii="Times New Roman" w:hAnsi="Times New Roman" w:cs="Times New Roman"/>
        </w:rPr>
        <w:t xml:space="preserve"> trung lập (Nguồn 1, Nguồn 4) cung cấp các số liệu </w:t>
      </w:r>
      <w:r w:rsidRPr="001237BB">
        <w:rPr>
          <w:rFonts w:ascii="Times New Roman" w:hAnsi="Times New Roman" w:cs="Times New Roman"/>
          <w:b/>
          <w:bCs/>
        </w:rPr>
        <w:t>benchmark được đối chiếu độc lập</w:t>
      </w:r>
      <w:r w:rsidRPr="001237BB">
        <w:rPr>
          <w:rFonts w:ascii="Times New Roman" w:hAnsi="Times New Roman" w:cs="Times New Roman"/>
        </w:rPr>
        <w:t>. Điều này giúp sinh viên phân biệt rõ ràng giữa các ưu điểm kỹ thuật đã được chứng minh và những tuyên bố mang tính tiếp thị.</w:t>
      </w:r>
    </w:p>
    <w:p w14:paraId="26C4F653" w14:textId="0E296892" w:rsidR="001237BB" w:rsidRPr="001237BB" w:rsidRDefault="001237BB" w:rsidP="001237BB">
      <w:pPr>
        <w:rPr>
          <w:rFonts w:ascii="Times New Roman" w:hAnsi="Times New Roman" w:cs="Times New Roman"/>
          <w:lang w:val="vi-VN"/>
        </w:rPr>
      </w:pPr>
    </w:p>
    <w:p w14:paraId="6D2AA5D1" w14:textId="77777777" w:rsidR="001237BB" w:rsidRPr="001237BB" w:rsidRDefault="001237BB" w:rsidP="001237BB">
      <w:pPr>
        <w:rPr>
          <w:rFonts w:ascii="Times New Roman" w:hAnsi="Times New Roman" w:cs="Times New Roman"/>
          <w:b/>
          <w:bCs/>
          <w:sz w:val="28"/>
          <w:szCs w:val="28"/>
        </w:rPr>
      </w:pPr>
      <w:r w:rsidRPr="001237BB">
        <w:rPr>
          <w:rFonts w:ascii="Times New Roman" w:hAnsi="Times New Roman" w:cs="Times New Roman"/>
          <w:b/>
          <w:bCs/>
          <w:sz w:val="28"/>
          <w:szCs w:val="28"/>
        </w:rPr>
        <w:t>4. Danh sách Tài liệu Tham khảo (IEEE)</w:t>
      </w:r>
    </w:p>
    <w:p w14:paraId="182830B3"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 xml:space="preserve">[1] K. L. P. T. Q. C. P. N. B. A. M. H. F. D. X. D. T. H. T. T. C. V. L. V. T. C. H. D. D. T. V. P. T. T. L. D. C. K. Kích Thước Lưu Trữ và Thời Gian Truy Vấn - Giữa Hai Hệ Quản Trị Cơ Sở Dữ Liệu SQL và NoSQL, </w:t>
      </w:r>
      <w:r w:rsidRPr="001237BB">
        <w:rPr>
          <w:rFonts w:ascii="Times New Roman" w:hAnsi="Times New Roman" w:cs="Times New Roman"/>
          <w:i/>
          <w:iCs/>
        </w:rPr>
        <w:t>Khoa Công nghệ Thông tin, Trường Đại học Đà Lạt</w:t>
      </w:r>
      <w:r w:rsidRPr="001237BB">
        <w:rPr>
          <w:rFonts w:ascii="Times New Roman" w:hAnsi="Times New Roman" w:cs="Times New Roman"/>
        </w:rPr>
        <w:t>, 2021.</w:t>
      </w:r>
    </w:p>
    <w:p w14:paraId="58E0FA8C"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 xml:space="preserve">[2] B. B. S. C. L. L. AWS, "What's the Difference Between Relational and Non-relational Databases?," </w:t>
      </w:r>
      <w:r w:rsidRPr="001237BB">
        <w:rPr>
          <w:rFonts w:ascii="Times New Roman" w:hAnsi="Times New Roman" w:cs="Times New Roman"/>
          <w:i/>
          <w:iCs/>
        </w:rPr>
        <w:t>Amazon Web Services</w:t>
      </w:r>
      <w:r w:rsidRPr="001237BB">
        <w:rPr>
          <w:rFonts w:ascii="Times New Roman" w:hAnsi="Times New Roman" w:cs="Times New Roman"/>
        </w:rPr>
        <w:t>, Oct. 2024. [Online]. Available: https://aws.amazon.com/compare/the-difference-between-relational-and-non-relational-databases/.</w:t>
      </w:r>
    </w:p>
    <w:p w14:paraId="49F8BD8D" w14:textId="77777777" w:rsidR="001237BB" w:rsidRPr="001237BB" w:rsidRDefault="001237BB" w:rsidP="001237BB">
      <w:pPr>
        <w:rPr>
          <w:rFonts w:ascii="Times New Roman" w:hAnsi="Times New Roman" w:cs="Times New Roman"/>
        </w:rPr>
      </w:pPr>
      <w:r w:rsidRPr="001237BB">
        <w:rPr>
          <w:rFonts w:ascii="Times New Roman" w:hAnsi="Times New Roman" w:cs="Times New Roman"/>
        </w:rPr>
        <w:t xml:space="preserve">[3] G. D. L. C. C. L. Integrate.io, "SQL vs NoSQL: 5 Critical Differences," </w:t>
      </w:r>
      <w:r w:rsidRPr="001237BB">
        <w:rPr>
          <w:rFonts w:ascii="Times New Roman" w:hAnsi="Times New Roman" w:cs="Times New Roman"/>
          <w:i/>
          <w:iCs/>
        </w:rPr>
        <w:t>Integrate.io Blog</w:t>
      </w:r>
      <w:r w:rsidRPr="001237BB">
        <w:rPr>
          <w:rFonts w:ascii="Times New Roman" w:hAnsi="Times New Roman" w:cs="Times New Roman"/>
        </w:rPr>
        <w:t>, Feb. 2024. [Online]. Available: https://www.integrate.io/blog/the-sql-vs-nosql-difference/.</w:t>
      </w:r>
    </w:p>
    <w:p w14:paraId="668CAB41" w14:textId="77777777" w:rsidR="001237BB" w:rsidRPr="001237BB" w:rsidRDefault="001237BB" w:rsidP="001237BB">
      <w:r w:rsidRPr="001237BB">
        <w:rPr>
          <w:rFonts w:ascii="Times New Roman" w:hAnsi="Times New Roman" w:cs="Times New Roman"/>
        </w:rPr>
        <w:t xml:space="preserve">[4] A. B. S. S. T. M. D. L. C. S. C. L. M. V. K. P. H. S. A Comparative Analysis of NoSQL and SQL Databases: Performance, Consistency, and Suitability for Modern Applications with a Focus on IoT, </w:t>
      </w:r>
      <w:r w:rsidRPr="001237BB">
        <w:rPr>
          <w:rFonts w:ascii="Times New Roman" w:hAnsi="Times New Roman" w:cs="Times New Roman"/>
          <w:i/>
          <w:iCs/>
        </w:rPr>
        <w:t>ResearchGate (Preprint)</w:t>
      </w:r>
      <w:r w:rsidRPr="001237BB">
        <w:rPr>
          <w:rFonts w:ascii="Times New Roman" w:hAnsi="Times New Roman" w:cs="Times New Roman"/>
        </w:rPr>
        <w:t>, 2025. [Online]. Available: https://www.researchgate.net/publication/390609163</w:t>
      </w:r>
      <w:r w:rsidRPr="001237BB">
        <w:t>.</w:t>
      </w:r>
    </w:p>
    <w:p w14:paraId="329D3DE2" w14:textId="77777777" w:rsidR="009D5261" w:rsidRDefault="009D5261"/>
    <w:sectPr w:rsidR="009D5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C4A9A"/>
    <w:multiLevelType w:val="multilevel"/>
    <w:tmpl w:val="8C82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44179"/>
    <w:multiLevelType w:val="multilevel"/>
    <w:tmpl w:val="F710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77580"/>
    <w:multiLevelType w:val="hybridMultilevel"/>
    <w:tmpl w:val="0F04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20279"/>
    <w:multiLevelType w:val="multilevel"/>
    <w:tmpl w:val="3102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87991"/>
    <w:multiLevelType w:val="hybridMultilevel"/>
    <w:tmpl w:val="4DEA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054054">
    <w:abstractNumId w:val="1"/>
  </w:num>
  <w:num w:numId="2" w16cid:durableId="195390162">
    <w:abstractNumId w:val="0"/>
  </w:num>
  <w:num w:numId="3" w16cid:durableId="1832528463">
    <w:abstractNumId w:val="3"/>
  </w:num>
  <w:num w:numId="4" w16cid:durableId="808399084">
    <w:abstractNumId w:val="4"/>
  </w:num>
  <w:num w:numId="5" w16cid:durableId="2043747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BB"/>
    <w:rsid w:val="000515E6"/>
    <w:rsid w:val="001237BB"/>
    <w:rsid w:val="00264900"/>
    <w:rsid w:val="002E2296"/>
    <w:rsid w:val="005E4E16"/>
    <w:rsid w:val="009D5261"/>
    <w:rsid w:val="00D36573"/>
    <w:rsid w:val="00F8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89291F"/>
  <w15:chartTrackingRefBased/>
  <w15:docId w15:val="{7AB98813-28C9-4559-838B-06B37898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237BB"/>
    <w:pPr>
      <w:keepNext/>
      <w:keepLines/>
      <w:spacing w:before="360" w:after="80"/>
      <w:jc w:val="center"/>
      <w:outlineLvl w:val="0"/>
    </w:pPr>
    <w:rPr>
      <w:rFonts w:asciiTheme="majorHAnsi" w:eastAsiaTheme="majorEastAsia" w:hAnsiTheme="majorHAnsi" w:cstheme="majorBidi"/>
      <w:b/>
      <w:caps/>
      <w:color w:val="000000" w:themeColor="text1"/>
      <w:sz w:val="36"/>
      <w:szCs w:val="40"/>
    </w:rPr>
  </w:style>
  <w:style w:type="paragraph" w:styleId="u2">
    <w:name w:val="heading 2"/>
    <w:basedOn w:val="Binhthng"/>
    <w:next w:val="Binhthng"/>
    <w:link w:val="u2Char"/>
    <w:uiPriority w:val="9"/>
    <w:semiHidden/>
    <w:unhideWhenUsed/>
    <w:qFormat/>
    <w:rsid w:val="00123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37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37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37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37B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37B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37B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37B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37BB"/>
    <w:rPr>
      <w:rFonts w:asciiTheme="majorHAnsi" w:eastAsiaTheme="majorEastAsia" w:hAnsiTheme="majorHAnsi" w:cstheme="majorBidi"/>
      <w:b/>
      <w:caps/>
      <w:color w:val="000000" w:themeColor="text1"/>
      <w:sz w:val="36"/>
      <w:szCs w:val="40"/>
    </w:rPr>
  </w:style>
  <w:style w:type="character" w:customStyle="1" w:styleId="u2Char">
    <w:name w:val="Đầu đề 2 Char"/>
    <w:basedOn w:val="Phngmcinhcuaoanvn"/>
    <w:link w:val="u2"/>
    <w:uiPriority w:val="9"/>
    <w:semiHidden/>
    <w:rsid w:val="001237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37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37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37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37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37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37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37BB"/>
    <w:rPr>
      <w:rFonts w:eastAsiaTheme="majorEastAsia" w:cstheme="majorBidi"/>
      <w:color w:val="272727" w:themeColor="text1" w:themeTint="D8"/>
    </w:rPr>
  </w:style>
  <w:style w:type="paragraph" w:styleId="Tiu">
    <w:name w:val="Title"/>
    <w:basedOn w:val="Binhthng"/>
    <w:next w:val="Binhthng"/>
    <w:link w:val="TiuChar"/>
    <w:uiPriority w:val="10"/>
    <w:qFormat/>
    <w:rsid w:val="00123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37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37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37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37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37BB"/>
    <w:rPr>
      <w:i/>
      <w:iCs/>
      <w:color w:val="404040" w:themeColor="text1" w:themeTint="BF"/>
    </w:rPr>
  </w:style>
  <w:style w:type="paragraph" w:styleId="oancuaDanhsach">
    <w:name w:val="List Paragraph"/>
    <w:basedOn w:val="Binhthng"/>
    <w:uiPriority w:val="34"/>
    <w:qFormat/>
    <w:rsid w:val="001237BB"/>
    <w:pPr>
      <w:ind w:left="720"/>
      <w:contextualSpacing/>
    </w:pPr>
  </w:style>
  <w:style w:type="character" w:styleId="NhnmnhThm">
    <w:name w:val="Intense Emphasis"/>
    <w:basedOn w:val="Phngmcinhcuaoanvn"/>
    <w:uiPriority w:val="21"/>
    <w:qFormat/>
    <w:rsid w:val="001237BB"/>
    <w:rPr>
      <w:i/>
      <w:iCs/>
      <w:color w:val="0F4761" w:themeColor="accent1" w:themeShade="BF"/>
    </w:rPr>
  </w:style>
  <w:style w:type="paragraph" w:styleId="Nhaykepm">
    <w:name w:val="Intense Quote"/>
    <w:basedOn w:val="Binhthng"/>
    <w:next w:val="Binhthng"/>
    <w:link w:val="NhaykepmChar"/>
    <w:uiPriority w:val="30"/>
    <w:qFormat/>
    <w:rsid w:val="00123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37BB"/>
    <w:rPr>
      <w:i/>
      <w:iCs/>
      <w:color w:val="0F4761" w:themeColor="accent1" w:themeShade="BF"/>
    </w:rPr>
  </w:style>
  <w:style w:type="character" w:styleId="ThamchiuNhnmnh">
    <w:name w:val="Intense Reference"/>
    <w:basedOn w:val="Phngmcinhcuaoanvn"/>
    <w:uiPriority w:val="32"/>
    <w:qFormat/>
    <w:rsid w:val="00123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phung</dc:creator>
  <cp:keywords/>
  <dc:description/>
  <cp:lastModifiedBy>Thành Phố Ngô</cp:lastModifiedBy>
  <cp:revision>2</cp:revision>
  <dcterms:created xsi:type="dcterms:W3CDTF">2025-10-28T11:21:00Z</dcterms:created>
  <dcterms:modified xsi:type="dcterms:W3CDTF">2025-10-28T11:21:00Z</dcterms:modified>
</cp:coreProperties>
</file>