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Video: Nóng lên toàn cầu đang khiến các cơn bão mạnh lên như thế nào?</w:t>
      </w:r>
    </w:p>
    <w:p>
      <w:r>
        <w:t>(Dân trí) - Cơn bão Yagi đổ bộ vào miền Bắc nước ta cuối tuần qua cho thấy tác động của sự nóng lên toàn cầu để lại nhiều hậu quả nghiêm trọng.</w:t>
      </w:r>
    </w:p>
    <w:p>
      <w:r>
        <w:t xml:space="preserve">Nhiệt độ Trái Đất tăng kéo theo nhiệt độ nước trong đại dương ấm hơn là một phần nguyên nhân khiến các cơn bão mạnh hơn trong tương lai. </w:t>
      </w:r>
    </w:p>
    <w:p>
      <w:r>
        <w:t xml:space="preserve">Video dưới đây giải thích ảnh hưởng của nhiệt độ nước biển tác động như thế nào đến sự hình thành và sức mạnh của các cơn bão. </w:t>
      </w:r>
    </w:p>
    <w:p>
      <w:r>
        <w:t>Những cơn bão trong tương lai sẽ mạnh hơn do nóng lên toàn cầu (Biên tập: Khánh Vi).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