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EBC" w:rsidRDefault="00640EBC" w:rsidP="00640EBC">
      <w:pPr>
        <w:pStyle w:val="ListParagraph"/>
        <w:numPr>
          <w:ilvl w:val="0"/>
          <w:numId w:val="1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login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Discord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bank account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Discord. </w:t>
      </w:r>
      <w:proofErr w:type="spellStart"/>
      <w:r>
        <w:t>Lưu</w:t>
      </w:r>
      <w:proofErr w:type="spellEnd"/>
      <w:r>
        <w:t xml:space="preserve"> ý,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bank account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Discord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dung !login &lt;username&gt;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password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kênh</w:t>
      </w:r>
      <w:proofErr w:type="spellEnd"/>
      <w:r>
        <w:t xml:space="preserve"> chat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bot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rPr>
          <w:noProof/>
        </w:rPr>
        <w:drawing>
          <wp:inline distT="0" distB="0" distL="0" distR="0">
            <wp:extent cx="3990975" cy="1485900"/>
            <wp:effectExtent l="0" t="0" r="9525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9900" cy="885825"/>
            <wp:effectExtent l="0" t="0" r="0" b="9525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32355"/>
            <wp:effectExtent l="0" t="0" r="0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EBC" w:rsidRDefault="00640EBC" w:rsidP="00640EBC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AI </w:t>
      </w:r>
      <w:proofErr w:type="spellStart"/>
      <w:r>
        <w:t>sẽ</w:t>
      </w:r>
      <w:proofErr w:type="spellEnd"/>
      <w:r>
        <w:t xml:space="preserve"> detect </w:t>
      </w:r>
      <w:proofErr w:type="spellStart"/>
      <w:r>
        <w:t>ra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1 require,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bot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1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chat. </w:t>
      </w:r>
      <w:proofErr w:type="spellStart"/>
      <w:r>
        <w:t>Nếu</w:t>
      </w:r>
      <w:proofErr w:type="spellEnd"/>
      <w:r>
        <w:t xml:space="preserve"> ai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bot</w:t>
      </w:r>
    </w:p>
    <w:p w:rsidR="00640EBC" w:rsidRDefault="00640EBC" w:rsidP="00640EBC">
      <w:pPr>
        <w:ind w:left="360"/>
      </w:pPr>
      <w:r>
        <w:rPr>
          <w:noProof/>
        </w:rPr>
        <w:lastRenderedPageBreak/>
        <w:drawing>
          <wp:inline distT="0" distB="0" distL="0" distR="0">
            <wp:extent cx="466725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2917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00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2905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1500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EBC" w:rsidRDefault="00640EBC" w:rsidP="00640EBC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nhanh</w:t>
      </w:r>
      <w:proofErr w:type="spellEnd"/>
    </w:p>
    <w:p w:rsidR="00640EBC" w:rsidRDefault="00640EBC" w:rsidP="00640EBC">
      <w:pPr>
        <w:pStyle w:val="ListParagraph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AI </w:t>
      </w:r>
      <w:proofErr w:type="spellStart"/>
      <w:r>
        <w:t>sẽ</w:t>
      </w:r>
      <w:proofErr w:type="spellEnd"/>
      <w:r>
        <w:t xml:space="preserve"> detect </w:t>
      </w:r>
      <w:proofErr w:type="spellStart"/>
      <w:r>
        <w:t>ra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command !bank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0A178C">
        <w:rPr>
          <w:noProof/>
        </w:rPr>
        <w:drawing>
          <wp:inline distT="0" distB="0" distL="0" distR="0">
            <wp:extent cx="5943600" cy="537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78C">
        <w:rPr>
          <w:noProof/>
        </w:rPr>
        <w:drawing>
          <wp:inline distT="0" distB="0" distL="0" distR="0">
            <wp:extent cx="3019425" cy="1962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8C" w:rsidRDefault="000A178C" w:rsidP="000A178C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)</w:t>
      </w:r>
      <w:r>
        <w:br/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&gt; 0.8, bot </w:t>
      </w:r>
      <w:proofErr w:type="spellStart"/>
      <w:r>
        <w:t>sẽ</w:t>
      </w:r>
      <w:proofErr w:type="spellEnd"/>
      <w:r>
        <w:t xml:space="preserve"> extract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rPr>
          <w:noProof/>
        </w:rPr>
        <w:lastRenderedPageBreak/>
        <w:drawing>
          <wp:inline distT="0" distB="0" distL="0" distR="0">
            <wp:extent cx="3276600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29025" cy="1038225"/>
            <wp:effectExtent l="0" t="0" r="9525" b="9525"/>
            <wp:docPr id="14" name="Picture 1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3B77"/>
    <w:multiLevelType w:val="hybridMultilevel"/>
    <w:tmpl w:val="744E4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59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BC"/>
    <w:rsid w:val="000A178C"/>
    <w:rsid w:val="003F6B59"/>
    <w:rsid w:val="00640EBC"/>
    <w:rsid w:val="0095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82B6"/>
  <w15:chartTrackingRefBased/>
  <w15:docId w15:val="{62345329-E184-4ED2-A688-93831F79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2023-04-16T04:30:00Z</dcterms:created>
  <dcterms:modified xsi:type="dcterms:W3CDTF">2023-04-16T04:42:00Z</dcterms:modified>
</cp:coreProperties>
</file>