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Dẫn truyện Gone – Mất Tích</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Nhập vai vào 1 nhóm thám tử thực tập, các bạn vô tình tìm được 1 bộ hồ sơ đã bị ngừng điều tra từ lâu. Những điều bí ẩn chưa có lời giải trong vụ án này gây ra sự tò mò cho các bạn, do đó các bạn đã quyết tâm đến ở qua đêm tại căn nhà 402 khu tập thể Khâm Thiên – hiện trường vụ án để tìm ra sự thật. Hiện tại đang gần 12 giờ đêm, và người nắm giữ chìa khóa để mở cửa ở căn nhà 401 bên cạnh. Hãy bắt đầu cuộc điều tra bằng cách bắt chuyện với người đó để xin vào nhà nhé!</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Các bạn lưu ý: toàn bộ phòng chơi đã được dựng lại với mục đích giải trí, do đó các bạn vui lòng không sử dụng nó như các đồ vật thông thường, ví dụ nhà vệ sinh, xe đạp, tivi…Đồng thời, đội mình vui lòng không xé giấy báo dán tường. Nếu trong quá trình chơi các bạn cần ra ngoài đi vệ sinh hay gặp các tình huống nguy cấp, xin vui long giơ tay dấu X chĩa vào camera gần nhất để được hỗ trợ.</w:t>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Dẫn truyện The Morgue – Giao Ước Máu</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Nhập vai vào 1 nhóm sinh viên trường Y đang trong quá trình thực tập, các bạn được cử đến nhà xác Vĩnh Biệt, trực thuộc bệnh viện Chợ Rẫy – TP Hồ Chí Minh. Buổi giao ca sắp bắt đầu, các bạn sẽ nhận các hướng dẫn tiếp theo từ Y Tá Huyền – trợ lý của bác sĩ Đức – chủ nhiệm bộ môn giải phẫu và là người chịu trách nhiệm quản lý nhà xác.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Các bạn lưu ý: phòng chơi có nhiều đồ vật sắc nhọn, dụng cụ phẫu thuật nguy hiểm mang mục đích trang trí. Các bạn không được sử dụng nó gây sát thương cho đồng đội hoặc nhân vật phụ. Nếu trong quá trình chơi các bạn cần ra ngoài đi vệ sinh hay gặp các tình huống nguy cấp, xin vui long giơ tay dấu X chĩa vào camera gần nhất để được hỗ trợ.</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Câu đố Sudden Death.</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Dẫn truyện HNS - Trốn Tìm</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Nhập vai vào 1 nhóm học sinh lớp 5, các bạn quyết định rủ nhau vào trường họp lớp ban đêm để chơi trò chơi Trốn tìm.</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Tham gia cùng cuộc chơi là lớp trưởng Mai/Minh. M đã tới trước đợi các bạn. Nhiệm vụ ban đầu của các bạn là phải trèo được vào trường học, gặp Mai mà không để ông bảo vệ phát hiện.</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Lưu ý: Trường mình đã cũ, đồ đạc dễ hỏng hóc, các bạn vui lòng nhẹ tay. Khi chạy nhảy các bạn vui lòng quan sát kĩ để không gặp tại nạn không mong muốn. </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 là 1 cô gái/ chàng trai rất mỏng manh và dễ khóc, nên các bạn đừng mắng hay trêu đùa thái quá.</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Bảo vệ đã mù và hay say xỉn nên cục cằn cáu gắt. Các bạn vui lòng tránh để bị bắt bằng mọi giá.</w:t>
      </w:r>
    </w:p>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Dẫn truyện The Illusion - Ảo Mông</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DỜ IN LU SẦN - Ảo Mộng.</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Nhập vai vào Hân, 1 cô gái trong 1 gia đình khá giả, có truyền thống hội họa, bạn có 1 cuộc sống được nhiều người mong ước. Tuy nhiên, khoảng 3 ngày gần đây bạn liên tục gặp phải các cơn ác mộng không rõ nguyên nhân, nó đưa bạn đi đến 1 căn phòng với cánh cửa màu đỏ, đằng sau là những tiếng cầu cứu của nhiều người. </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Cảm thấy nơi xa lạ này có 1 sự gắn kết đặc biệt với mình, bạn rất tò mò muốn tìm hiểu xem rốt cục chỗ đó là đâu? Tiếng nói đằng sau cánh cửa thuộc về ai? </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Cũng đã gần đến giờ đi ngủ, dù rất hoảng loạn nhưng trong bạn thực sự mong muốn đêm nay bạn sẽ gặp phải cơn ác mộng đó một lần nữa…</w:t>
        <w:br w:type="textWrapping"/>
        <w:br w:type="textWrapping"/>
        <w:t xml:space="preserve"> *LƯU Ý* : Ảo Mộng sẽ chỉ xuất hiện khi tất cả các bạn lên giường đi ngủ và không gây ra tiếng động.  AM sẽ chỉ xuất hiện 1 lần, đội mình sẽ cần ghi nhớ những chi tiết trong AM. Đội mình sẽ có NPC nữ đi theo và sẽ ngủ cùng, đội mình tránh có những tương tác phản cảm với NPC. </w:t>
        <w:br w:type="textWrapping"/>
        <w:br w:type="textWrapping"/>
        <w:t xml:space="preserve">Với GM: Trước khi cho khách vào phải bịt mắt khách, khi cho khách ra cũng phải bịt mắt đến khi đi qua cửa đỏ thì có thể cởi. </w:t>
      </w:r>
    </w:p>
    <w:p w:rsidR="00000000" w:rsidDel="00000000" w:rsidP="00000000" w:rsidRDefault="00000000" w:rsidRPr="00000000" w14:paraId="0000001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Dẫn phòng Ngải</w:t>
      </w:r>
    </w:p>
    <w:p w:rsidR="00000000" w:rsidDel="00000000" w:rsidP="00000000" w:rsidRDefault="00000000" w:rsidRPr="00000000" w14:paraId="00000014">
      <w:pPr>
        <w:rPr/>
      </w:pPr>
      <w:r w:rsidDel="00000000" w:rsidR="00000000" w:rsidRPr="00000000">
        <w:rPr>
          <w:rtl w:val="0"/>
        </w:rPr>
        <w:t xml:space="preserve">Trong vai 1 nhóm sinh viên nghèo lên thành phố chuẩn bị nhập học, các bạn tình cờ tìm thấy 1 quảng cáo về nhà trọ Bình Hói ở ngay cạnh trường. Sau khi tìm hiểu thì các bạn cảm thấy hơi lạ là phòng trọ này ở vị trí đẹp, lại khang trang sạch sẽ nhưng rất rẻ và không có nhiều người ở.</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Cũng không có quá nhiều sự lựa chọn, các bạn quyết định gọi cho bác Bình chủ trọ để xin ở 1 đêm tìm hiểu tại sao.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Lưu ý: Phòng chơi này có nhiều phân cảnh kinh dị, không phù hợp với những người dưới 16 tuổi và những người có tiền sử bệnh tim / bệnh thần kinh. </w:t>
      </w:r>
    </w:p>
    <w:p w:rsidR="00000000" w:rsidDel="00000000" w:rsidP="00000000" w:rsidRDefault="00000000" w:rsidRPr="00000000" w14:paraId="00000019">
      <w:pPr>
        <w:rPr/>
      </w:pPr>
      <w:r w:rsidDel="00000000" w:rsidR="00000000" w:rsidRPr="00000000">
        <w:rPr>
          <w:rtl w:val="0"/>
        </w:rPr>
        <w:t xml:space="preserve">Phòng chơi có chế độ đuổi bắt và sudden death.</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Trong chế độ đuổi bắt, các bạn sẽ không được tương tác lại với nhân vật phụ. Nếu để nhân vật phụ bắt được thì các bạn sẽ bị trừ 10’ thời gian chơi</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Trong chế độ sudden death, các bạn sẽ gặp những câu đố giới hạn thời gian và số lần thử. Nếu đội mình không giải được thì sẽ bị thua luôn kể cả vẫn còn thời gian chơi.</w:t>
      </w:r>
    </w:p>
    <w:p w:rsidR="00000000" w:rsidDel="00000000" w:rsidP="00000000" w:rsidRDefault="00000000" w:rsidRPr="00000000" w14:paraId="0000001C">
      <w:pPr>
        <w:rPr/>
      </w:pPr>
      <w:r w:rsidDel="00000000" w:rsidR="00000000" w:rsidRPr="00000000">
        <w:rPr>
          <w:rtl w:val="0"/>
        </w:rPr>
        <w:t xml:space="preserve">Đội mình còn câu hỏi nào nữa không ạ? nếu không đội mình có thể bắt đầu gọi điện cho bác Bình được rồi ạ.</w:t>
      </w:r>
    </w:p>
    <w:p w:rsidR="00000000" w:rsidDel="00000000" w:rsidP="00000000" w:rsidRDefault="00000000" w:rsidRPr="00000000" w14:paraId="0000001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Nhắc thêm ở tất cả các phòng:</w:t>
      </w:r>
    </w:p>
    <w:p w:rsidR="00000000" w:rsidDel="00000000" w:rsidP="00000000" w:rsidRDefault="00000000" w:rsidRPr="00000000" w14:paraId="0000001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Trong phòng chơi có các bạn GM là NPC sẽ tham gia chơi và tương tác cùng đội mình, các bạn vui lòng có lời lẽ văn minh lịch sự và không tương tác quà đà với NPC. Những hành động như nói tục chửi bậy, đấm đá hay ôm ấp NPC nhẹ sẽ bị trừ thời gian là 10p/1người/tổng số thời gian chơi, mạnh thì Gen sẽ dừng thời gian chơi của đội mình ngay lập tức.</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