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46AC6" w14:textId="77777777" w:rsidR="005013FA" w:rsidRPr="005013FA" w:rsidRDefault="005013FA" w:rsidP="005013FA">
      <w:pPr>
        <w:pStyle w:val="Tiu"/>
        <w:jc w:val="center"/>
        <w:rPr>
          <w:rFonts w:ascii="Times New Roman" w:hAnsi="Times New Roman" w:cs="Times New Roman"/>
          <w:b/>
          <w:bCs/>
        </w:rPr>
      </w:pPr>
      <w:r w:rsidRPr="005013FA">
        <w:rPr>
          <w:rFonts w:ascii="Times New Roman" w:hAnsi="Times New Roman" w:cs="Times New Roman"/>
          <w:b/>
          <w:bCs/>
        </w:rPr>
        <w:t>Metoda půlení intervalu (</w:t>
      </w:r>
      <w:proofErr w:type="spellStart"/>
      <w:r w:rsidRPr="005013FA">
        <w:rPr>
          <w:rFonts w:ascii="Times New Roman" w:hAnsi="Times New Roman" w:cs="Times New Roman"/>
          <w:b/>
          <w:bCs/>
        </w:rPr>
        <w:t>bisekce</w:t>
      </w:r>
      <w:proofErr w:type="spellEnd"/>
      <w:r w:rsidRPr="005013FA">
        <w:rPr>
          <w:rFonts w:ascii="Times New Roman" w:hAnsi="Times New Roman" w:cs="Times New Roman"/>
          <w:b/>
          <w:bCs/>
        </w:rPr>
        <w:t>)</w:t>
      </w:r>
    </w:p>
    <w:p w14:paraId="12C0E96D" w14:textId="77777777" w:rsidR="005013FA" w:rsidRPr="002A26D9" w:rsidRDefault="005013FA" w:rsidP="005013FA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eastAsiaTheme="minorEastAsia" w:hAnsi="Times New Roman" w:cs="Times New Roman"/>
        </w:rPr>
      </w:pPr>
      <w:r w:rsidRPr="002A26D9">
        <w:rPr>
          <w:rFonts w:ascii="Times New Roman" w:hAnsi="Times New Roman" w:cs="Times New Roman"/>
          <w:b/>
          <w:bCs/>
        </w:rPr>
        <w:t xml:space="preserve">Shrnutí: </w:t>
      </w:r>
      <w:r w:rsidRPr="002A26D9">
        <w:rPr>
          <w:rFonts w:ascii="Times New Roman" w:hAnsi="Times New Roman" w:cs="Times New Roman"/>
        </w:rPr>
        <w:t xml:space="preserve">Platí-li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.f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≤0</m:t>
        </m:r>
      </m:oMath>
      <w:r w:rsidRPr="002A26D9">
        <w:rPr>
          <w:rFonts w:ascii="Times New Roman" w:eastAsiaTheme="minorEastAsia" w:hAnsi="Times New Roman" w:cs="Times New Roman"/>
        </w:rPr>
        <w:t xml:space="preserve">, pak </w:t>
      </w:r>
      <w:r w:rsidRPr="002A26D9">
        <w:rPr>
          <w:rFonts w:ascii="Times New Roman" w:hAnsi="Times New Roman" w:cs="Times New Roman"/>
        </w:rPr>
        <w:t xml:space="preserve">na intervalu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&lt;a,b&gt;</m:t>
        </m:r>
      </m:oMath>
      <w:r w:rsidRPr="002A26D9">
        <w:rPr>
          <w:rFonts w:ascii="Times New Roman" w:eastAsiaTheme="minorEastAsia" w:hAnsi="Times New Roman" w:cs="Times New Roman"/>
        </w:rPr>
        <w:t xml:space="preserve"> leží alespoň jeden kořen rovnice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Pr="002A26D9">
        <w:rPr>
          <w:rFonts w:ascii="Times New Roman" w:eastAsiaTheme="minorEastAsia" w:hAnsi="Times New Roman" w:cs="Times New Roman"/>
        </w:rPr>
        <w:t xml:space="preserve">. Intervaly tedy postupně půlíme a jejich středy tvořící posloupnost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</w:rPr>
          <m:t xml:space="preserve"> </m:t>
        </m:r>
      </m:oMath>
      <w:r w:rsidRPr="002A26D9">
        <w:rPr>
          <w:rFonts w:ascii="Times New Roman" w:eastAsiaTheme="minorEastAsia" w:hAnsi="Times New Roman" w:cs="Times New Roman"/>
        </w:rPr>
        <w:t xml:space="preserve">konvergují ke kořenu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Pr="002A26D9">
        <w:rPr>
          <w:rFonts w:ascii="Times New Roman" w:eastAsiaTheme="minorEastAsia" w:hAnsi="Times New Roman" w:cs="Times New Roman"/>
        </w:rPr>
        <w:t xml:space="preserve">. Výpočet ukončíme při dosazení zadané přesnosti </w:t>
      </w:r>
      <m:oMath>
        <m:r>
          <w:rPr>
            <w:rFonts w:ascii="Cambria Math" w:eastAsiaTheme="minorEastAsia" w:hAnsi="Cambria Math" w:cs="Times New Roman"/>
          </w:rPr>
          <m:t>ϵ</m:t>
        </m:r>
      </m:oMath>
    </w:p>
    <w:p w14:paraId="0DC7B69E" w14:textId="77777777" w:rsidR="005013FA" w:rsidRPr="006D1517" w:rsidRDefault="005013FA" w:rsidP="005013FA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 w:rsidRPr="006D1517">
        <w:rPr>
          <w:rFonts w:ascii="Times New Roman" w:hAnsi="Times New Roman" w:cs="Times New Roman"/>
          <w:b/>
          <w:bCs/>
        </w:rPr>
        <w:t>Teorie</w:t>
      </w:r>
    </w:p>
    <w:p w14:paraId="41B591D5" w14:textId="77777777" w:rsidR="005013FA" w:rsidRDefault="005013FA" w:rsidP="005013FA">
      <w:pPr>
        <w:pStyle w:val="oancuaDanhsach"/>
        <w:numPr>
          <w:ilvl w:val="0"/>
          <w:numId w:val="4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intervalu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&lt;a,b&gt;</m:t>
        </m:r>
      </m:oMath>
      <w:r>
        <w:rPr>
          <w:rFonts w:ascii="Times New Roman" w:eastAsiaTheme="minorEastAsia" w:hAnsi="Times New Roman" w:cs="Times New Roman"/>
        </w:rPr>
        <w:t xml:space="preserve"> leží alespoň jeden kořen rovnice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. Podmínka pro a, b je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.f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≤0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DA86853" w14:textId="77777777" w:rsidR="005013FA" w:rsidRPr="002A504C" w:rsidRDefault="005013FA" w:rsidP="005013FA">
      <w:pPr>
        <w:pStyle w:val="oancuaDanhsach"/>
        <w:numPr>
          <w:ilvl w:val="0"/>
          <w:numId w:val="4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určíme jako střed intervalu </w:t>
      </w:r>
      <m:oMath>
        <m:r>
          <w:rPr>
            <w:rFonts w:ascii="Cambria Math" w:eastAsiaTheme="minorEastAsia" w:hAnsi="Cambria Math" w:cs="Times New Roman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&gt;</m:t>
        </m:r>
      </m:oMath>
      <w:r>
        <w:rPr>
          <w:rFonts w:ascii="Times New Roman" w:eastAsiaTheme="minorEastAsia" w:hAnsi="Times New Roman" w:cs="Times New Roman"/>
        </w:rPr>
        <w:t xml:space="preserve"> podle vzorce</w:t>
      </w:r>
    </w:p>
    <w:p w14:paraId="70B73115" w14:textId="77777777" w:rsidR="005013FA" w:rsidRPr="002A504C" w:rsidRDefault="00000000" w:rsidP="005013FA">
      <w:pPr>
        <w:pStyle w:val="oancuaDanhsac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k+1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3EE2F96D" w14:textId="77777777" w:rsidR="005013FA" w:rsidRPr="007F1457" w:rsidRDefault="005013FA" w:rsidP="005013FA">
      <w:pPr>
        <w:pStyle w:val="oancuaDanhsach"/>
        <w:numPr>
          <w:ilvl w:val="0"/>
          <w:numId w:val="4"/>
        </w:numPr>
        <w:spacing w:line="278" w:lineRule="auto"/>
        <w:ind w:left="720"/>
        <w:rPr>
          <w:rFonts w:ascii="Times New Roman" w:hAnsi="Times New Roman" w:cs="Times New Roman"/>
        </w:rPr>
      </w:pPr>
      <w:bookmarkStart w:id="0" w:name="_Hlk184130497"/>
      <w:r>
        <w:rPr>
          <w:rFonts w:ascii="Times New Roman" w:hAnsi="Times New Roman" w:cs="Times New Roman"/>
        </w:rPr>
        <w:t xml:space="preserve">Intervaly tedy </w:t>
      </w:r>
      <w:r w:rsidRPr="00A462D7">
        <w:rPr>
          <w:rFonts w:ascii="Times New Roman" w:hAnsi="Times New Roman" w:cs="Times New Roman"/>
          <w:b/>
          <w:bCs/>
        </w:rPr>
        <w:t>postupně půlíme</w:t>
      </w:r>
      <w:r>
        <w:rPr>
          <w:rFonts w:ascii="Times New Roman" w:hAnsi="Times New Roman" w:cs="Times New Roman"/>
        </w:rPr>
        <w:t xml:space="preserve"> a jejich středy tvořící posloupnost </w:t>
      </w:r>
      <m:oMath>
        <m:r>
          <w:rPr>
            <w:rFonts w:ascii="Cambria Math" w:hAnsi="Cambria Math" w:cs="Times New Roman"/>
          </w:rPr>
          <m:t>{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 xml:space="preserve"> konvergují ke kořenu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</w:p>
    <w:p w14:paraId="24879BBF" w14:textId="77777777" w:rsidR="005013FA" w:rsidRPr="007F1457" w:rsidRDefault="005013FA" w:rsidP="005013FA">
      <w:pPr>
        <w:pStyle w:val="oancuaDanhsach"/>
        <w:numPr>
          <w:ilvl w:val="0"/>
          <w:numId w:val="4"/>
        </w:numPr>
        <w:spacing w:line="278" w:lineRule="auto"/>
        <w:ind w:left="720"/>
        <w:rPr>
          <w:rFonts w:ascii="Times New Roman" w:hAnsi="Times New Roman" w:cs="Times New Roman"/>
        </w:rPr>
      </w:pPr>
      <w:bookmarkStart w:id="1" w:name="_Hlk184130559"/>
      <w:bookmarkEnd w:id="0"/>
      <w:r>
        <w:rPr>
          <w:rFonts w:ascii="Times New Roman" w:eastAsiaTheme="minorEastAsia" w:hAnsi="Times New Roman" w:cs="Times New Roman"/>
        </w:rPr>
        <w:t xml:space="preserve">Výpočet ukončíme při dosazení zadané přesnosti </w:t>
      </w:r>
      <m:oMath>
        <m:r>
          <w:rPr>
            <w:rFonts w:ascii="Cambria Math" w:eastAsiaTheme="minorEastAsia" w:hAnsi="Cambria Math" w:cs="Times New Roman"/>
          </w:rPr>
          <m:t>ϵ</m:t>
        </m:r>
      </m:oMath>
    </w:p>
    <w:bookmarkEnd w:id="1"/>
    <w:p w14:paraId="016EBD5E" w14:textId="77777777" w:rsidR="005013FA" w:rsidRPr="007F1457" w:rsidRDefault="00000000" w:rsidP="005013FA">
      <w:pPr>
        <w:pStyle w:val="oancuaDanhsac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≤ </m:t>
          </m:r>
          <m:r>
            <w:rPr>
              <w:rFonts w:ascii="Cambria Math" w:eastAsiaTheme="minorEastAsia" w:hAnsi="Cambria Math" w:cs="Times New Roman"/>
            </w:rPr>
            <m:t>ϵ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0635D7F" w14:textId="77777777" w:rsidR="005013FA" w:rsidRPr="008A6EC4" w:rsidRDefault="005013FA" w:rsidP="005013FA">
      <w:pPr>
        <w:pStyle w:val="oancuaDanhsach"/>
        <w:numPr>
          <w:ilvl w:val="0"/>
          <w:numId w:val="4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takovou situaci rozpoznat, jelikož neznáme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>. Musí však platit</w:t>
      </w:r>
    </w:p>
    <w:p w14:paraId="4F069A44" w14:textId="77777777" w:rsidR="005013FA" w:rsidRPr="008A6EC4" w:rsidRDefault="00000000" w:rsidP="005013FA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4B5912D5" w14:textId="77777777" w:rsidR="005013FA" w:rsidRDefault="005013FA" w:rsidP="005013FA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protože kořen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ležící v intervalu </w:t>
      </w:r>
      <m:oMath>
        <m:r>
          <w:rPr>
            <w:rFonts w:ascii="Cambria Math" w:eastAsiaTheme="minorEastAsia" w:hAnsi="Cambria Math" w:cs="Times New Roman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&gt;</m:t>
        </m:r>
      </m:oMath>
      <w:r>
        <w:rPr>
          <w:rFonts w:ascii="Times New Roman" w:eastAsiaTheme="minorEastAsia" w:hAnsi="Times New Roman" w:cs="Times New Roman"/>
        </w:rPr>
        <w:t xml:space="preserve"> se od středu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nemůže lišit víc než o polovinu délky intervalu. </w:t>
      </w:r>
    </w:p>
    <w:p w14:paraId="33345BBB" w14:textId="77777777" w:rsidR="005013FA" w:rsidRDefault="005013FA" w:rsidP="005013FA">
      <w:pPr>
        <w:pStyle w:val="oancuaDanhsach"/>
        <w:numPr>
          <w:ilvl w:val="0"/>
          <w:numId w:val="4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ukončení výpočtu proto použijeme kritérium </w:t>
      </w:r>
    </w:p>
    <w:p w14:paraId="7AAFF36A" w14:textId="77777777" w:rsidR="005013FA" w:rsidRPr="002A26D9" w:rsidRDefault="00000000" w:rsidP="005013FA">
      <w:pPr>
        <w:pStyle w:val="oancuaDanhsach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hAnsi="Cambria Math" w:cs="Times New Roman"/>
          </w:rPr>
          <m:t xml:space="preserve"> </m:t>
        </m:r>
      </m:oMath>
      <w:r w:rsidR="005013FA">
        <w:rPr>
          <w:rFonts w:ascii="Times New Roman" w:eastAsiaTheme="minorEastAsia" w:hAnsi="Times New Roman" w:cs="Times New Roman"/>
        </w:rPr>
        <w:t xml:space="preserve"> nebo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ϵ</m:t>
        </m:r>
      </m:oMath>
    </w:p>
    <w:p w14:paraId="3EED9E82" w14:textId="67061670" w:rsidR="005013FA" w:rsidRPr="005013FA" w:rsidRDefault="005013FA" w:rsidP="005013FA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poslední střed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je pak aproximací kořene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s přesností </w:t>
      </w:r>
      <m:oMath>
        <m:r>
          <w:rPr>
            <w:rFonts w:ascii="Cambria Math" w:eastAsiaTheme="minorEastAsia" w:hAnsi="Cambria Math" w:cs="Times New Roman"/>
          </w:rPr>
          <m:t>ϵ</m:t>
        </m:r>
      </m:oMath>
    </w:p>
    <w:p w14:paraId="3CE6C329" w14:textId="5229C0C0" w:rsidR="005013FA" w:rsidRPr="005262AF" w:rsidRDefault="00060C61" w:rsidP="005013FA">
      <w:pPr>
        <w:pStyle w:val="oancuaDanhsac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400995C" wp14:editId="46138FED">
            <wp:extent cx="5760720" cy="3357245"/>
            <wp:effectExtent l="0" t="0" r="0" b="0"/>
            <wp:docPr id="265352113" name="Hình ảnh 1" descr="Koreny bi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eny bisec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408C" w14:textId="77777777" w:rsidR="00060C61" w:rsidRDefault="00060C61" w:rsidP="00060C61">
      <w:pPr>
        <w:pStyle w:val="oancuaDanhsach"/>
        <w:spacing w:line="278" w:lineRule="auto"/>
        <w:ind w:left="360"/>
        <w:rPr>
          <w:rFonts w:ascii="Times New Roman" w:hAnsi="Times New Roman" w:cs="Times New Roman"/>
          <w:b/>
          <w:bCs/>
        </w:rPr>
      </w:pPr>
    </w:p>
    <w:p w14:paraId="34E3F626" w14:textId="77777777" w:rsidR="00060C61" w:rsidRDefault="00060C61" w:rsidP="00060C61">
      <w:pPr>
        <w:pStyle w:val="oancuaDanhsach"/>
        <w:spacing w:line="278" w:lineRule="auto"/>
        <w:ind w:left="360"/>
        <w:rPr>
          <w:rFonts w:ascii="Times New Roman" w:hAnsi="Times New Roman" w:cs="Times New Roman"/>
          <w:b/>
          <w:bCs/>
        </w:rPr>
      </w:pPr>
    </w:p>
    <w:p w14:paraId="1009E603" w14:textId="77777777" w:rsidR="00060C61" w:rsidRDefault="00060C61" w:rsidP="00060C61">
      <w:pPr>
        <w:pStyle w:val="oancuaDanhsach"/>
        <w:spacing w:line="278" w:lineRule="auto"/>
        <w:ind w:left="360"/>
        <w:rPr>
          <w:rFonts w:ascii="Times New Roman" w:hAnsi="Times New Roman" w:cs="Times New Roman"/>
          <w:b/>
          <w:bCs/>
        </w:rPr>
      </w:pPr>
    </w:p>
    <w:p w14:paraId="64296473" w14:textId="77777777" w:rsidR="00060C61" w:rsidRDefault="00060C61" w:rsidP="00060C61">
      <w:pPr>
        <w:pStyle w:val="oancuaDanhsach"/>
        <w:spacing w:line="278" w:lineRule="auto"/>
        <w:ind w:left="360"/>
        <w:rPr>
          <w:rFonts w:ascii="Times New Roman" w:hAnsi="Times New Roman" w:cs="Times New Roman"/>
          <w:b/>
          <w:bCs/>
        </w:rPr>
      </w:pPr>
    </w:p>
    <w:p w14:paraId="3C1EDD16" w14:textId="77777777" w:rsidR="00060C61" w:rsidRDefault="00060C61" w:rsidP="00060C61">
      <w:pPr>
        <w:pStyle w:val="oancuaDanhsach"/>
        <w:spacing w:line="278" w:lineRule="auto"/>
        <w:ind w:left="360"/>
        <w:rPr>
          <w:rFonts w:ascii="Times New Roman" w:hAnsi="Times New Roman" w:cs="Times New Roman"/>
          <w:b/>
          <w:bCs/>
        </w:rPr>
      </w:pPr>
    </w:p>
    <w:p w14:paraId="7BD9BEE1" w14:textId="22FF6DAA" w:rsidR="005013FA" w:rsidRPr="006D1517" w:rsidRDefault="005013FA" w:rsidP="005013FA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 w:rsidRPr="006D1517">
        <w:rPr>
          <w:rFonts w:ascii="Times New Roman" w:hAnsi="Times New Roman" w:cs="Times New Roman"/>
          <w:b/>
          <w:bCs/>
        </w:rPr>
        <w:lastRenderedPageBreak/>
        <w:t xml:space="preserve">Algoritmus </w:t>
      </w:r>
    </w:p>
    <w:p w14:paraId="557FEFFA" w14:textId="77777777" w:rsidR="005013FA" w:rsidRPr="005013FA" w:rsidRDefault="005013FA" w:rsidP="005013FA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Vstup: </w:t>
      </w:r>
      <m:oMath>
        <m:r>
          <w:rPr>
            <w:rFonts w:ascii="Cambria Math" w:hAnsi="Cambria Math" w:cs="Times New Roman"/>
          </w:rPr>
          <m:t xml:space="preserve">f,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38E6477" w14:textId="4C007F32" w:rsidR="005013FA" w:rsidRPr="005013FA" w:rsidRDefault="005013FA" w:rsidP="005013FA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Podmínka pro výpočet: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.f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≤0</m:t>
        </m:r>
      </m:oMath>
    </w:p>
    <w:p w14:paraId="280900E8" w14:textId="77777777" w:rsidR="005013FA" w:rsidRPr="00B93F83" w:rsidRDefault="005013FA" w:rsidP="005013FA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Pro k = 0,1, … opakujeme</w:t>
      </w:r>
    </w:p>
    <w:p w14:paraId="7C749A5F" w14:textId="77777777" w:rsidR="005013FA" w:rsidRPr="00B93F83" w:rsidRDefault="00000000" w:rsidP="005013FA">
      <w:pPr>
        <w:pStyle w:val="oancuaDanhsac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k+1</m:t>
              </m:r>
            </m:sup>
          </m:sSup>
          <m:r>
            <w:rPr>
              <w:rFonts w:ascii="Cambria Math" w:hAnsi="Cambria Math" w:cs="Times New Roman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;</m:t>
          </m:r>
        </m:oMath>
      </m:oMathPara>
    </w:p>
    <w:p w14:paraId="20532367" w14:textId="77777777" w:rsidR="005013FA" w:rsidRDefault="005013FA" w:rsidP="005013FA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Je-li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, potom skončíme a jdeme na Výstup;</w:t>
      </w:r>
    </w:p>
    <w:p w14:paraId="3081E7AF" w14:textId="77777777" w:rsidR="005013FA" w:rsidRDefault="005013FA" w:rsidP="005013FA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Je-li </w:t>
      </w:r>
      <m:oMath>
        <m:r>
          <w:rPr>
            <w:rFonts w:ascii="Cambria Math" w:hAnsi="Cambria Math" w:cs="Times New Roman"/>
          </w:rPr>
          <m:t>f(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)f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, potom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p>
        <m:r>
          <w:rPr>
            <w:rFonts w:ascii="Cambria Math" w:eastAsiaTheme="minorEastAsia" w:hAnsi="Cambria Math" w:cs="Times New Roman"/>
          </w:rPr>
          <m:t xml:space="preserve">≔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p>
        <m:r>
          <w:rPr>
            <w:rFonts w:ascii="Cambria Math" w:eastAsiaTheme="minorEastAsia" w:hAnsi="Cambria Math" w:cs="Times New Roman"/>
          </w:rPr>
          <m:t xml:space="preserve">≔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</w:rPr>
        <w:t>;</w:t>
      </w:r>
    </w:p>
    <w:p w14:paraId="02A1E012" w14:textId="77777777" w:rsidR="005013FA" w:rsidRDefault="005013FA" w:rsidP="005013FA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Je-li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, potom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p>
        <m:r>
          <w:rPr>
            <w:rFonts w:ascii="Cambria Math" w:eastAsiaTheme="minorEastAsia" w:hAnsi="Cambria Math" w:cs="Times New Roman"/>
          </w:rPr>
          <m:t xml:space="preserve">≔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p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p>
        <m:r>
          <w:rPr>
            <w:rFonts w:ascii="Cambria Math" w:eastAsiaTheme="minorEastAsia" w:hAnsi="Cambria Math" w:cs="Times New Roman"/>
          </w:rPr>
          <m:t xml:space="preserve">≔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;</w:t>
      </w:r>
    </w:p>
    <w:p w14:paraId="171DCE8F" w14:textId="7F13B8EF" w:rsidR="005013FA" w:rsidRPr="005013FA" w:rsidRDefault="005013FA" w:rsidP="005013FA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dokud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&gt;ϵ </m:t>
        </m:r>
      </m:oMath>
      <w:r>
        <w:rPr>
          <w:rFonts w:ascii="Times New Roman" w:eastAsiaTheme="minorEastAsia" w:hAnsi="Times New Roman" w:cs="Times New Roman"/>
        </w:rPr>
        <w:t xml:space="preserve"> nebo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ϵ</m:t>
        </m:r>
      </m:oMath>
    </w:p>
    <w:p w14:paraId="6D8A0A62" w14:textId="77777777" w:rsidR="005013FA" w:rsidRPr="00275AA8" w:rsidRDefault="005013FA" w:rsidP="005013FA">
      <w:pPr>
        <w:pStyle w:val="oancuaDanhsach"/>
        <w:numPr>
          <w:ilvl w:val="0"/>
          <w:numId w:val="3"/>
        </w:numPr>
        <w:spacing w:line="278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Výstup: poslední hodnota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</m:oMath>
    </w:p>
    <w:p w14:paraId="6376049F" w14:textId="77777777" w:rsidR="001A6DE2" w:rsidRDefault="001A6DE2"/>
    <w:sectPr w:rsidR="001A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04DC"/>
    <w:multiLevelType w:val="hybridMultilevel"/>
    <w:tmpl w:val="B68EEB18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927C8"/>
    <w:multiLevelType w:val="hybridMultilevel"/>
    <w:tmpl w:val="F7065404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9E4E6A"/>
    <w:multiLevelType w:val="hybridMultilevel"/>
    <w:tmpl w:val="F2F42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46295"/>
    <w:multiLevelType w:val="hybridMultilevel"/>
    <w:tmpl w:val="7832A462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915048">
    <w:abstractNumId w:val="1"/>
  </w:num>
  <w:num w:numId="2" w16cid:durableId="1863476249">
    <w:abstractNumId w:val="2"/>
  </w:num>
  <w:num w:numId="3" w16cid:durableId="1283075768">
    <w:abstractNumId w:val="0"/>
  </w:num>
  <w:num w:numId="4" w16cid:durableId="52363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DD"/>
    <w:rsid w:val="00060C61"/>
    <w:rsid w:val="001A6DE2"/>
    <w:rsid w:val="00474725"/>
    <w:rsid w:val="005013FA"/>
    <w:rsid w:val="009B20DD"/>
    <w:rsid w:val="00A7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B06F"/>
  <w15:chartTrackingRefBased/>
  <w15:docId w15:val="{19C1878E-D150-4F9D-8D79-3B4054FF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B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B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B2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B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B2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B2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B2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B2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B2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2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B2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B2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B20D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B20D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B20D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B20D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B20D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B20D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B2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B2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B2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B2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B20D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B20D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B20D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B2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B20D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B2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3</cp:revision>
  <dcterms:created xsi:type="dcterms:W3CDTF">2024-12-12T17:56:00Z</dcterms:created>
  <dcterms:modified xsi:type="dcterms:W3CDTF">2024-12-12T19:01:00Z</dcterms:modified>
</cp:coreProperties>
</file>