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8F76" w14:textId="73969625" w:rsidR="007F1D28" w:rsidRPr="00AF6BA5" w:rsidRDefault="007F1D28" w:rsidP="007F1D28">
      <w:p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720581" w:rsidRPr="00AF6BA5">
        <w:rPr>
          <w:sz w:val="22"/>
          <w:szCs w:val="22"/>
        </w:rPr>
        <w:t>Dịch</w:t>
      </w:r>
      <w:proofErr w:type="spellEnd"/>
      <w:r w:rsidR="00720581" w:rsidRPr="00AF6BA5">
        <w:rPr>
          <w:sz w:val="22"/>
          <w:szCs w:val="22"/>
        </w:rPr>
        <w:t xml:space="preserve"> </w:t>
      </w:r>
      <w:proofErr w:type="spellStart"/>
      <w:r w:rsidR="00720581" w:rsidRPr="00AF6BA5">
        <w:rPr>
          <w:sz w:val="22"/>
          <w:szCs w:val="22"/>
        </w:rPr>
        <w:t>Vụ</w:t>
      </w:r>
      <w:proofErr w:type="spellEnd"/>
      <w:r w:rsidR="00720581" w:rsidRPr="00AF6BA5">
        <w:rPr>
          <w:sz w:val="22"/>
          <w:szCs w:val="22"/>
        </w:rPr>
        <w:t xml:space="preserve"> </w:t>
      </w:r>
      <w:r w:rsidR="00720581" w:rsidRPr="00AF6BA5">
        <w:rPr>
          <w:b/>
          <w:bCs/>
          <w:i/>
          <w:iCs/>
          <w:sz w:val="22"/>
          <w:szCs w:val="22"/>
        </w:rPr>
        <w:t>(“</w:t>
      </w:r>
      <w:proofErr w:type="spellStart"/>
      <w:r w:rsidR="00720581" w:rsidRPr="00AF6BA5">
        <w:rPr>
          <w:b/>
          <w:bCs/>
          <w:i/>
          <w:iCs/>
          <w:sz w:val="22"/>
          <w:szCs w:val="22"/>
        </w:rPr>
        <w:t>H</w:t>
      </w:r>
      <w:r w:rsidR="001B6170" w:rsidRPr="00AF6BA5">
        <w:rPr>
          <w:b/>
          <w:bCs/>
          <w:i/>
          <w:iCs/>
          <w:sz w:val="22"/>
          <w:szCs w:val="22"/>
        </w:rPr>
        <w:t>ợ</w:t>
      </w:r>
      <w:r w:rsidR="00720581" w:rsidRPr="00AF6BA5">
        <w:rPr>
          <w:b/>
          <w:bCs/>
          <w:i/>
          <w:iCs/>
          <w:sz w:val="22"/>
          <w:szCs w:val="22"/>
        </w:rPr>
        <w:t>p</w:t>
      </w:r>
      <w:proofErr w:type="spellEnd"/>
      <w:r w:rsidR="00720581" w:rsidRPr="00AF6BA5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20581" w:rsidRPr="00AF6BA5">
        <w:rPr>
          <w:b/>
          <w:bCs/>
          <w:i/>
          <w:iCs/>
          <w:sz w:val="22"/>
          <w:szCs w:val="22"/>
        </w:rPr>
        <w:t>đồng</w:t>
      </w:r>
      <w:proofErr w:type="spellEnd"/>
      <w:r w:rsidR="00720581" w:rsidRPr="00AF6BA5">
        <w:rPr>
          <w:sz w:val="22"/>
          <w:szCs w:val="22"/>
        </w:rPr>
        <w:t>”)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="007C04F1" w:rsidRPr="00AF6BA5">
        <w:rPr>
          <w:sz w:val="22"/>
          <w:szCs w:val="22"/>
          <w:lang w:val="vi-VN"/>
        </w:rPr>
        <w:t xml:space="preserve"> </w:t>
      </w:r>
      <w:r w:rsidR="00A97C01" w:rsidRPr="00AF6BA5">
        <w:rPr>
          <w:sz w:val="22"/>
          <w:szCs w:val="22"/>
        </w:rPr>
        <w:t xml:space="preserve">………. </w:t>
      </w:r>
      <w:proofErr w:type="spellStart"/>
      <w:r w:rsidRPr="00AF6BA5">
        <w:rPr>
          <w:sz w:val="22"/>
          <w:szCs w:val="22"/>
        </w:rPr>
        <w:t>tháng</w:t>
      </w:r>
      <w:proofErr w:type="spellEnd"/>
      <w:r w:rsidR="00720581" w:rsidRPr="00AF6BA5">
        <w:rPr>
          <w:sz w:val="22"/>
          <w:szCs w:val="22"/>
        </w:rPr>
        <w:t xml:space="preserve"> </w:t>
      </w:r>
      <w:r w:rsidR="00A97C01" w:rsidRPr="00AF6BA5">
        <w:rPr>
          <w:sz w:val="22"/>
          <w:szCs w:val="22"/>
        </w:rPr>
        <w:t>……..</w:t>
      </w:r>
      <w:r w:rsidR="00A97C01" w:rsidRPr="00AF6BA5">
        <w:rPr>
          <w:sz w:val="22"/>
          <w:szCs w:val="22"/>
          <w:lang w:val="vi-VN"/>
        </w:rPr>
        <w:t xml:space="preserve"> </w:t>
      </w:r>
      <w:proofErr w:type="spellStart"/>
      <w:r w:rsidR="00720581" w:rsidRPr="00AF6BA5">
        <w:rPr>
          <w:sz w:val="22"/>
          <w:szCs w:val="22"/>
        </w:rPr>
        <w:t>năm</w:t>
      </w:r>
      <w:proofErr w:type="spellEnd"/>
      <w:r w:rsidR="004B5DCA">
        <w:rPr>
          <w:sz w:val="22"/>
          <w:szCs w:val="22"/>
        </w:rPr>
        <w:t>….</w:t>
      </w:r>
      <w:r w:rsidR="008E1503" w:rsidRPr="00AF6BA5">
        <w:rPr>
          <w:sz w:val="22"/>
          <w:szCs w:val="22"/>
        </w:rPr>
        <w:t xml:space="preserve">, </w:t>
      </w:r>
      <w:proofErr w:type="spellStart"/>
      <w:r w:rsidR="008E1503" w:rsidRPr="00AF6BA5">
        <w:rPr>
          <w:sz w:val="22"/>
          <w:szCs w:val="22"/>
        </w:rPr>
        <w:t>được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ký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bởi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các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bên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dưới</w:t>
      </w:r>
      <w:proofErr w:type="spellEnd"/>
      <w:r w:rsidR="008E1503" w:rsidRPr="00AF6BA5">
        <w:rPr>
          <w:sz w:val="22"/>
          <w:szCs w:val="22"/>
        </w:rPr>
        <w:t xml:space="preserve"> </w:t>
      </w:r>
      <w:proofErr w:type="spellStart"/>
      <w:r w:rsidR="008E1503" w:rsidRPr="00AF6BA5">
        <w:rPr>
          <w:sz w:val="22"/>
          <w:szCs w:val="22"/>
        </w:rPr>
        <w:t>đây</w:t>
      </w:r>
      <w:proofErr w:type="spellEnd"/>
      <w:r w:rsidR="008E1503" w:rsidRPr="00AF6BA5">
        <w:rPr>
          <w:sz w:val="22"/>
          <w:szCs w:val="22"/>
        </w:rPr>
        <w:t>:</w:t>
      </w:r>
      <w:r w:rsidR="00C9313A" w:rsidRPr="00AF6BA5">
        <w:rPr>
          <w:sz w:val="22"/>
          <w:szCs w:val="22"/>
        </w:rPr>
        <w:t xml:space="preserve"> </w:t>
      </w:r>
    </w:p>
    <w:p w14:paraId="7E2A10BE" w14:textId="226A3272" w:rsidR="00822102" w:rsidRPr="00AF6BA5" w:rsidRDefault="00822102" w:rsidP="00822102">
      <w:pPr>
        <w:jc w:val="both"/>
        <w:rPr>
          <w:i/>
          <w:sz w:val="22"/>
          <w:szCs w:val="22"/>
        </w:rPr>
      </w:pPr>
    </w:p>
    <w:p w14:paraId="37AF15F2" w14:textId="77777777" w:rsidR="00113558" w:rsidRPr="00AF6BA5" w:rsidRDefault="00113558" w:rsidP="007F1D28">
      <w:pPr>
        <w:jc w:val="both"/>
        <w:rPr>
          <w:sz w:val="22"/>
          <w:szCs w:val="22"/>
        </w:rPr>
      </w:pPr>
    </w:p>
    <w:p w14:paraId="5F7FE937" w14:textId="55D8CE96" w:rsidR="007F1D28" w:rsidRPr="00AF6BA5" w:rsidRDefault="007F1D28" w:rsidP="00591055">
      <w:pPr>
        <w:pStyle w:val="BodyText2"/>
        <w:numPr>
          <w:ilvl w:val="0"/>
          <w:numId w:val="17"/>
        </w:numPr>
        <w:rPr>
          <w:rFonts w:ascii="Times New Roman" w:hAnsi="Times New Roman" w:cs="Times New Roman"/>
          <w:iCs/>
          <w:sz w:val="22"/>
          <w:szCs w:val="22"/>
        </w:rPr>
      </w:pPr>
      <w:r w:rsidRPr="00AF6BA5">
        <w:rPr>
          <w:rFonts w:ascii="Times New Roman" w:hAnsi="Times New Roman" w:cs="Times New Roman"/>
          <w:b/>
          <w:sz w:val="22"/>
          <w:szCs w:val="22"/>
        </w:rPr>
        <w:t xml:space="preserve">CÔNG TY TNHH </w:t>
      </w:r>
      <w:r w:rsidRPr="00AF6BA5">
        <w:rPr>
          <w:rFonts w:ascii="Times New Roman" w:hAnsi="Times New Roman" w:cs="Times New Roman"/>
          <w:b/>
          <w:bCs/>
          <w:sz w:val="22"/>
          <w:szCs w:val="22"/>
        </w:rPr>
        <w:t xml:space="preserve">YOUNG &amp; RUBICAM VIỆT NAM,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một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Công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ty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thành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lập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tại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Việt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Nam,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mã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số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bCs/>
          <w:sz w:val="22"/>
          <w:szCs w:val="22"/>
        </w:rPr>
        <w:t>thuế</w:t>
      </w:r>
      <w:proofErr w:type="spellEnd"/>
      <w:r w:rsidRPr="00AF6BA5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F6BA5">
        <w:rPr>
          <w:rFonts w:ascii="Times New Roman" w:hAnsi="Times New Roman" w:cs="Times New Roman"/>
          <w:sz w:val="22"/>
          <w:szCs w:val="22"/>
        </w:rPr>
        <w:t xml:space="preserve">0302873603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tại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tầng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12,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193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Đinh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Tiên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Hoàng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Quận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1,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phố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Hồ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Chí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Minh (Sau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đây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r w:rsidRPr="00AF6BA5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“</w:t>
      </w:r>
      <w:r w:rsidR="00C9313A" w:rsidRPr="00AF6BA5">
        <w:rPr>
          <w:rFonts w:ascii="Times New Roman" w:hAnsi="Times New Roman" w:cs="Times New Roman"/>
          <w:b/>
          <w:bCs/>
          <w:i/>
          <w:iCs/>
          <w:sz w:val="22"/>
          <w:szCs w:val="22"/>
        </w:rPr>
        <w:t>VMLY&amp;R</w:t>
      </w:r>
      <w:r w:rsidRPr="00AF6BA5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”</w:t>
      </w:r>
      <w:r w:rsidRPr="00AF6BA5">
        <w:rPr>
          <w:rFonts w:ascii="Times New Roman" w:hAnsi="Times New Roman" w:cs="Times New Roman"/>
          <w:sz w:val="22"/>
          <w:szCs w:val="22"/>
        </w:rPr>
        <w:t>)</w:t>
      </w:r>
      <w:r w:rsidR="00B50EBB" w:rsidRPr="00AF6BA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đại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953AC" w:rsidRPr="00AF6BA5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="007953AC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953AC" w:rsidRPr="00AF6BA5">
        <w:rPr>
          <w:rFonts w:ascii="Times New Roman" w:hAnsi="Times New Roman" w:cs="Times New Roman"/>
          <w:sz w:val="22"/>
          <w:szCs w:val="22"/>
        </w:rPr>
        <w:t>ủy</w:t>
      </w:r>
      <w:proofErr w:type="spellEnd"/>
      <w:r w:rsidR="007953AC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953AC" w:rsidRPr="00AF6BA5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bà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>Dương</w:t>
      </w:r>
      <w:proofErr w:type="spellEnd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>Vĩnh</w:t>
      </w:r>
      <w:proofErr w:type="spellEnd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>Hà</w:t>
      </w:r>
      <w:proofErr w:type="spellEnd"/>
      <w:r w:rsidR="00720581" w:rsidRPr="00AF6BA5">
        <w:rPr>
          <w:rFonts w:ascii="Times New Roman" w:hAnsi="Times New Roman" w:cs="Times New Roman"/>
          <w:b/>
          <w:bCs/>
          <w:sz w:val="22"/>
          <w:szCs w:val="22"/>
        </w:rPr>
        <w:t xml:space="preserve"> My</w:t>
      </w:r>
      <w:r w:rsidR="00B50EBB"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chức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0EBB" w:rsidRPr="00AF6BA5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="00B50EBB" w:rsidRPr="00AF6BA5">
        <w:rPr>
          <w:rFonts w:ascii="Times New Roman" w:hAnsi="Times New Roman" w:cs="Times New Roman"/>
          <w:sz w:val="22"/>
          <w:szCs w:val="22"/>
        </w:rPr>
        <w:t>:</w:t>
      </w:r>
      <w:r w:rsidR="00720581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51412" w:rsidRPr="00AF6BA5">
        <w:rPr>
          <w:rFonts w:ascii="Times New Roman" w:hAnsi="Times New Roman" w:cs="Times New Roman"/>
          <w:iCs/>
          <w:sz w:val="22"/>
          <w:szCs w:val="22"/>
        </w:rPr>
        <w:t>Giám</w:t>
      </w:r>
      <w:proofErr w:type="spellEnd"/>
      <w:r w:rsidR="00151412" w:rsidRPr="00AF6BA5">
        <w:rPr>
          <w:rFonts w:ascii="Times New Roman" w:hAnsi="Times New Roman" w:cs="Times New Roman"/>
          <w:iCs/>
          <w:sz w:val="22"/>
          <w:szCs w:val="22"/>
          <w:lang w:val="vi-VN"/>
        </w:rPr>
        <w:t xml:space="preserve"> Đốc Kinh Doanh</w:t>
      </w:r>
      <w:r w:rsidR="004926A9" w:rsidRPr="00AF6BA5">
        <w:rPr>
          <w:rFonts w:ascii="Times New Roman" w:hAnsi="Times New Roman" w:cs="Times New Roman"/>
          <w:iCs/>
          <w:sz w:val="22"/>
          <w:szCs w:val="22"/>
        </w:rPr>
        <w:t>.</w:t>
      </w:r>
    </w:p>
    <w:p w14:paraId="797A3B30" w14:textId="77777777" w:rsidR="004926A9" w:rsidRPr="00AF6BA5" w:rsidRDefault="004926A9" w:rsidP="004926A9">
      <w:pPr>
        <w:pStyle w:val="BodyText2"/>
        <w:ind w:left="1080"/>
        <w:rPr>
          <w:rFonts w:ascii="Times New Roman" w:hAnsi="Times New Roman" w:cs="Times New Roman"/>
          <w:iCs/>
          <w:sz w:val="22"/>
          <w:szCs w:val="22"/>
        </w:rPr>
      </w:pPr>
    </w:p>
    <w:p w14:paraId="124E9C17" w14:textId="77777777" w:rsidR="004926A9" w:rsidRPr="00AF6BA5" w:rsidRDefault="004926A9" w:rsidP="004926A9">
      <w:pPr>
        <w:pStyle w:val="BodyText2"/>
        <w:ind w:left="1080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AF6BA5">
        <w:rPr>
          <w:rFonts w:ascii="Times New Roman" w:hAnsi="Times New Roman" w:cs="Times New Roman"/>
          <w:b/>
          <w:sz w:val="22"/>
          <w:szCs w:val="22"/>
        </w:rPr>
        <w:t>Và</w:t>
      </w:r>
      <w:proofErr w:type="spellEnd"/>
    </w:p>
    <w:p w14:paraId="54BC70FA" w14:textId="613D9373" w:rsidR="004926A9" w:rsidRPr="00AF6BA5" w:rsidRDefault="004926A9" w:rsidP="004926A9">
      <w:pPr>
        <w:pStyle w:val="BodyText2"/>
        <w:ind w:left="1080"/>
        <w:rPr>
          <w:rFonts w:ascii="Times New Roman" w:hAnsi="Times New Roman" w:cs="Times New Roman"/>
          <w:iCs/>
          <w:sz w:val="22"/>
          <w:szCs w:val="22"/>
        </w:rPr>
      </w:pPr>
      <w:r w:rsidRPr="00AF6BA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B4D39C1" w14:textId="4BAF6435" w:rsidR="004926A9" w:rsidRPr="00AF6BA5" w:rsidRDefault="004926A9" w:rsidP="004926A9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AF6BA5">
        <w:rPr>
          <w:b/>
          <w:bCs/>
          <w:sz w:val="22"/>
          <w:szCs w:val="22"/>
        </w:rPr>
        <w:t xml:space="preserve">CÔNG TY </w:t>
      </w:r>
      <w:r w:rsidR="001B6170" w:rsidRPr="00AF6BA5">
        <w:rPr>
          <w:b/>
          <w:bCs/>
          <w:sz w:val="22"/>
          <w:szCs w:val="22"/>
        </w:rPr>
        <w:t>….</w:t>
      </w:r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ty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lập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tại</w:t>
      </w:r>
      <w:proofErr w:type="spellEnd"/>
      <w:r w:rsidRPr="00AF6BA5">
        <w:rPr>
          <w:sz w:val="22"/>
          <w:szCs w:val="22"/>
        </w:rPr>
        <w:t xml:space="preserve"> </w:t>
      </w:r>
      <w:r w:rsidR="001B6170" w:rsidRPr="00AF6BA5">
        <w:rPr>
          <w:sz w:val="22"/>
          <w:szCs w:val="22"/>
        </w:rPr>
        <w:t>………….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số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thuế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r w:rsidR="001B6170" w:rsidRPr="00AF6BA5">
        <w:rPr>
          <w:sz w:val="22"/>
          <w:szCs w:val="22"/>
        </w:rPr>
        <w:t>…..</w:t>
      </w:r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đăng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tại</w:t>
      </w:r>
      <w:proofErr w:type="spellEnd"/>
      <w:r w:rsidRPr="00AF6BA5">
        <w:rPr>
          <w:iCs/>
          <w:sz w:val="22"/>
          <w:szCs w:val="22"/>
        </w:rPr>
        <w:t xml:space="preserve"> </w:t>
      </w:r>
      <w:r w:rsidR="001B6170" w:rsidRPr="00AF6BA5">
        <w:rPr>
          <w:iCs/>
          <w:sz w:val="22"/>
          <w:szCs w:val="22"/>
        </w:rPr>
        <w:t>……</w:t>
      </w:r>
      <w:r w:rsidRPr="00AF6BA5">
        <w:rPr>
          <w:sz w:val="22"/>
          <w:szCs w:val="22"/>
        </w:rPr>
        <w:t xml:space="preserve">(Sau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r w:rsidRPr="00AF6BA5">
        <w:rPr>
          <w:b/>
          <w:bCs/>
          <w:i/>
          <w:iCs/>
          <w:sz w:val="22"/>
          <w:szCs w:val="22"/>
        </w:rPr>
        <w:t>“</w:t>
      </w:r>
      <w:proofErr w:type="spellStart"/>
      <w:r w:rsidR="001B6170" w:rsidRPr="00AF6BA5">
        <w:rPr>
          <w:b/>
          <w:bCs/>
          <w:i/>
          <w:iCs/>
          <w:sz w:val="22"/>
          <w:szCs w:val="22"/>
        </w:rPr>
        <w:t>Khách</w:t>
      </w:r>
      <w:proofErr w:type="spellEnd"/>
      <w:r w:rsidR="001B6170" w:rsidRPr="00AF6BA5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1B6170" w:rsidRPr="00AF6BA5">
        <w:rPr>
          <w:b/>
          <w:bCs/>
          <w:i/>
          <w:iCs/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”). </w:t>
      </w:r>
      <w:proofErr w:type="spellStart"/>
      <w:r w:rsidRPr="00AF6BA5">
        <w:rPr>
          <w:sz w:val="22"/>
          <w:szCs w:val="22"/>
        </w:rPr>
        <w:t>Người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r w:rsidR="001B6170" w:rsidRPr="00AF6BA5">
        <w:rPr>
          <w:sz w:val="22"/>
          <w:szCs w:val="22"/>
        </w:rPr>
        <w:t>….</w:t>
      </w:r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chức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: </w:t>
      </w:r>
      <w:r w:rsidR="001B6170" w:rsidRPr="00AF6BA5">
        <w:rPr>
          <w:sz w:val="22"/>
          <w:szCs w:val="22"/>
        </w:rPr>
        <w:t>….</w:t>
      </w:r>
    </w:p>
    <w:p w14:paraId="4922D8FE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58EB6555" w14:textId="6FC0276C" w:rsidR="007F1D28" w:rsidRPr="00AF6BA5" w:rsidRDefault="007F1D28" w:rsidP="007F1D28">
      <w:p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(</w:t>
      </w:r>
      <w:proofErr w:type="spellStart"/>
      <w:r w:rsidRPr="00AF6BA5">
        <w:rPr>
          <w:sz w:val="22"/>
          <w:szCs w:val="22"/>
        </w:rPr>
        <w:t>Gọi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“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”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riêng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“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>”)</w:t>
      </w:r>
    </w:p>
    <w:p w14:paraId="39B54A67" w14:textId="77777777" w:rsidR="003F33A1" w:rsidRPr="00AF6BA5" w:rsidRDefault="003F33A1" w:rsidP="007F1D28">
      <w:pPr>
        <w:jc w:val="both"/>
        <w:rPr>
          <w:sz w:val="22"/>
          <w:szCs w:val="22"/>
        </w:rPr>
      </w:pPr>
    </w:p>
    <w:p w14:paraId="599B5EA5" w14:textId="77777777" w:rsidR="007F1D28" w:rsidRPr="00AF6BA5" w:rsidRDefault="007F1D28" w:rsidP="007F1D28">
      <w:p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 </w:t>
      </w:r>
    </w:p>
    <w:p w14:paraId="3F2546E3" w14:textId="3B2D49DD" w:rsidR="007F1D28" w:rsidRPr="00AF6BA5" w:rsidRDefault="00C9313A" w:rsidP="00386CEC">
      <w:pPr>
        <w:numPr>
          <w:ilvl w:val="0"/>
          <w:numId w:val="1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cung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cấp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cho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Khách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hàng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dịch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vụ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: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sản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xuất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1 video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truyền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thông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nội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bộ</w:t>
      </w:r>
      <w:proofErr w:type="spellEnd"/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90s</w:t>
      </w:r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 (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gọi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chung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là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 xml:space="preserve"> “</w:t>
      </w:r>
      <w:proofErr w:type="spellStart"/>
      <w:r w:rsidR="00D40B95" w:rsidRPr="00AF6BA5">
        <w:rPr>
          <w:rFonts w:eastAsia="Times New Roman"/>
          <w:b/>
          <w:bCs/>
          <w:color w:val="000000" w:themeColor="text1"/>
          <w:sz w:val="22"/>
          <w:szCs w:val="22"/>
          <w:lang w:val="en-GB"/>
        </w:rPr>
        <w:t>Dịch</w:t>
      </w:r>
      <w:proofErr w:type="spellEnd"/>
      <w:r w:rsidR="00D40B95" w:rsidRPr="00AF6BA5">
        <w:rPr>
          <w:rFonts w:eastAsia="Times New Roman"/>
          <w:b/>
          <w:bCs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D40B95" w:rsidRPr="00AF6BA5">
        <w:rPr>
          <w:rFonts w:eastAsia="Times New Roman"/>
          <w:b/>
          <w:bCs/>
          <w:color w:val="000000" w:themeColor="text1"/>
          <w:sz w:val="22"/>
          <w:szCs w:val="22"/>
          <w:lang w:val="en-GB"/>
        </w:rPr>
        <w:t>vụ</w:t>
      </w:r>
      <w:proofErr w:type="spellEnd"/>
      <w:r w:rsidR="00D40B95" w:rsidRPr="00AF6BA5">
        <w:rPr>
          <w:rFonts w:eastAsia="Times New Roman"/>
          <w:color w:val="000000" w:themeColor="text1"/>
          <w:sz w:val="22"/>
          <w:szCs w:val="22"/>
          <w:lang w:val="en-GB"/>
        </w:rPr>
        <w:t>”)</w:t>
      </w:r>
      <w:r w:rsidR="001B6170" w:rsidRPr="00AF6BA5">
        <w:rPr>
          <w:rFonts w:eastAsia="Times New Roman"/>
          <w:color w:val="000000" w:themeColor="text1"/>
          <w:sz w:val="22"/>
          <w:szCs w:val="22"/>
          <w:lang w:val="en-GB"/>
        </w:rPr>
        <w:t>.</w:t>
      </w:r>
    </w:p>
    <w:p w14:paraId="141D403E" w14:textId="37E0932F" w:rsidR="007F1D28" w:rsidRPr="00AF6BA5" w:rsidRDefault="001B6170" w:rsidP="007F1D28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muốn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dụng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ý </w:t>
      </w:r>
      <w:proofErr w:type="spellStart"/>
      <w:r w:rsidR="007F1D28" w:rsidRPr="00AF6BA5">
        <w:rPr>
          <w:sz w:val="22"/>
          <w:szCs w:val="22"/>
        </w:rPr>
        <w:t>cung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điều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khoản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điều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trong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áp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dụng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Việt</w:t>
      </w:r>
      <w:proofErr w:type="spellEnd"/>
      <w:r w:rsidR="007F1D28" w:rsidRPr="00AF6BA5">
        <w:rPr>
          <w:sz w:val="22"/>
          <w:szCs w:val="22"/>
        </w:rPr>
        <w:t xml:space="preserve"> Nam.</w:t>
      </w:r>
    </w:p>
    <w:p w14:paraId="0012A46F" w14:textId="77777777" w:rsidR="003F33A1" w:rsidRPr="00AF6BA5" w:rsidRDefault="003F33A1" w:rsidP="001D6ACA">
      <w:pPr>
        <w:ind w:left="720"/>
        <w:jc w:val="both"/>
        <w:rPr>
          <w:sz w:val="22"/>
          <w:szCs w:val="22"/>
        </w:rPr>
      </w:pPr>
    </w:p>
    <w:p w14:paraId="413652D4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5C1473B8" w14:textId="422CA0B1" w:rsidR="007F1D28" w:rsidRPr="00AF6BA5" w:rsidRDefault="007F1D28" w:rsidP="007F1D28">
      <w:pPr>
        <w:jc w:val="both"/>
        <w:rPr>
          <w:sz w:val="22"/>
          <w:szCs w:val="22"/>
        </w:rPr>
      </w:pPr>
      <w:r w:rsidRPr="00AF6BA5">
        <w:rPr>
          <w:b/>
          <w:sz w:val="22"/>
          <w:szCs w:val="22"/>
        </w:rPr>
        <w:t>CÁC BÊN ĐỒNG Ý VỚI CÁC NỘI DUNG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>:</w:t>
      </w:r>
    </w:p>
    <w:p w14:paraId="451D70EE" w14:textId="77777777" w:rsidR="003F33A1" w:rsidRPr="00AF6BA5" w:rsidRDefault="003F33A1" w:rsidP="007F1D28">
      <w:pPr>
        <w:jc w:val="both"/>
        <w:rPr>
          <w:sz w:val="22"/>
          <w:szCs w:val="22"/>
        </w:rPr>
      </w:pPr>
    </w:p>
    <w:p w14:paraId="17A8387B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2B8B89F9" w14:textId="62BD55DF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NGÀY HIỆU LỰC</w:t>
      </w:r>
    </w:p>
    <w:p w14:paraId="149443D3" w14:textId="77777777" w:rsidR="003F33A1" w:rsidRPr="00AF6BA5" w:rsidRDefault="003F33A1" w:rsidP="001D6ACA">
      <w:pPr>
        <w:rPr>
          <w:sz w:val="22"/>
          <w:szCs w:val="22"/>
        </w:rPr>
      </w:pPr>
    </w:p>
    <w:p w14:paraId="552802FF" w14:textId="45BDF9C5" w:rsidR="007F1D28" w:rsidRPr="00AF6BA5" w:rsidRDefault="007F1D28" w:rsidP="007F1D28">
      <w:pPr>
        <w:ind w:left="720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="007C04F1" w:rsidRPr="00AF6BA5">
        <w:rPr>
          <w:sz w:val="22"/>
          <w:szCs w:val="22"/>
          <w:lang w:val="vi-VN"/>
        </w:rPr>
        <w:t xml:space="preserve"> </w:t>
      </w:r>
      <w:r w:rsidR="00AF6BA5">
        <w:rPr>
          <w:sz w:val="22"/>
          <w:szCs w:val="22"/>
        </w:rPr>
        <w:t xml:space="preserve">     </w:t>
      </w:r>
      <w:proofErr w:type="spellStart"/>
      <w:r w:rsidRPr="00AF6BA5">
        <w:rPr>
          <w:sz w:val="22"/>
          <w:szCs w:val="22"/>
        </w:rPr>
        <w:t>tháng</w:t>
      </w:r>
      <w:proofErr w:type="spellEnd"/>
      <w:r w:rsidR="007C04F1" w:rsidRPr="00AF6BA5">
        <w:rPr>
          <w:sz w:val="22"/>
          <w:szCs w:val="22"/>
          <w:lang w:val="vi-VN"/>
        </w:rPr>
        <w:t xml:space="preserve"> </w:t>
      </w:r>
      <w:r w:rsidR="00AF6BA5">
        <w:rPr>
          <w:sz w:val="22"/>
          <w:szCs w:val="22"/>
        </w:rPr>
        <w:t xml:space="preserve">   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năm</w:t>
      </w:r>
      <w:proofErr w:type="spellEnd"/>
      <w:r w:rsidRPr="00AF6BA5">
        <w:rPr>
          <w:sz w:val="22"/>
          <w:szCs w:val="22"/>
        </w:rPr>
        <w:t xml:space="preserve"> </w:t>
      </w:r>
      <w:r w:rsidR="00AF6BA5">
        <w:rPr>
          <w:sz w:val="22"/>
          <w:szCs w:val="22"/>
        </w:rPr>
        <w:t xml:space="preserve">     </w:t>
      </w:r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</w:p>
    <w:p w14:paraId="719AB581" w14:textId="77777777" w:rsidR="003F33A1" w:rsidRPr="00AF6BA5" w:rsidRDefault="003F33A1" w:rsidP="007F1D28">
      <w:pPr>
        <w:ind w:left="720"/>
        <w:jc w:val="both"/>
        <w:rPr>
          <w:sz w:val="22"/>
          <w:szCs w:val="22"/>
        </w:rPr>
      </w:pPr>
    </w:p>
    <w:p w14:paraId="7B07C12E" w14:textId="118BE1D8" w:rsidR="007F1D28" w:rsidRPr="00AF6BA5" w:rsidRDefault="00623B7C" w:rsidP="007F1D28">
      <w:pPr>
        <w:ind w:left="720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>: ……</w:t>
      </w:r>
    </w:p>
    <w:p w14:paraId="3E63D8E9" w14:textId="77777777" w:rsidR="00623B7C" w:rsidRPr="00AF6BA5" w:rsidRDefault="00623B7C" w:rsidP="007F1D28">
      <w:pPr>
        <w:ind w:left="720"/>
        <w:jc w:val="both"/>
        <w:rPr>
          <w:sz w:val="22"/>
          <w:szCs w:val="22"/>
        </w:rPr>
      </w:pPr>
    </w:p>
    <w:p w14:paraId="738B0C07" w14:textId="7860F847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CÁC DỊCH VỤ </w:t>
      </w:r>
    </w:p>
    <w:p w14:paraId="38594E5F" w14:textId="77777777" w:rsidR="007F1D28" w:rsidRPr="00AF6BA5" w:rsidRDefault="007F1D28" w:rsidP="007F1D28">
      <w:pPr>
        <w:pStyle w:val="Heading4"/>
        <w:widowControl/>
        <w:ind w:left="720"/>
        <w:jc w:val="both"/>
        <w:rPr>
          <w:sz w:val="22"/>
          <w:szCs w:val="22"/>
        </w:rPr>
      </w:pPr>
    </w:p>
    <w:p w14:paraId="552066A8" w14:textId="260CB2EF" w:rsidR="007F1D28" w:rsidRPr="00AF6BA5" w:rsidRDefault="001B6170" w:rsidP="00C9313A">
      <w:pPr>
        <w:numPr>
          <w:ilvl w:val="1"/>
          <w:numId w:val="7"/>
        </w:numPr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cung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một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tóm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tắt</w:t>
      </w:r>
      <w:proofErr w:type="spellEnd"/>
      <w:r w:rsidR="007F1D28" w:rsidRPr="00AF6BA5">
        <w:rPr>
          <w:sz w:val="22"/>
          <w:szCs w:val="22"/>
        </w:rPr>
        <w:t xml:space="preserve"> (“</w:t>
      </w:r>
      <w:proofErr w:type="spellStart"/>
      <w:r w:rsidR="007F1D28" w:rsidRPr="00AF6BA5">
        <w:rPr>
          <w:sz w:val="22"/>
          <w:szCs w:val="22"/>
        </w:rPr>
        <w:t>Bản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tóm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tắt</w:t>
      </w:r>
      <w:proofErr w:type="spellEnd"/>
      <w:r w:rsidR="007F1D28" w:rsidRPr="00AF6BA5">
        <w:rPr>
          <w:sz w:val="22"/>
          <w:szCs w:val="22"/>
        </w:rPr>
        <w:t xml:space="preserve">”) </w:t>
      </w:r>
      <w:proofErr w:type="spellStart"/>
      <w:r w:rsidR="007F1D28" w:rsidRPr="00AF6BA5">
        <w:rPr>
          <w:sz w:val="22"/>
          <w:szCs w:val="22"/>
        </w:rPr>
        <w:t>về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mục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tiêu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chiến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quảng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tiếp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thị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dự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án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muốn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gia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570F1432" w14:textId="77777777" w:rsidR="007F1D28" w:rsidRPr="00AF6BA5" w:rsidRDefault="007F1D28" w:rsidP="00C9313A">
      <w:pPr>
        <w:ind w:left="720"/>
        <w:jc w:val="right"/>
        <w:rPr>
          <w:sz w:val="22"/>
          <w:szCs w:val="22"/>
        </w:rPr>
      </w:pPr>
    </w:p>
    <w:p w14:paraId="7886A1D8" w14:textId="3E783D36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Dựa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tóm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tắt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thống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(</w:t>
      </w:r>
      <w:r w:rsidRPr="00AF6BA5">
        <w:rPr>
          <w:b/>
          <w:bCs/>
          <w:i/>
          <w:iCs/>
          <w:sz w:val="22"/>
          <w:szCs w:val="22"/>
        </w:rPr>
        <w:t>“</w:t>
      </w:r>
      <w:proofErr w:type="spellStart"/>
      <w:r w:rsidRPr="00AF6BA5">
        <w:rPr>
          <w:b/>
          <w:bCs/>
          <w:i/>
          <w:iCs/>
          <w:sz w:val="22"/>
          <w:szCs w:val="22"/>
        </w:rPr>
        <w:t>Dịch</w:t>
      </w:r>
      <w:proofErr w:type="spellEnd"/>
      <w:r w:rsidRPr="00AF6BA5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/>
          <w:iCs/>
          <w:sz w:val="22"/>
          <w:szCs w:val="22"/>
        </w:rPr>
        <w:t>vụ</w:t>
      </w:r>
      <w:proofErr w:type="spellEnd"/>
      <w:r w:rsidRPr="00AF6BA5">
        <w:rPr>
          <w:b/>
          <w:bCs/>
          <w:i/>
          <w:iCs/>
          <w:sz w:val="22"/>
          <w:szCs w:val="22"/>
        </w:rPr>
        <w:t>”</w:t>
      </w:r>
      <w:r w:rsidRPr="00AF6BA5">
        <w:rPr>
          <w:sz w:val="22"/>
          <w:szCs w:val="22"/>
        </w:rPr>
        <w:t xml:space="preserve">).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1. </w:t>
      </w:r>
    </w:p>
    <w:p w14:paraId="7CC27F6F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C9FB14C" w14:textId="6207CB24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bảy</w:t>
      </w:r>
      <w:proofErr w:type="spellEnd"/>
      <w:r w:rsidRPr="00AF6BA5">
        <w:rPr>
          <w:sz w:val="22"/>
          <w:szCs w:val="22"/>
        </w:rPr>
        <w:t xml:space="preserve"> (7)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gửi</w:t>
      </w:r>
      <w:proofErr w:type="spellEnd"/>
      <w:r w:rsidRPr="00AF6BA5">
        <w:rPr>
          <w:sz w:val="22"/>
          <w:szCs w:val="22"/>
        </w:rPr>
        <w:t xml:space="preserve">.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bắt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>.</w:t>
      </w:r>
    </w:p>
    <w:p w14:paraId="256180B6" w14:textId="77777777" w:rsidR="007F1D28" w:rsidRPr="00AF6BA5" w:rsidRDefault="007F1D28" w:rsidP="00C9313A">
      <w:pPr>
        <w:jc w:val="both"/>
        <w:rPr>
          <w:sz w:val="22"/>
          <w:szCs w:val="22"/>
        </w:rPr>
      </w:pPr>
    </w:p>
    <w:p w14:paraId="28938043" w14:textId="54BFA982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ý </w:t>
      </w:r>
      <w:proofErr w:type="spellStart"/>
      <w:r w:rsidR="007F1D28" w:rsidRPr="00AF6BA5">
        <w:rPr>
          <w:sz w:val="22"/>
          <w:szCs w:val="22"/>
        </w:rPr>
        <w:t>cung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thông</w:t>
      </w:r>
      <w:proofErr w:type="spellEnd"/>
      <w:r w:rsidR="007F1D28" w:rsidRPr="00AF6BA5">
        <w:rPr>
          <w:sz w:val="22"/>
          <w:szCs w:val="22"/>
        </w:rPr>
        <w:t xml:space="preserve"> tin </w:t>
      </w:r>
      <w:proofErr w:type="spellStart"/>
      <w:r w:rsidR="007F1D28" w:rsidRPr="00AF6BA5">
        <w:rPr>
          <w:sz w:val="22"/>
          <w:szCs w:val="22"/>
        </w:rPr>
        <w:t>cần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thiết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phối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bên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để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nghĩa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, bao </w:t>
      </w:r>
      <w:proofErr w:type="spellStart"/>
      <w:r w:rsidR="007F1D28" w:rsidRPr="00AF6BA5">
        <w:rPr>
          <w:sz w:val="22"/>
          <w:szCs w:val="22"/>
        </w:rPr>
        <w:t>gồm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cung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tóm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tắt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đầy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đủ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chi </w:t>
      </w:r>
      <w:proofErr w:type="spellStart"/>
      <w:r w:rsidR="007F1D28" w:rsidRPr="00AF6BA5">
        <w:rPr>
          <w:sz w:val="22"/>
          <w:szCs w:val="22"/>
        </w:rPr>
        <w:t>tiết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quan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hoạt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động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giải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pháp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chiến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sản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>/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triển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khai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thời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hạn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dự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án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3DAC6262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19470D7D" w14:textId="63177692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toán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chi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tổn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giá</w:t>
      </w:r>
      <w:proofErr w:type="spellEnd"/>
      <w:r w:rsidR="007F1D28" w:rsidRPr="00AF6BA5">
        <w:rPr>
          <w:sz w:val="22"/>
          <w:szCs w:val="22"/>
        </w:rPr>
        <w:t xml:space="preserve"> chi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phê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duyệt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55DD3D9D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23919BA2" w14:textId="73931B9B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lastRenderedPageBreak/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mốc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trọng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.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tóm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tắt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tóm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tắt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lược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. </w:t>
      </w:r>
    </w:p>
    <w:p w14:paraId="240C6966" w14:textId="77777777" w:rsidR="007F1D28" w:rsidRPr="00AF6BA5" w:rsidRDefault="007F1D28" w:rsidP="00701DB2">
      <w:pPr>
        <w:jc w:val="both"/>
        <w:rPr>
          <w:sz w:val="22"/>
          <w:szCs w:val="22"/>
        </w:rPr>
      </w:pPr>
    </w:p>
    <w:p w14:paraId="0B3435D7" w14:textId="3A2BB950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do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dưới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 xml:space="preserve">. </w:t>
      </w:r>
    </w:p>
    <w:p w14:paraId="269CA55B" w14:textId="77777777" w:rsidR="003F33A1" w:rsidRPr="00AF6BA5" w:rsidRDefault="003F33A1" w:rsidP="001D6ACA">
      <w:pPr>
        <w:ind w:left="720"/>
        <w:jc w:val="both"/>
        <w:rPr>
          <w:sz w:val="22"/>
          <w:szCs w:val="22"/>
        </w:rPr>
      </w:pPr>
    </w:p>
    <w:p w14:paraId="6D022D07" w14:textId="77777777" w:rsidR="007F1D28" w:rsidRPr="00AF6BA5" w:rsidRDefault="007F1D28" w:rsidP="007F1D28">
      <w:pPr>
        <w:pStyle w:val="Heading4"/>
        <w:widowControl/>
        <w:ind w:left="720"/>
        <w:jc w:val="both"/>
        <w:rPr>
          <w:sz w:val="22"/>
          <w:szCs w:val="22"/>
        </w:rPr>
      </w:pPr>
    </w:p>
    <w:p w14:paraId="07866107" w14:textId="77777777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bookmarkStart w:id="0" w:name="_Toc530999217"/>
      <w:bookmarkStart w:id="1" w:name="_Toc121126164"/>
      <w:r w:rsidRPr="00AF6BA5">
        <w:rPr>
          <w:sz w:val="22"/>
          <w:szCs w:val="22"/>
        </w:rPr>
        <w:t>THAY ĐỔI VÀ HỦY BỎ CÔNG VIỆC</w:t>
      </w:r>
    </w:p>
    <w:bookmarkEnd w:id="0"/>
    <w:bookmarkEnd w:id="1"/>
    <w:p w14:paraId="49450A35" w14:textId="77777777" w:rsidR="007F1D28" w:rsidRPr="00AF6BA5" w:rsidRDefault="007F1D28" w:rsidP="007F1D28">
      <w:pPr>
        <w:pStyle w:val="Heading4"/>
        <w:widowControl/>
        <w:ind w:left="720"/>
        <w:jc w:val="both"/>
        <w:rPr>
          <w:sz w:val="22"/>
          <w:szCs w:val="22"/>
        </w:rPr>
      </w:pPr>
    </w:p>
    <w:p w14:paraId="78A563B9" w14:textId="1905E524" w:rsidR="007F1D28" w:rsidRPr="00AF6BA5" w:rsidRDefault="00D11251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tưởng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phê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r w:rsidR="000144F1" w:rsidRPr="00AF6BA5">
        <w:rPr>
          <w:sz w:val="22"/>
          <w:szCs w:val="22"/>
        </w:rPr>
        <w:t xml:space="preserve">VMLY&amp;R </w:t>
      </w:r>
      <w:proofErr w:type="spellStart"/>
      <w:r w:rsidRPr="00AF6BA5">
        <w:rPr>
          <w:sz w:val="22"/>
          <w:szCs w:val="22"/>
        </w:rPr>
        <w:t>chỉnh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4275E4" w:rsidRPr="00AF6BA5">
        <w:rPr>
          <w:sz w:val="22"/>
          <w:szCs w:val="22"/>
        </w:rPr>
        <w:t>hai</w:t>
      </w:r>
      <w:proofErr w:type="spellEnd"/>
      <w:r w:rsidR="004275E4" w:rsidRPr="00AF6BA5">
        <w:rPr>
          <w:sz w:val="22"/>
          <w:szCs w:val="22"/>
        </w:rPr>
        <w:t xml:space="preserve"> (</w:t>
      </w:r>
      <w:r w:rsidRPr="00AF6BA5">
        <w:rPr>
          <w:sz w:val="22"/>
          <w:szCs w:val="22"/>
        </w:rPr>
        <w:t>0</w:t>
      </w:r>
      <w:r w:rsidR="006B3778" w:rsidRPr="00AF6BA5">
        <w:rPr>
          <w:sz w:val="22"/>
          <w:szCs w:val="22"/>
        </w:rPr>
        <w:t>2</w:t>
      </w:r>
      <w:r w:rsidR="004275E4" w:rsidRPr="00AF6BA5">
        <w:rPr>
          <w:sz w:val="22"/>
          <w:szCs w:val="22"/>
        </w:rPr>
        <w:t>)</w:t>
      </w:r>
      <w:r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="00FB48FC" w:rsidRPr="00AF6BA5">
        <w:rPr>
          <w:sz w:val="22"/>
          <w:szCs w:val="22"/>
        </w:rPr>
        <w:t>Từng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vòng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chỉnh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sửa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chỉ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được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xem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là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hoàn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thành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khi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được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xác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nhận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đáp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ứng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bằng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văn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bản</w:t>
      </w:r>
      <w:proofErr w:type="spellEnd"/>
      <w:r w:rsidR="00FB48FC" w:rsidRPr="00AF6BA5">
        <w:rPr>
          <w:sz w:val="22"/>
          <w:szCs w:val="22"/>
        </w:rPr>
        <w:t xml:space="preserve">. </w:t>
      </w:r>
      <w:r w:rsidRPr="00AF6BA5">
        <w:rPr>
          <w:sz w:val="22"/>
          <w:szCs w:val="22"/>
        </w:rPr>
        <w:t xml:space="preserve">Sau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VMLY&amp;R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hết</w:t>
      </w:r>
      <w:proofErr w:type="spellEnd"/>
      <w:r w:rsidRPr="00AF6BA5">
        <w:rPr>
          <w:sz w:val="22"/>
          <w:szCs w:val="22"/>
        </w:rPr>
        <w:t xml:space="preserve"> </w:t>
      </w:r>
      <w:r w:rsidR="004275E4" w:rsidRPr="00AF6BA5">
        <w:rPr>
          <w:sz w:val="22"/>
          <w:szCs w:val="22"/>
        </w:rPr>
        <w:t xml:space="preserve"> </w:t>
      </w:r>
      <w:proofErr w:type="spellStart"/>
      <w:r w:rsidR="004275E4" w:rsidRPr="00AF6BA5">
        <w:rPr>
          <w:sz w:val="22"/>
          <w:szCs w:val="22"/>
        </w:rPr>
        <w:t>hai</w:t>
      </w:r>
      <w:proofErr w:type="spellEnd"/>
      <w:r w:rsidR="004275E4" w:rsidRPr="00AF6BA5">
        <w:rPr>
          <w:sz w:val="22"/>
          <w:szCs w:val="22"/>
        </w:rPr>
        <w:t xml:space="preserve"> </w:t>
      </w:r>
      <w:r w:rsidRPr="00AF6BA5">
        <w:rPr>
          <w:sz w:val="22"/>
          <w:szCs w:val="22"/>
        </w:rPr>
        <w:t>(0</w:t>
      </w:r>
      <w:r w:rsidR="004275E4" w:rsidRPr="00AF6BA5">
        <w:rPr>
          <w:sz w:val="22"/>
          <w:szCs w:val="22"/>
        </w:rPr>
        <w:t>2</w:t>
      </w:r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nói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yêu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trả</w:t>
      </w:r>
      <w:proofErr w:type="spellEnd"/>
      <w:r w:rsidR="007F1D28" w:rsidRPr="00AF6BA5">
        <w:rPr>
          <w:sz w:val="22"/>
          <w:szCs w:val="22"/>
        </w:rPr>
        <w:t xml:space="preserve"> chi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đổi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B838BF" w:rsidRPr="00AF6BA5">
        <w:rPr>
          <w:sz w:val="22"/>
          <w:szCs w:val="22"/>
        </w:rPr>
        <w:t>theo</w:t>
      </w:r>
      <w:proofErr w:type="spellEnd"/>
      <w:r w:rsidR="00B838BF" w:rsidRPr="00AF6BA5">
        <w:rPr>
          <w:sz w:val="22"/>
          <w:szCs w:val="22"/>
        </w:rPr>
        <w:t xml:space="preserve"> </w:t>
      </w:r>
      <w:proofErr w:type="spellStart"/>
      <w:r w:rsidR="00B838BF" w:rsidRPr="00AF6BA5">
        <w:rPr>
          <w:sz w:val="22"/>
          <w:szCs w:val="22"/>
        </w:rPr>
        <w:t>quy</w:t>
      </w:r>
      <w:proofErr w:type="spellEnd"/>
      <w:r w:rsidR="00B838BF" w:rsidRPr="00AF6BA5">
        <w:rPr>
          <w:sz w:val="22"/>
          <w:szCs w:val="22"/>
        </w:rPr>
        <w:t xml:space="preserve"> </w:t>
      </w:r>
      <w:proofErr w:type="spellStart"/>
      <w:r w:rsidR="00B838BF" w:rsidRPr="00AF6BA5">
        <w:rPr>
          <w:sz w:val="22"/>
          <w:szCs w:val="22"/>
        </w:rPr>
        <w:t>định</w:t>
      </w:r>
      <w:proofErr w:type="spellEnd"/>
      <w:r w:rsidR="00B838BF" w:rsidRPr="00AF6BA5">
        <w:rPr>
          <w:sz w:val="22"/>
          <w:szCs w:val="22"/>
        </w:rPr>
        <w:t xml:space="preserve"> tai </w:t>
      </w:r>
      <w:proofErr w:type="spellStart"/>
      <w:r w:rsidR="00B838BF" w:rsidRPr="00AF6BA5">
        <w:rPr>
          <w:sz w:val="22"/>
          <w:szCs w:val="22"/>
        </w:rPr>
        <w:t>Điều</w:t>
      </w:r>
      <w:proofErr w:type="spellEnd"/>
      <w:r w:rsidR="00B838BF" w:rsidRPr="00AF6BA5">
        <w:rPr>
          <w:sz w:val="22"/>
          <w:szCs w:val="22"/>
        </w:rPr>
        <w:t xml:space="preserve"> 3.2.b, </w:t>
      </w:r>
      <w:proofErr w:type="spellStart"/>
      <w:r w:rsidR="007F1D28" w:rsidRPr="00AF6BA5">
        <w:rPr>
          <w:sz w:val="22"/>
          <w:szCs w:val="22"/>
        </w:rPr>
        <w:t>ngoại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trừ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những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đổi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phục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duyệt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nội</w:t>
      </w:r>
      <w:proofErr w:type="spellEnd"/>
      <w:r w:rsidR="007F1D28" w:rsidRPr="00AF6BA5">
        <w:rPr>
          <w:sz w:val="22"/>
          <w:szCs w:val="22"/>
        </w:rPr>
        <w:t xml:space="preserve"> dung </w:t>
      </w:r>
      <w:proofErr w:type="spellStart"/>
      <w:r w:rsidR="007F1D28" w:rsidRPr="00AF6BA5">
        <w:rPr>
          <w:sz w:val="22"/>
          <w:szCs w:val="22"/>
        </w:rPr>
        <w:t>quảng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cáo</w:t>
      </w:r>
      <w:proofErr w:type="spellEnd"/>
      <w:r w:rsidR="007F1D28" w:rsidRPr="00AF6BA5">
        <w:rPr>
          <w:sz w:val="22"/>
          <w:szCs w:val="22"/>
        </w:rPr>
        <w:t xml:space="preserve">.  </w:t>
      </w:r>
      <w:proofErr w:type="spellStart"/>
      <w:r w:rsidR="007F1D28" w:rsidRPr="00AF6BA5">
        <w:rPr>
          <w:sz w:val="22"/>
          <w:szCs w:val="22"/>
        </w:rPr>
        <w:t>Để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nhầm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lẫn</w:t>
      </w:r>
      <w:proofErr w:type="spellEnd"/>
      <w:r w:rsidR="007F1D28"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mức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phát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sinh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đổi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và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thời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hạn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điều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chỉnh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tương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ứng</w:t>
      </w:r>
      <w:proofErr w:type="spellEnd"/>
      <w:r w:rsidR="00422C69" w:rsidRPr="00AF6BA5">
        <w:rPr>
          <w:sz w:val="22"/>
          <w:szCs w:val="22"/>
        </w:rPr>
        <w:t xml:space="preserve"> (</w:t>
      </w:r>
      <w:proofErr w:type="spellStart"/>
      <w:r w:rsidR="00422C69" w:rsidRPr="00AF6BA5">
        <w:rPr>
          <w:sz w:val="22"/>
          <w:szCs w:val="22"/>
        </w:rPr>
        <w:t>nếu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có</w:t>
      </w:r>
      <w:proofErr w:type="spellEnd"/>
      <w:r w:rsidR="00422C69" w:rsidRPr="00AF6BA5">
        <w:rPr>
          <w:sz w:val="22"/>
          <w:szCs w:val="22"/>
        </w:rPr>
        <w:t>)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mức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chỉ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gánh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sau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duyệt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và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các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bên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ký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kết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phụ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lục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bằng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văn</w:t>
      </w:r>
      <w:proofErr w:type="spellEnd"/>
      <w:r w:rsidR="00422C69" w:rsidRPr="00AF6BA5">
        <w:rPr>
          <w:sz w:val="22"/>
          <w:szCs w:val="22"/>
        </w:rPr>
        <w:t xml:space="preserve"> </w:t>
      </w:r>
      <w:proofErr w:type="spellStart"/>
      <w:r w:rsidR="00422C69" w:rsidRPr="00AF6BA5">
        <w:rPr>
          <w:sz w:val="22"/>
          <w:szCs w:val="22"/>
        </w:rPr>
        <w:t>bản</w:t>
      </w:r>
      <w:proofErr w:type="spellEnd"/>
      <w:r w:rsidR="00422C69" w:rsidRPr="00AF6BA5">
        <w:rPr>
          <w:sz w:val="22"/>
          <w:szCs w:val="22"/>
        </w:rPr>
        <w:t>.</w:t>
      </w:r>
    </w:p>
    <w:p w14:paraId="7BEFB38E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35C83876" w14:textId="7D8320E6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>:</w:t>
      </w:r>
    </w:p>
    <w:p w14:paraId="5D2AD3AB" w14:textId="77777777" w:rsidR="007F1D28" w:rsidRPr="00AF6BA5" w:rsidRDefault="007F1D28" w:rsidP="001D6ACA">
      <w:pPr>
        <w:jc w:val="both"/>
        <w:rPr>
          <w:sz w:val="22"/>
          <w:szCs w:val="22"/>
        </w:rPr>
      </w:pPr>
    </w:p>
    <w:p w14:paraId="4F0727EE" w14:textId="6819F278" w:rsidR="007F1D28" w:rsidRPr="00AF6BA5" w:rsidRDefault="00C9313A" w:rsidP="007F1D28">
      <w:pPr>
        <w:numPr>
          <w:ilvl w:val="0"/>
          <w:numId w:val="16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những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bước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thiết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trong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phạm</w:t>
      </w:r>
      <w:proofErr w:type="spellEnd"/>
      <w:r w:rsidR="007F1D28" w:rsidRPr="00AF6BA5">
        <w:rPr>
          <w:sz w:val="22"/>
          <w:szCs w:val="22"/>
        </w:rPr>
        <w:t xml:space="preserve"> vi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nghĩa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mình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để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những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yêu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chỉnh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sửa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dựa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yêu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thỏa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thuận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trước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đó</w:t>
      </w:r>
      <w:proofErr w:type="spellEnd"/>
    </w:p>
    <w:p w14:paraId="421994F3" w14:textId="77777777" w:rsidR="007822B0" w:rsidRPr="00AF6BA5" w:rsidRDefault="007822B0" w:rsidP="007822B0">
      <w:pPr>
        <w:ind w:left="720"/>
        <w:jc w:val="both"/>
        <w:rPr>
          <w:sz w:val="22"/>
          <w:szCs w:val="22"/>
        </w:rPr>
      </w:pPr>
    </w:p>
    <w:p w14:paraId="1033FE6C" w14:textId="564A8644" w:rsidR="000144F1" w:rsidRPr="00AF6BA5" w:rsidRDefault="007F1D28" w:rsidP="000144F1">
      <w:pPr>
        <w:numPr>
          <w:ilvl w:val="0"/>
          <w:numId w:val="16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tăng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thêm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ngoài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ban </w:t>
      </w:r>
      <w:proofErr w:type="spellStart"/>
      <w:r w:rsidRPr="00AF6BA5">
        <w:rPr>
          <w:sz w:val="22"/>
          <w:szCs w:val="22"/>
        </w:rPr>
        <w:t>đầu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r w:rsidR="00FB48FC" w:rsidRPr="00AF6BA5">
        <w:rPr>
          <w:sz w:val="22"/>
          <w:szCs w:val="22"/>
        </w:rPr>
        <w:t xml:space="preserve">VMLY&amp;R </w:t>
      </w:r>
      <w:proofErr w:type="spellStart"/>
      <w:r w:rsidR="00FB48FC" w:rsidRPr="00AF6BA5">
        <w:rPr>
          <w:sz w:val="22"/>
          <w:szCs w:val="22"/>
        </w:rPr>
        <w:t>phải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thông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báo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cho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mức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phí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phát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sinh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cho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thay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đổi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này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và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thời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hạn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điều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chỉnh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tương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ứng</w:t>
      </w:r>
      <w:proofErr w:type="spellEnd"/>
      <w:r w:rsidR="00FB48FC" w:rsidRPr="00AF6BA5">
        <w:rPr>
          <w:sz w:val="22"/>
          <w:szCs w:val="22"/>
        </w:rPr>
        <w:t xml:space="preserve"> (</w:t>
      </w:r>
      <w:proofErr w:type="spellStart"/>
      <w:r w:rsidR="00FB48FC" w:rsidRPr="00AF6BA5">
        <w:rPr>
          <w:sz w:val="22"/>
          <w:szCs w:val="22"/>
        </w:rPr>
        <w:t>nếu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có</w:t>
      </w:r>
      <w:proofErr w:type="spellEnd"/>
      <w:r w:rsidR="00FB48FC" w:rsidRPr="00AF6BA5">
        <w:rPr>
          <w:sz w:val="22"/>
          <w:szCs w:val="22"/>
        </w:rPr>
        <w:t xml:space="preserve">) </w:t>
      </w:r>
      <w:proofErr w:type="spellStart"/>
      <w:r w:rsidR="00FB48FC" w:rsidRPr="00AF6BA5">
        <w:rPr>
          <w:sz w:val="22"/>
          <w:szCs w:val="22"/>
        </w:rPr>
        <w:t>và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mức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phí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này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chỉ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được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áp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dụng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sau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khi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được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duyệt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và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các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bên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ký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kết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phụ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lục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bằng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văn</w:t>
      </w:r>
      <w:proofErr w:type="spellEnd"/>
      <w:r w:rsidR="00FB48FC" w:rsidRPr="00AF6BA5">
        <w:rPr>
          <w:sz w:val="22"/>
          <w:szCs w:val="22"/>
        </w:rPr>
        <w:t xml:space="preserve"> </w:t>
      </w:r>
      <w:proofErr w:type="spellStart"/>
      <w:r w:rsidR="00FB48FC" w:rsidRPr="00AF6BA5">
        <w:rPr>
          <w:sz w:val="22"/>
          <w:szCs w:val="22"/>
        </w:rPr>
        <w:t>bản</w:t>
      </w:r>
      <w:proofErr w:type="spellEnd"/>
      <w:r w:rsidR="00867895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và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được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đính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kèm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theo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hợp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đồng</w:t>
      </w:r>
      <w:proofErr w:type="spellEnd"/>
      <w:r w:rsidR="000144F1" w:rsidRPr="00AF6BA5">
        <w:rPr>
          <w:sz w:val="22"/>
          <w:szCs w:val="22"/>
        </w:rPr>
        <w:t xml:space="preserve"> </w:t>
      </w:r>
      <w:proofErr w:type="spellStart"/>
      <w:r w:rsidR="000144F1" w:rsidRPr="00AF6BA5">
        <w:rPr>
          <w:sz w:val="22"/>
          <w:szCs w:val="22"/>
        </w:rPr>
        <w:t>này</w:t>
      </w:r>
      <w:proofErr w:type="spellEnd"/>
      <w:r w:rsidR="000144F1" w:rsidRPr="00AF6BA5">
        <w:rPr>
          <w:sz w:val="22"/>
          <w:szCs w:val="22"/>
        </w:rPr>
        <w:t xml:space="preserve">. </w:t>
      </w:r>
    </w:p>
    <w:p w14:paraId="1210AF33" w14:textId="77777777" w:rsidR="00552F32" w:rsidRPr="00AF6BA5" w:rsidRDefault="00552F32" w:rsidP="000144F1">
      <w:pPr>
        <w:ind w:left="1080"/>
        <w:jc w:val="both"/>
        <w:rPr>
          <w:i/>
          <w:iCs/>
          <w:sz w:val="22"/>
          <w:szCs w:val="22"/>
        </w:rPr>
      </w:pPr>
    </w:p>
    <w:p w14:paraId="2E9314B2" w14:textId="0ED35D9A" w:rsidR="00756A3B" w:rsidRPr="00AF6BA5" w:rsidRDefault="00834959" w:rsidP="00756A3B">
      <w:pPr>
        <w:pStyle w:val="ListParagraph"/>
        <w:numPr>
          <w:ilvl w:val="0"/>
          <w:numId w:val="16"/>
        </w:numPr>
        <w:jc w:val="both"/>
        <w:rPr>
          <w:i/>
          <w:iCs/>
          <w:sz w:val="22"/>
          <w:szCs w:val="22"/>
        </w:rPr>
      </w:pPr>
      <w:r w:rsidRPr="00AF6BA5">
        <w:rPr>
          <w:sz w:val="22"/>
          <w:szCs w:val="22"/>
        </w:rPr>
        <w:t xml:space="preserve">VMLY&amp;R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(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</w:p>
    <w:p w14:paraId="2FB93670" w14:textId="77777777" w:rsidR="00834959" w:rsidRPr="00AF6BA5" w:rsidRDefault="00834959" w:rsidP="00756A3B">
      <w:pPr>
        <w:pStyle w:val="ListParagraph"/>
        <w:ind w:left="1080"/>
        <w:jc w:val="both"/>
        <w:rPr>
          <w:i/>
          <w:iCs/>
          <w:sz w:val="22"/>
          <w:szCs w:val="22"/>
        </w:rPr>
      </w:pPr>
    </w:p>
    <w:p w14:paraId="3AED8CDD" w14:textId="77777777" w:rsidR="00785963" w:rsidRPr="00AF6BA5" w:rsidRDefault="00785963" w:rsidP="00104DBE">
      <w:pPr>
        <w:ind w:left="1080"/>
        <w:jc w:val="both"/>
        <w:rPr>
          <w:strike/>
          <w:sz w:val="22"/>
          <w:szCs w:val="22"/>
        </w:rPr>
      </w:pPr>
    </w:p>
    <w:p w14:paraId="0CA4EEA3" w14:textId="09D32F59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bookmarkStart w:id="2" w:name="_Toc530999218"/>
      <w:bookmarkStart w:id="3" w:name="_Toc121126165"/>
      <w:r w:rsidRPr="00AF6BA5">
        <w:rPr>
          <w:sz w:val="22"/>
          <w:szCs w:val="22"/>
        </w:rPr>
        <w:t xml:space="preserve">CÁC DỊCH VỤ, ĐƠN VỊ TRUYỀN THÔNG VÀ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CỦA BÊN THỨ BA</w:t>
      </w:r>
    </w:p>
    <w:p w14:paraId="16FCB371" w14:textId="77777777" w:rsidR="003F33A1" w:rsidRPr="00AF6BA5" w:rsidRDefault="003F33A1" w:rsidP="001D6ACA">
      <w:pPr>
        <w:ind w:left="720"/>
        <w:rPr>
          <w:sz w:val="22"/>
          <w:szCs w:val="22"/>
        </w:rPr>
      </w:pPr>
    </w:p>
    <w:bookmarkEnd w:id="2"/>
    <w:bookmarkEnd w:id="3"/>
    <w:p w14:paraId="7B14BA37" w14:textId="12412479" w:rsidR="00951E4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mua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bên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thứ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ba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>.</w:t>
      </w:r>
    </w:p>
    <w:p w14:paraId="4CA398C9" w14:textId="77777777" w:rsidR="007F1D28" w:rsidRPr="00AF6BA5" w:rsidRDefault="007F1D28" w:rsidP="00241FDA">
      <w:pPr>
        <w:jc w:val="both"/>
        <w:rPr>
          <w:sz w:val="22"/>
          <w:szCs w:val="22"/>
        </w:rPr>
      </w:pPr>
    </w:p>
    <w:p w14:paraId="3B2947B6" w14:textId="09822B35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tránh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hiểu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nhầm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mua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sắm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hướng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dẫn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lập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. </w:t>
      </w:r>
    </w:p>
    <w:p w14:paraId="35BD7724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0907CD7" w14:textId="35EF313E" w:rsidR="007F1D28" w:rsidRPr="00AF6BA5" w:rsidRDefault="00B50EBB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bookmarkStart w:id="4" w:name="_Toc530999220"/>
      <w:bookmarkStart w:id="5" w:name="_Toc121126167"/>
      <w:r w:rsidRPr="00AF6BA5">
        <w:rPr>
          <w:sz w:val="22"/>
          <w:szCs w:val="22"/>
        </w:rPr>
        <w:t xml:space="preserve"> CHI PHÍ DỊCH VỤ </w:t>
      </w:r>
      <w:r w:rsidR="007F1D28" w:rsidRPr="00AF6BA5">
        <w:rPr>
          <w:sz w:val="22"/>
          <w:szCs w:val="22"/>
        </w:rPr>
        <w:t>VÀ BỒI HOÀN</w:t>
      </w:r>
    </w:p>
    <w:bookmarkEnd w:id="4"/>
    <w:bookmarkEnd w:id="5"/>
    <w:p w14:paraId="02121901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34B64AF0" w14:textId="51B7292E" w:rsidR="007F1D28" w:rsidRPr="00AF6BA5" w:rsidRDefault="007F1D28" w:rsidP="001D6ACA">
      <w:pPr>
        <w:numPr>
          <w:ilvl w:val="1"/>
          <w:numId w:val="7"/>
        </w:numPr>
        <w:tabs>
          <w:tab w:val="left" w:pos="720"/>
        </w:tabs>
        <w:jc w:val="both"/>
        <w:rPr>
          <w:sz w:val="22"/>
          <w:szCs w:val="22"/>
        </w:rPr>
      </w:pPr>
      <w:bookmarkStart w:id="6" w:name="_Hlk52878211"/>
      <w:r w:rsidRPr="00AF6BA5">
        <w:rPr>
          <w:sz w:val="22"/>
          <w:szCs w:val="22"/>
        </w:rPr>
        <w:t xml:space="preserve">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bookmarkStart w:id="7" w:name="_Hlk52878835"/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1 </w:t>
      </w:r>
      <w:bookmarkStart w:id="8" w:name="_Hlk52878813"/>
      <w:bookmarkEnd w:id="6"/>
      <w:bookmarkEnd w:id="7"/>
      <w:proofErr w:type="spellStart"/>
      <w:r w:rsidR="00B50EBB" w:rsidRPr="00AF6BA5">
        <w:rPr>
          <w:sz w:val="22"/>
          <w:szCs w:val="22"/>
        </w:rPr>
        <w:t>từ</w:t>
      </w:r>
      <w:proofErr w:type="spellEnd"/>
      <w:r w:rsidR="00B50EBB" w:rsidRPr="00AF6BA5">
        <w:rPr>
          <w:sz w:val="22"/>
          <w:szCs w:val="22"/>
        </w:rPr>
        <w:t xml:space="preserve"> </w:t>
      </w:r>
      <w:proofErr w:type="spellStart"/>
      <w:r w:rsidR="00B50EBB" w:rsidRPr="00AF6BA5">
        <w:rPr>
          <w:sz w:val="22"/>
          <w:szCs w:val="22"/>
        </w:rPr>
        <w:t>ngày</w:t>
      </w:r>
      <w:proofErr w:type="spellEnd"/>
      <w:r w:rsidR="00B50EBB" w:rsidRPr="00AF6BA5">
        <w:rPr>
          <w:sz w:val="22"/>
          <w:szCs w:val="22"/>
        </w:rPr>
        <w:t xml:space="preserve"> </w:t>
      </w:r>
      <w:r w:rsidR="00B838BF" w:rsidRPr="00AF6BA5">
        <w:rPr>
          <w:sz w:val="22"/>
          <w:szCs w:val="22"/>
        </w:rPr>
        <w:t>……</w:t>
      </w:r>
      <w:r w:rsidR="00B838BF" w:rsidRPr="00AF6BA5">
        <w:rPr>
          <w:sz w:val="22"/>
          <w:szCs w:val="22"/>
          <w:lang w:val="vi-VN"/>
        </w:rPr>
        <w:t xml:space="preserve"> </w:t>
      </w:r>
      <w:proofErr w:type="spellStart"/>
      <w:r w:rsidR="00B50EBB" w:rsidRPr="00AF6BA5">
        <w:rPr>
          <w:sz w:val="22"/>
          <w:szCs w:val="22"/>
        </w:rPr>
        <w:t>tháng</w:t>
      </w:r>
      <w:proofErr w:type="spellEnd"/>
      <w:r w:rsidR="00B50EBB" w:rsidRPr="00AF6BA5">
        <w:rPr>
          <w:sz w:val="22"/>
          <w:szCs w:val="22"/>
        </w:rPr>
        <w:t xml:space="preserve"> </w:t>
      </w:r>
      <w:r w:rsidR="00B838BF" w:rsidRPr="00AF6BA5">
        <w:rPr>
          <w:sz w:val="22"/>
          <w:szCs w:val="22"/>
        </w:rPr>
        <w:t>….</w:t>
      </w:r>
      <w:r w:rsidR="00C34F20" w:rsidRPr="00AF6BA5">
        <w:rPr>
          <w:sz w:val="22"/>
          <w:szCs w:val="22"/>
        </w:rPr>
        <w:t xml:space="preserve"> </w:t>
      </w:r>
      <w:proofErr w:type="spellStart"/>
      <w:r w:rsidR="004B5DCA" w:rsidRPr="00AF6BA5">
        <w:rPr>
          <w:sz w:val="22"/>
          <w:szCs w:val="22"/>
        </w:rPr>
        <w:t>N</w:t>
      </w:r>
      <w:r w:rsidR="00B838BF" w:rsidRPr="00AF6BA5">
        <w:rPr>
          <w:sz w:val="22"/>
          <w:szCs w:val="22"/>
        </w:rPr>
        <w:t>ăm</w:t>
      </w:r>
      <w:proofErr w:type="spellEnd"/>
      <w:r w:rsidR="004B5DCA">
        <w:rPr>
          <w:sz w:val="22"/>
          <w:szCs w:val="22"/>
        </w:rPr>
        <w:t>….</w:t>
      </w:r>
      <w:r w:rsidR="00B50EBB" w:rsidRPr="00AF6BA5">
        <w:rPr>
          <w:sz w:val="22"/>
          <w:szCs w:val="22"/>
        </w:rPr>
        <w:t xml:space="preserve"> </w:t>
      </w:r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đến</w:t>
      </w:r>
      <w:proofErr w:type="spellEnd"/>
      <w:r w:rsidR="00A6038A" w:rsidRPr="00AF6BA5">
        <w:rPr>
          <w:sz w:val="22"/>
          <w:szCs w:val="22"/>
        </w:rPr>
        <w:t xml:space="preserve"> </w:t>
      </w:r>
      <w:r w:rsidR="00867895" w:rsidRPr="00AF6BA5">
        <w:rPr>
          <w:sz w:val="22"/>
          <w:szCs w:val="22"/>
        </w:rPr>
        <w:t xml:space="preserve"> </w:t>
      </w:r>
      <w:proofErr w:type="spellStart"/>
      <w:r w:rsidR="00867895" w:rsidRPr="00AF6BA5">
        <w:rPr>
          <w:sz w:val="22"/>
          <w:szCs w:val="22"/>
        </w:rPr>
        <w:t>khi</w:t>
      </w:r>
      <w:proofErr w:type="spellEnd"/>
      <w:r w:rsidR="00867895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hoàn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thành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các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nghĩa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vụ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được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quy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định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trong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Hợp</w:t>
      </w:r>
      <w:proofErr w:type="spellEnd"/>
      <w:r w:rsidR="00A6038A" w:rsidRPr="00AF6BA5">
        <w:rPr>
          <w:sz w:val="22"/>
          <w:szCs w:val="22"/>
        </w:rPr>
        <w:t xml:space="preserve"> </w:t>
      </w:r>
      <w:proofErr w:type="spellStart"/>
      <w:r w:rsidR="00A6038A" w:rsidRPr="00AF6BA5">
        <w:rPr>
          <w:sz w:val="22"/>
          <w:szCs w:val="22"/>
        </w:rPr>
        <w:t>Đồng</w:t>
      </w:r>
      <w:bookmarkEnd w:id="8"/>
      <w:proofErr w:type="spellEnd"/>
      <w:r w:rsidR="00A6038A" w:rsidRPr="00AF6BA5">
        <w:rPr>
          <w:sz w:val="22"/>
          <w:szCs w:val="22"/>
        </w:rPr>
        <w:t xml:space="preserve"> 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="00B50EBB" w:rsidRPr="00AF6BA5">
        <w:rPr>
          <w:b/>
          <w:bCs/>
          <w:sz w:val="22"/>
          <w:szCs w:val="22"/>
        </w:rPr>
        <w:t xml:space="preserve"> </w:t>
      </w:r>
      <w:bookmarkStart w:id="9" w:name="_Hlk52878387"/>
      <w:r w:rsidR="00776608" w:rsidRPr="00AF6BA5">
        <w:rPr>
          <w:b/>
          <w:bCs/>
          <w:sz w:val="22"/>
          <w:szCs w:val="22"/>
        </w:rPr>
        <w:t>………………………</w:t>
      </w:r>
      <w:r w:rsidR="00D35BF8" w:rsidRPr="00AF6BA5">
        <w:rPr>
          <w:b/>
          <w:bCs/>
          <w:sz w:val="22"/>
          <w:szCs w:val="22"/>
        </w:rPr>
        <w:t xml:space="preserve"> VNĐ</w:t>
      </w:r>
      <w:bookmarkEnd w:id="9"/>
      <w:r w:rsidR="00F0771C" w:rsidRPr="00AF6BA5">
        <w:rPr>
          <w:sz w:val="22"/>
          <w:szCs w:val="22"/>
        </w:rPr>
        <w:t>.</w:t>
      </w:r>
      <w:r w:rsidR="00CE15E0" w:rsidRPr="00AF6BA5">
        <w:rPr>
          <w:sz w:val="22"/>
          <w:szCs w:val="22"/>
        </w:rPr>
        <w:t xml:space="preserve"> </w:t>
      </w:r>
      <w:r w:rsidR="00E518C0" w:rsidRPr="00AF6BA5">
        <w:rPr>
          <w:sz w:val="22"/>
          <w:szCs w:val="22"/>
        </w:rPr>
        <w:t xml:space="preserve">Chi </w:t>
      </w:r>
      <w:proofErr w:type="spellStart"/>
      <w:r w:rsidR="00E518C0" w:rsidRPr="00AF6BA5">
        <w:rPr>
          <w:sz w:val="22"/>
          <w:szCs w:val="22"/>
        </w:rPr>
        <w:t>phí</w:t>
      </w:r>
      <w:proofErr w:type="spellEnd"/>
      <w:r w:rsidR="00E518C0" w:rsidRPr="00AF6BA5">
        <w:rPr>
          <w:sz w:val="22"/>
          <w:szCs w:val="22"/>
        </w:rPr>
        <w:t xml:space="preserve"> </w:t>
      </w:r>
      <w:proofErr w:type="spellStart"/>
      <w:r w:rsidR="00E518C0" w:rsidRPr="00AF6BA5">
        <w:rPr>
          <w:sz w:val="22"/>
          <w:szCs w:val="22"/>
        </w:rPr>
        <w:t>đã</w:t>
      </w:r>
      <w:proofErr w:type="spellEnd"/>
      <w:r w:rsidR="00E518C0" w:rsidRPr="00AF6BA5">
        <w:rPr>
          <w:sz w:val="22"/>
          <w:szCs w:val="22"/>
        </w:rPr>
        <w:t xml:space="preserve"> bao </w:t>
      </w:r>
      <w:proofErr w:type="spellStart"/>
      <w:r w:rsidR="00E518C0" w:rsidRPr="00AF6BA5">
        <w:rPr>
          <w:sz w:val="22"/>
          <w:szCs w:val="22"/>
        </w:rPr>
        <w:t>gồm</w:t>
      </w:r>
      <w:proofErr w:type="spellEnd"/>
      <w:r w:rsidR="00E518C0" w:rsidRPr="00AF6BA5">
        <w:rPr>
          <w:sz w:val="22"/>
          <w:szCs w:val="22"/>
        </w:rPr>
        <w:t xml:space="preserve"> </w:t>
      </w:r>
      <w:proofErr w:type="spellStart"/>
      <w:r w:rsidR="00E518C0" w:rsidRPr="00AF6BA5">
        <w:rPr>
          <w:sz w:val="22"/>
          <w:szCs w:val="22"/>
        </w:rPr>
        <w:t>phí</w:t>
      </w:r>
      <w:proofErr w:type="spellEnd"/>
      <w:r w:rsidR="00E518C0" w:rsidRPr="00AF6BA5">
        <w:rPr>
          <w:sz w:val="22"/>
          <w:szCs w:val="22"/>
        </w:rPr>
        <w:t xml:space="preserve"> </w:t>
      </w:r>
      <w:proofErr w:type="spellStart"/>
      <w:r w:rsidR="00F0771C" w:rsidRPr="00AF6BA5">
        <w:rPr>
          <w:sz w:val="22"/>
          <w:szCs w:val="22"/>
        </w:rPr>
        <w:t>quản</w:t>
      </w:r>
      <w:proofErr w:type="spellEnd"/>
      <w:r w:rsidR="00F0771C" w:rsidRPr="00AF6BA5">
        <w:rPr>
          <w:sz w:val="22"/>
          <w:szCs w:val="22"/>
        </w:rPr>
        <w:t xml:space="preserve"> </w:t>
      </w:r>
      <w:proofErr w:type="spellStart"/>
      <w:r w:rsidR="00F0771C" w:rsidRPr="00AF6BA5">
        <w:rPr>
          <w:sz w:val="22"/>
          <w:szCs w:val="22"/>
        </w:rPr>
        <w:t>lý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và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các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loại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thuế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cần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thiết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theo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quy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định</w:t>
      </w:r>
      <w:proofErr w:type="spellEnd"/>
      <w:r w:rsidR="00E518C0" w:rsidRPr="00AF6BA5">
        <w:rPr>
          <w:sz w:val="22"/>
          <w:szCs w:val="22"/>
        </w:rPr>
        <w:t xml:space="preserve"> </w:t>
      </w:r>
      <w:r w:rsidR="00CE15E0" w:rsidRPr="00AF6BA5">
        <w:rPr>
          <w:sz w:val="22"/>
          <w:szCs w:val="22"/>
        </w:rPr>
        <w:t>(</w:t>
      </w:r>
      <w:r w:rsidR="00070044" w:rsidRPr="00AF6BA5">
        <w:rPr>
          <w:sz w:val="22"/>
          <w:szCs w:val="22"/>
        </w:rPr>
        <w:t xml:space="preserve">10% </w:t>
      </w:r>
      <w:proofErr w:type="spellStart"/>
      <w:r w:rsidRPr="00AF6BA5">
        <w:rPr>
          <w:sz w:val="22"/>
          <w:szCs w:val="22"/>
        </w:rPr>
        <w:t>thuế</w:t>
      </w:r>
      <w:proofErr w:type="spellEnd"/>
      <w:r w:rsidRPr="00AF6BA5">
        <w:rPr>
          <w:sz w:val="22"/>
          <w:szCs w:val="22"/>
        </w:rPr>
        <w:t xml:space="preserve"> VAT)</w:t>
      </w:r>
      <w:r w:rsidR="00070044" w:rsidRPr="00AF6BA5">
        <w:rPr>
          <w:sz w:val="22"/>
          <w:szCs w:val="22"/>
        </w:rPr>
        <w:t>.</w:t>
      </w:r>
    </w:p>
    <w:p w14:paraId="6E57A845" w14:textId="10897EEF" w:rsidR="00057219" w:rsidRPr="00AF6BA5" w:rsidRDefault="00057219" w:rsidP="007F1D28">
      <w:pPr>
        <w:ind w:left="720"/>
        <w:jc w:val="both"/>
        <w:rPr>
          <w:i/>
          <w:iCs/>
          <w:sz w:val="22"/>
          <w:szCs w:val="22"/>
        </w:rPr>
      </w:pPr>
      <w:r w:rsidRPr="00AF6BA5">
        <w:rPr>
          <w:i/>
          <w:iCs/>
          <w:sz w:val="22"/>
          <w:szCs w:val="22"/>
        </w:rPr>
        <w:t>(</w:t>
      </w:r>
      <w:proofErr w:type="spellStart"/>
      <w:r w:rsidRPr="00AF6BA5">
        <w:rPr>
          <w:i/>
          <w:iCs/>
          <w:sz w:val="22"/>
          <w:szCs w:val="22"/>
        </w:rPr>
        <w:t>Bằng</w:t>
      </w:r>
      <w:proofErr w:type="spellEnd"/>
      <w:r w:rsidRPr="00AF6BA5">
        <w:rPr>
          <w:i/>
          <w:iCs/>
          <w:sz w:val="22"/>
          <w:szCs w:val="22"/>
        </w:rPr>
        <w:t xml:space="preserve"> </w:t>
      </w:r>
      <w:proofErr w:type="spellStart"/>
      <w:r w:rsidRPr="00AF6BA5">
        <w:rPr>
          <w:i/>
          <w:iCs/>
          <w:sz w:val="22"/>
          <w:szCs w:val="22"/>
        </w:rPr>
        <w:t>chữ</w:t>
      </w:r>
      <w:proofErr w:type="spellEnd"/>
      <w:r w:rsidRPr="00AF6BA5">
        <w:rPr>
          <w:i/>
          <w:iCs/>
          <w:sz w:val="22"/>
          <w:szCs w:val="22"/>
        </w:rPr>
        <w:t>:</w:t>
      </w:r>
      <w:r w:rsidR="00776608" w:rsidRPr="00AF6BA5">
        <w:rPr>
          <w:i/>
          <w:iCs/>
          <w:sz w:val="22"/>
          <w:szCs w:val="22"/>
        </w:rPr>
        <w:t>…..</w:t>
      </w:r>
      <w:r w:rsidRPr="00AF6BA5">
        <w:rPr>
          <w:i/>
          <w:iCs/>
          <w:sz w:val="22"/>
          <w:szCs w:val="22"/>
        </w:rPr>
        <w:t xml:space="preserve"> )</w:t>
      </w:r>
    </w:p>
    <w:p w14:paraId="68E82155" w14:textId="77777777" w:rsidR="007F1D28" w:rsidRPr="00AF6BA5" w:rsidRDefault="007F1D28" w:rsidP="007F1D28">
      <w:pPr>
        <w:tabs>
          <w:tab w:val="left" w:pos="720"/>
        </w:tabs>
        <w:jc w:val="both"/>
        <w:rPr>
          <w:sz w:val="22"/>
          <w:szCs w:val="22"/>
          <w:u w:val="single"/>
        </w:rPr>
      </w:pPr>
    </w:p>
    <w:p w14:paraId="2C53B117" w14:textId="77666F60" w:rsidR="007F1D28" w:rsidRPr="00AF6BA5" w:rsidRDefault="00C9313A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xuất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hóa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đơn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giá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412586" w:rsidRPr="00AF6BA5">
        <w:rPr>
          <w:sz w:val="22"/>
          <w:szCs w:val="22"/>
        </w:rPr>
        <w:t>tại</w:t>
      </w:r>
      <w:proofErr w:type="spellEnd"/>
      <w:r w:rsidR="00412586" w:rsidRPr="00AF6BA5">
        <w:rPr>
          <w:sz w:val="22"/>
          <w:szCs w:val="22"/>
        </w:rPr>
        <w:t xml:space="preserve"> </w:t>
      </w:r>
      <w:proofErr w:type="spellStart"/>
      <w:r w:rsidR="00412586" w:rsidRPr="00AF6BA5">
        <w:rPr>
          <w:sz w:val="22"/>
          <w:szCs w:val="22"/>
        </w:rPr>
        <w:t>Phụ</w:t>
      </w:r>
      <w:proofErr w:type="spellEnd"/>
      <w:r w:rsidR="00412586" w:rsidRPr="00AF6BA5">
        <w:rPr>
          <w:sz w:val="22"/>
          <w:szCs w:val="22"/>
        </w:rPr>
        <w:t xml:space="preserve"> </w:t>
      </w:r>
      <w:proofErr w:type="spellStart"/>
      <w:r w:rsidR="00412586" w:rsidRPr="00AF6BA5">
        <w:rPr>
          <w:sz w:val="22"/>
          <w:szCs w:val="22"/>
        </w:rPr>
        <w:t>lục</w:t>
      </w:r>
      <w:proofErr w:type="spellEnd"/>
      <w:r w:rsidR="00412586" w:rsidRPr="00AF6BA5">
        <w:rPr>
          <w:sz w:val="22"/>
          <w:szCs w:val="22"/>
        </w:rPr>
        <w:t xml:space="preserve"> 1 </w:t>
      </w:r>
      <w:proofErr w:type="spellStart"/>
      <w:r w:rsidR="00485AE1" w:rsidRPr="00AF6BA5">
        <w:rPr>
          <w:sz w:val="22"/>
          <w:szCs w:val="22"/>
        </w:rPr>
        <w:t>hoặc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Giá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trị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nghiệm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thu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thực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485AE1" w:rsidRPr="00AF6BA5">
        <w:rPr>
          <w:sz w:val="22"/>
          <w:szCs w:val="22"/>
        </w:rPr>
        <w:t>tế</w:t>
      </w:r>
      <w:proofErr w:type="spellEnd"/>
      <w:r w:rsidR="00485AE1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nhận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quan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chi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</w:t>
      </w:r>
      <w:r w:rsidR="00412586" w:rsidRPr="00AF6BA5">
        <w:rPr>
          <w:sz w:val="22"/>
          <w:szCs w:val="22"/>
        </w:rPr>
        <w:t>ụ</w:t>
      </w:r>
      <w:proofErr w:type="spellEnd"/>
      <w:r w:rsidR="00412586" w:rsidRPr="00AF6BA5">
        <w:rPr>
          <w:sz w:val="22"/>
          <w:szCs w:val="22"/>
        </w:rPr>
        <w:t>.</w:t>
      </w:r>
      <w:r w:rsidR="007F1D28" w:rsidRPr="00AF6BA5">
        <w:rPr>
          <w:sz w:val="22"/>
          <w:szCs w:val="22"/>
        </w:rPr>
        <w:t xml:space="preserve"> </w:t>
      </w:r>
    </w:p>
    <w:p w14:paraId="78568D13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6DB076C7" w14:textId="7CB44010" w:rsidR="00F44814" w:rsidRPr="00AF6BA5" w:rsidRDefault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ĐIỀU KHOẢN THANH TOÁN</w:t>
      </w:r>
    </w:p>
    <w:p w14:paraId="5DDFF585" w14:textId="77777777" w:rsidR="007F1D28" w:rsidRPr="00AF6BA5" w:rsidRDefault="007F1D28" w:rsidP="007F1D28">
      <w:pPr>
        <w:jc w:val="both"/>
        <w:rPr>
          <w:i/>
          <w:sz w:val="22"/>
          <w:szCs w:val="22"/>
        </w:rPr>
      </w:pPr>
    </w:p>
    <w:p w14:paraId="73DAE6C0" w14:textId="135CE0BC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>:</w:t>
      </w:r>
    </w:p>
    <w:p w14:paraId="075DBA27" w14:textId="31BB2A62" w:rsidR="00070044" w:rsidRPr="00AF6BA5" w:rsidRDefault="00070044" w:rsidP="001D6ACA">
      <w:pPr>
        <w:ind w:left="720"/>
        <w:rPr>
          <w:i/>
          <w:sz w:val="22"/>
          <w:szCs w:val="22"/>
        </w:rPr>
      </w:pPr>
    </w:p>
    <w:p w14:paraId="7455BEA0" w14:textId="0F4F52A1" w:rsidR="00070044" w:rsidRPr="00AF6BA5" w:rsidRDefault="001B6170" w:rsidP="001D6ACA">
      <w:pPr>
        <w:ind w:left="720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sẽ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thanh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toán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phí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dịch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vụ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bằng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đồng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Việt</w:t>
      </w:r>
      <w:proofErr w:type="spellEnd"/>
      <w:r w:rsidR="00070044" w:rsidRPr="00AF6BA5">
        <w:rPr>
          <w:sz w:val="22"/>
          <w:szCs w:val="22"/>
        </w:rPr>
        <w:t xml:space="preserve"> Nam </w:t>
      </w:r>
      <w:proofErr w:type="spellStart"/>
      <w:r w:rsidR="00070044" w:rsidRPr="00AF6BA5">
        <w:rPr>
          <w:sz w:val="22"/>
          <w:szCs w:val="22"/>
        </w:rPr>
        <w:t>theo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hai</w:t>
      </w:r>
      <w:proofErr w:type="spellEnd"/>
      <w:r w:rsidR="00D368F7" w:rsidRPr="00AF6BA5">
        <w:rPr>
          <w:sz w:val="22"/>
          <w:szCs w:val="22"/>
        </w:rPr>
        <w:t xml:space="preserve"> (</w:t>
      </w:r>
      <w:r w:rsidR="00070044" w:rsidRPr="00AF6BA5">
        <w:rPr>
          <w:sz w:val="22"/>
          <w:szCs w:val="22"/>
        </w:rPr>
        <w:t>2</w:t>
      </w:r>
      <w:r w:rsidR="00D368F7" w:rsidRPr="00AF6BA5">
        <w:rPr>
          <w:sz w:val="22"/>
          <w:szCs w:val="22"/>
        </w:rPr>
        <w:t>)</w:t>
      </w:r>
      <w:r w:rsidR="00070044" w:rsidRPr="00AF6BA5">
        <w:rPr>
          <w:sz w:val="22"/>
          <w:szCs w:val="22"/>
        </w:rPr>
        <w:t xml:space="preserve"> </w:t>
      </w:r>
      <w:proofErr w:type="spellStart"/>
      <w:r w:rsidR="00776608" w:rsidRPr="00AF6BA5">
        <w:rPr>
          <w:sz w:val="22"/>
          <w:szCs w:val="22"/>
        </w:rPr>
        <w:t>đợt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như</w:t>
      </w:r>
      <w:proofErr w:type="spellEnd"/>
      <w:r w:rsidR="00070044" w:rsidRPr="00AF6BA5">
        <w:rPr>
          <w:sz w:val="22"/>
          <w:szCs w:val="22"/>
        </w:rPr>
        <w:t xml:space="preserve"> </w:t>
      </w:r>
      <w:proofErr w:type="spellStart"/>
      <w:r w:rsidR="00070044" w:rsidRPr="00AF6BA5">
        <w:rPr>
          <w:sz w:val="22"/>
          <w:szCs w:val="22"/>
        </w:rPr>
        <w:t>sau</w:t>
      </w:r>
      <w:proofErr w:type="spellEnd"/>
      <w:r w:rsidR="00070044" w:rsidRPr="00AF6BA5">
        <w:rPr>
          <w:sz w:val="22"/>
          <w:szCs w:val="22"/>
        </w:rPr>
        <w:t>:</w:t>
      </w:r>
    </w:p>
    <w:p w14:paraId="7ACAB7AA" w14:textId="4DF4E513" w:rsidR="00070044" w:rsidRPr="00AF6BA5" w:rsidRDefault="00070044" w:rsidP="001D6ACA">
      <w:pPr>
        <w:ind w:left="720"/>
        <w:rPr>
          <w:sz w:val="22"/>
          <w:szCs w:val="22"/>
        </w:rPr>
      </w:pPr>
    </w:p>
    <w:p w14:paraId="78BF6E9E" w14:textId="7A7995A4" w:rsidR="001A0032" w:rsidRPr="00AF6BA5" w:rsidRDefault="00C80D1A" w:rsidP="00776608">
      <w:pPr>
        <w:pStyle w:val="ListParagraph"/>
        <w:numPr>
          <w:ilvl w:val="0"/>
          <w:numId w:val="18"/>
        </w:numPr>
        <w:rPr>
          <w:iCs/>
          <w:sz w:val="22"/>
          <w:szCs w:val="22"/>
        </w:rPr>
      </w:pPr>
      <w:proofErr w:type="spellStart"/>
      <w:r w:rsidRPr="00AF6BA5">
        <w:rPr>
          <w:iCs/>
          <w:sz w:val="22"/>
          <w:szCs w:val="22"/>
        </w:rPr>
        <w:t>Đợt</w:t>
      </w:r>
      <w:proofErr w:type="spellEnd"/>
      <w:r w:rsidRPr="00AF6BA5">
        <w:rPr>
          <w:iCs/>
          <w:sz w:val="22"/>
          <w:szCs w:val="22"/>
        </w:rPr>
        <w:t xml:space="preserve"> 1: </w:t>
      </w:r>
      <w:r w:rsidR="00776608" w:rsidRPr="00AF6BA5">
        <w:rPr>
          <w:iCs/>
          <w:sz w:val="22"/>
          <w:szCs w:val="22"/>
        </w:rPr>
        <w:t>5</w:t>
      </w:r>
      <w:r w:rsidR="00070044" w:rsidRPr="00AF6BA5">
        <w:rPr>
          <w:iCs/>
          <w:sz w:val="22"/>
          <w:szCs w:val="22"/>
        </w:rPr>
        <w:t xml:space="preserve">0% </w:t>
      </w:r>
      <w:proofErr w:type="spellStart"/>
      <w:r w:rsidR="00070044" w:rsidRPr="00AF6BA5">
        <w:rPr>
          <w:iCs/>
          <w:sz w:val="22"/>
          <w:szCs w:val="22"/>
        </w:rPr>
        <w:t>phí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dịch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vụ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tương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đương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r w:rsidR="00776608" w:rsidRPr="00AF6BA5">
        <w:rPr>
          <w:iCs/>
          <w:sz w:val="22"/>
          <w:szCs w:val="22"/>
        </w:rPr>
        <w:t xml:space="preserve">          VND</w:t>
      </w:r>
      <w:r w:rsidR="00070044" w:rsidRPr="00AF6BA5">
        <w:rPr>
          <w:iCs/>
          <w:sz w:val="22"/>
          <w:szCs w:val="22"/>
        </w:rPr>
        <w:t xml:space="preserve"> (</w:t>
      </w:r>
      <w:proofErr w:type="spellStart"/>
      <w:r w:rsidR="00070044" w:rsidRPr="00AF6BA5">
        <w:rPr>
          <w:iCs/>
          <w:sz w:val="22"/>
          <w:szCs w:val="22"/>
        </w:rPr>
        <w:t>Bằng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chữ</w:t>
      </w:r>
      <w:proofErr w:type="spellEnd"/>
      <w:r w:rsidR="00070044" w:rsidRPr="00AF6BA5">
        <w:rPr>
          <w:iCs/>
          <w:sz w:val="22"/>
          <w:szCs w:val="22"/>
        </w:rPr>
        <w:t xml:space="preserve">:) </w:t>
      </w:r>
      <w:proofErr w:type="spellStart"/>
      <w:r w:rsidR="001A0032" w:rsidRPr="00AF6BA5">
        <w:rPr>
          <w:iCs/>
          <w:sz w:val="22"/>
          <w:szCs w:val="22"/>
        </w:rPr>
        <w:t>đã</w:t>
      </w:r>
      <w:proofErr w:type="spellEnd"/>
      <w:r w:rsidR="001A0032" w:rsidRPr="00AF6BA5">
        <w:rPr>
          <w:iCs/>
          <w:sz w:val="22"/>
          <w:szCs w:val="22"/>
        </w:rPr>
        <w:t xml:space="preserve"> bao </w:t>
      </w:r>
      <w:proofErr w:type="spellStart"/>
      <w:r w:rsidR="001A0032" w:rsidRPr="00AF6BA5">
        <w:rPr>
          <w:iCs/>
          <w:sz w:val="22"/>
          <w:szCs w:val="22"/>
        </w:rPr>
        <w:t>gồm</w:t>
      </w:r>
      <w:proofErr w:type="spellEnd"/>
      <w:r w:rsidR="001A0032" w:rsidRPr="00AF6BA5">
        <w:rPr>
          <w:iCs/>
          <w:sz w:val="22"/>
          <w:szCs w:val="22"/>
        </w:rPr>
        <w:t xml:space="preserve"> </w:t>
      </w:r>
      <w:proofErr w:type="spellStart"/>
      <w:r w:rsidR="001A0032" w:rsidRPr="00AF6BA5">
        <w:rPr>
          <w:iCs/>
          <w:sz w:val="22"/>
          <w:szCs w:val="22"/>
        </w:rPr>
        <w:t>thuế</w:t>
      </w:r>
      <w:proofErr w:type="spellEnd"/>
      <w:r w:rsidR="001A0032" w:rsidRPr="00AF6BA5">
        <w:rPr>
          <w:iCs/>
          <w:sz w:val="22"/>
          <w:szCs w:val="22"/>
        </w:rPr>
        <w:t xml:space="preserve"> VAT</w:t>
      </w:r>
      <w:r w:rsidR="00776608" w:rsidRPr="00AF6BA5">
        <w:rPr>
          <w:iCs/>
          <w:sz w:val="22"/>
          <w:szCs w:val="22"/>
        </w:rPr>
        <w:t xml:space="preserve">, </w:t>
      </w:r>
      <w:proofErr w:type="spellStart"/>
      <w:r w:rsidR="00776608" w:rsidRPr="00AF6BA5">
        <w:rPr>
          <w:iCs/>
          <w:sz w:val="22"/>
          <w:szCs w:val="22"/>
        </w:rPr>
        <w:t>Khách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hàng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thanh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toán</w:t>
      </w:r>
      <w:proofErr w:type="spellEnd"/>
      <w:r w:rsidR="001A0032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trong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vòng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mười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lăm</w:t>
      </w:r>
      <w:proofErr w:type="spellEnd"/>
      <w:r w:rsidR="00D368F7" w:rsidRPr="00AF6BA5">
        <w:rPr>
          <w:iCs/>
          <w:sz w:val="22"/>
          <w:szCs w:val="22"/>
        </w:rPr>
        <w:t xml:space="preserve"> (15)</w:t>
      </w:r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ngày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ngay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sau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khi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Hợp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đồng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này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được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ký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kết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và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1B6170" w:rsidRPr="00AF6BA5">
        <w:rPr>
          <w:iCs/>
          <w:sz w:val="22"/>
          <w:szCs w:val="22"/>
        </w:rPr>
        <w:t>Khách</w:t>
      </w:r>
      <w:proofErr w:type="spellEnd"/>
      <w:r w:rsidR="001B6170" w:rsidRPr="00AF6BA5">
        <w:rPr>
          <w:iCs/>
          <w:sz w:val="22"/>
          <w:szCs w:val="22"/>
        </w:rPr>
        <w:t xml:space="preserve"> </w:t>
      </w:r>
      <w:proofErr w:type="spellStart"/>
      <w:r w:rsidR="001B6170" w:rsidRPr="00AF6BA5">
        <w:rPr>
          <w:iCs/>
          <w:sz w:val="22"/>
          <w:szCs w:val="22"/>
        </w:rPr>
        <w:t>hàng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nhận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được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hóa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đơn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hợp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lệ</w:t>
      </w:r>
      <w:proofErr w:type="spellEnd"/>
      <w:r w:rsidR="00070044" w:rsidRPr="00AF6BA5">
        <w:rPr>
          <w:iCs/>
          <w:sz w:val="22"/>
          <w:szCs w:val="22"/>
        </w:rPr>
        <w:t xml:space="preserve"> </w:t>
      </w:r>
      <w:proofErr w:type="spellStart"/>
      <w:r w:rsidR="00070044" w:rsidRPr="00AF6BA5">
        <w:rPr>
          <w:iCs/>
          <w:sz w:val="22"/>
          <w:szCs w:val="22"/>
        </w:rPr>
        <w:t>từ</w:t>
      </w:r>
      <w:proofErr w:type="spellEnd"/>
      <w:r w:rsidR="00070044" w:rsidRPr="00AF6BA5">
        <w:rPr>
          <w:iCs/>
          <w:sz w:val="22"/>
          <w:szCs w:val="22"/>
        </w:rPr>
        <w:t xml:space="preserve"> VMLY&amp;R.</w:t>
      </w:r>
    </w:p>
    <w:p w14:paraId="5434C04E" w14:textId="77777777" w:rsidR="00C80D1A" w:rsidRPr="00AF6BA5" w:rsidRDefault="00C80D1A" w:rsidP="00C80D1A">
      <w:pPr>
        <w:pStyle w:val="ListParagraph"/>
        <w:ind w:left="1080"/>
        <w:rPr>
          <w:i/>
          <w:sz w:val="22"/>
          <w:szCs w:val="22"/>
        </w:rPr>
      </w:pPr>
    </w:p>
    <w:p w14:paraId="0528E480" w14:textId="342954D9" w:rsidR="00C80D1A" w:rsidRPr="00AF6BA5" w:rsidRDefault="00C80D1A" w:rsidP="00BF7260">
      <w:pPr>
        <w:pStyle w:val="ListParagraph"/>
        <w:numPr>
          <w:ilvl w:val="0"/>
          <w:numId w:val="18"/>
        </w:numPr>
        <w:rPr>
          <w:iCs/>
          <w:sz w:val="22"/>
          <w:szCs w:val="22"/>
        </w:rPr>
      </w:pPr>
      <w:proofErr w:type="spellStart"/>
      <w:r w:rsidRPr="00AF6BA5">
        <w:rPr>
          <w:i/>
          <w:sz w:val="22"/>
          <w:szCs w:val="22"/>
        </w:rPr>
        <w:t>Đợt</w:t>
      </w:r>
      <w:proofErr w:type="spellEnd"/>
      <w:r w:rsidRPr="00AF6BA5">
        <w:rPr>
          <w:i/>
          <w:sz w:val="22"/>
          <w:szCs w:val="22"/>
        </w:rPr>
        <w:t xml:space="preserve"> </w:t>
      </w:r>
      <w:r w:rsidR="00776608" w:rsidRPr="00AF6BA5">
        <w:rPr>
          <w:i/>
          <w:sz w:val="22"/>
          <w:szCs w:val="22"/>
        </w:rPr>
        <w:t>2</w:t>
      </w:r>
      <w:r w:rsidRPr="00AF6BA5">
        <w:rPr>
          <w:i/>
          <w:sz w:val="22"/>
          <w:szCs w:val="22"/>
        </w:rPr>
        <w:t xml:space="preserve">: </w:t>
      </w:r>
      <w:r w:rsidR="00776608" w:rsidRPr="00AF6BA5">
        <w:rPr>
          <w:iCs/>
          <w:sz w:val="22"/>
          <w:szCs w:val="22"/>
        </w:rPr>
        <w:t>5</w:t>
      </w:r>
      <w:r w:rsidRPr="00AF6BA5">
        <w:rPr>
          <w:iCs/>
          <w:sz w:val="22"/>
          <w:szCs w:val="22"/>
        </w:rPr>
        <w:t xml:space="preserve">0% </w:t>
      </w:r>
      <w:proofErr w:type="spellStart"/>
      <w:r w:rsidRPr="00AF6BA5">
        <w:rPr>
          <w:iCs/>
          <w:sz w:val="22"/>
          <w:szCs w:val="22"/>
        </w:rPr>
        <w:t>phí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dịch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vụ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tương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đương</w:t>
      </w:r>
      <w:proofErr w:type="spellEnd"/>
      <w:r w:rsidRPr="00AF6BA5">
        <w:rPr>
          <w:iCs/>
          <w:sz w:val="22"/>
          <w:szCs w:val="22"/>
        </w:rPr>
        <w:t xml:space="preserve"> </w:t>
      </w:r>
      <w:r w:rsidR="00776608" w:rsidRPr="00AF6BA5">
        <w:rPr>
          <w:iCs/>
          <w:sz w:val="22"/>
          <w:szCs w:val="22"/>
        </w:rPr>
        <w:t xml:space="preserve">            VND (</w:t>
      </w:r>
      <w:proofErr w:type="spellStart"/>
      <w:r w:rsidR="00776608" w:rsidRPr="00AF6BA5">
        <w:rPr>
          <w:iCs/>
          <w:sz w:val="22"/>
          <w:szCs w:val="22"/>
        </w:rPr>
        <w:t>Bằng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chữ</w:t>
      </w:r>
      <w:proofErr w:type="spellEnd"/>
      <w:r w:rsidR="00776608" w:rsidRPr="00AF6BA5">
        <w:rPr>
          <w:iCs/>
          <w:sz w:val="22"/>
          <w:szCs w:val="22"/>
        </w:rPr>
        <w:t>:)</w:t>
      </w:r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đã</w:t>
      </w:r>
      <w:proofErr w:type="spellEnd"/>
      <w:r w:rsidRPr="00AF6BA5">
        <w:rPr>
          <w:iCs/>
          <w:sz w:val="22"/>
          <w:szCs w:val="22"/>
        </w:rPr>
        <w:t xml:space="preserve"> bao </w:t>
      </w:r>
      <w:proofErr w:type="spellStart"/>
      <w:r w:rsidRPr="00AF6BA5">
        <w:rPr>
          <w:iCs/>
          <w:sz w:val="22"/>
          <w:szCs w:val="22"/>
        </w:rPr>
        <w:t>gồm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thuế</w:t>
      </w:r>
      <w:proofErr w:type="spellEnd"/>
      <w:r w:rsidRPr="00AF6BA5">
        <w:rPr>
          <w:iCs/>
          <w:sz w:val="22"/>
          <w:szCs w:val="22"/>
        </w:rPr>
        <w:t xml:space="preserve"> VAT</w:t>
      </w:r>
      <w:r w:rsidR="00776608" w:rsidRPr="00AF6BA5">
        <w:rPr>
          <w:iCs/>
          <w:sz w:val="22"/>
          <w:szCs w:val="22"/>
        </w:rPr>
        <w:t xml:space="preserve">, </w:t>
      </w:r>
      <w:proofErr w:type="spellStart"/>
      <w:r w:rsidR="00776608" w:rsidRPr="00AF6BA5">
        <w:rPr>
          <w:iCs/>
          <w:sz w:val="22"/>
          <w:szCs w:val="22"/>
        </w:rPr>
        <w:t>Khách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hàng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thanh</w:t>
      </w:r>
      <w:proofErr w:type="spellEnd"/>
      <w:r w:rsidR="00776608" w:rsidRPr="00AF6BA5">
        <w:rPr>
          <w:iCs/>
          <w:sz w:val="22"/>
          <w:szCs w:val="22"/>
        </w:rPr>
        <w:t xml:space="preserve"> </w:t>
      </w:r>
      <w:proofErr w:type="spellStart"/>
      <w:r w:rsidR="00776608" w:rsidRPr="00AF6BA5">
        <w:rPr>
          <w:iCs/>
          <w:sz w:val="22"/>
          <w:szCs w:val="22"/>
        </w:rPr>
        <w:t>toán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trong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vòng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ba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mươi</w:t>
      </w:r>
      <w:proofErr w:type="spellEnd"/>
      <w:r w:rsidRPr="00AF6BA5">
        <w:rPr>
          <w:iCs/>
          <w:sz w:val="22"/>
          <w:szCs w:val="22"/>
        </w:rPr>
        <w:t xml:space="preserve"> (30) </w:t>
      </w:r>
      <w:proofErr w:type="spellStart"/>
      <w:r w:rsidRPr="00AF6BA5">
        <w:rPr>
          <w:iCs/>
          <w:sz w:val="22"/>
          <w:szCs w:val="22"/>
        </w:rPr>
        <w:t>ngày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ngay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sau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khi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tất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cả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các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nghĩa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vụ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trong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Hợp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đồng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này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hoàn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thành</w:t>
      </w:r>
      <w:proofErr w:type="spellEnd"/>
      <w:r w:rsidRPr="00AF6BA5">
        <w:rPr>
          <w:iCs/>
          <w:sz w:val="22"/>
          <w:szCs w:val="22"/>
        </w:rPr>
        <w:t xml:space="preserve">, </w:t>
      </w:r>
      <w:proofErr w:type="spellStart"/>
      <w:r w:rsidRPr="00AF6BA5">
        <w:rPr>
          <w:iCs/>
          <w:sz w:val="22"/>
          <w:szCs w:val="22"/>
        </w:rPr>
        <w:t>các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bên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đã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ký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kết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Biên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bản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nghiệm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thu</w:t>
      </w:r>
      <w:proofErr w:type="spellEnd"/>
      <w:r w:rsidRPr="00AF6BA5">
        <w:rPr>
          <w:iCs/>
          <w:sz w:val="22"/>
          <w:szCs w:val="22"/>
        </w:rPr>
        <w:t xml:space="preserve">, </w:t>
      </w:r>
      <w:proofErr w:type="spellStart"/>
      <w:r w:rsidRPr="00AF6BA5">
        <w:rPr>
          <w:iCs/>
          <w:sz w:val="22"/>
          <w:szCs w:val="22"/>
        </w:rPr>
        <w:t>bàn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giao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thành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phẩm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và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="001B6170" w:rsidRPr="00AF6BA5">
        <w:rPr>
          <w:iCs/>
          <w:sz w:val="22"/>
          <w:szCs w:val="22"/>
        </w:rPr>
        <w:t>Khách</w:t>
      </w:r>
      <w:proofErr w:type="spellEnd"/>
      <w:r w:rsidR="001B6170" w:rsidRPr="00AF6BA5">
        <w:rPr>
          <w:iCs/>
          <w:sz w:val="22"/>
          <w:szCs w:val="22"/>
        </w:rPr>
        <w:t xml:space="preserve"> </w:t>
      </w:r>
      <w:proofErr w:type="spellStart"/>
      <w:r w:rsidR="001B6170" w:rsidRPr="00AF6BA5">
        <w:rPr>
          <w:iCs/>
          <w:sz w:val="22"/>
          <w:szCs w:val="22"/>
        </w:rPr>
        <w:t>hàng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đã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nhận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được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hóa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đơn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hợp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lệ</w:t>
      </w:r>
      <w:proofErr w:type="spellEnd"/>
      <w:r w:rsidRPr="00AF6BA5">
        <w:rPr>
          <w:iCs/>
          <w:sz w:val="22"/>
          <w:szCs w:val="22"/>
        </w:rPr>
        <w:t xml:space="preserve"> </w:t>
      </w:r>
      <w:proofErr w:type="spellStart"/>
      <w:r w:rsidRPr="00AF6BA5">
        <w:rPr>
          <w:iCs/>
          <w:sz w:val="22"/>
          <w:szCs w:val="22"/>
        </w:rPr>
        <w:t>từ</w:t>
      </w:r>
      <w:proofErr w:type="spellEnd"/>
      <w:r w:rsidRPr="00AF6BA5">
        <w:rPr>
          <w:iCs/>
          <w:sz w:val="22"/>
          <w:szCs w:val="22"/>
        </w:rPr>
        <w:t xml:space="preserve"> VMLY&amp;R.</w:t>
      </w:r>
    </w:p>
    <w:p w14:paraId="25134A3C" w14:textId="6FF1681B" w:rsidR="001A0032" w:rsidRPr="00AF6BA5" w:rsidRDefault="001A0032" w:rsidP="007F1D28">
      <w:pPr>
        <w:ind w:left="720"/>
        <w:jc w:val="both"/>
        <w:rPr>
          <w:sz w:val="22"/>
          <w:szCs w:val="22"/>
        </w:rPr>
      </w:pPr>
    </w:p>
    <w:p w14:paraId="2AAADF57" w14:textId="61F92292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rằng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chậm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r w:rsidR="00A62231" w:rsidRPr="00AF6BA5">
        <w:rPr>
          <w:sz w:val="22"/>
          <w:szCs w:val="22"/>
        </w:rPr>
        <w:t>0,05</w:t>
      </w:r>
      <w:r w:rsidRPr="00AF6BA5">
        <w:rPr>
          <w:sz w:val="22"/>
          <w:szCs w:val="22"/>
        </w:rPr>
        <w:t xml:space="preserve">%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A62231"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412586" w:rsidRPr="00AF6BA5">
        <w:rPr>
          <w:sz w:val="22"/>
          <w:szCs w:val="22"/>
        </w:rPr>
        <w:t>trả</w:t>
      </w:r>
      <w:proofErr w:type="spellEnd"/>
      <w:r w:rsidR="00412586" w:rsidRPr="00AF6BA5">
        <w:rPr>
          <w:sz w:val="22"/>
          <w:szCs w:val="22"/>
        </w:rPr>
        <w:t xml:space="preserve"> </w:t>
      </w:r>
      <w:proofErr w:type="spellStart"/>
      <w:r w:rsidR="00412586" w:rsidRPr="00AF6BA5">
        <w:rPr>
          <w:sz w:val="22"/>
          <w:szCs w:val="22"/>
        </w:rPr>
        <w:t>chậm</w:t>
      </w:r>
      <w:proofErr w:type="spellEnd"/>
      <w:r w:rsidR="00412586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số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tiền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chậm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trả</w:t>
      </w:r>
      <w:proofErr w:type="spellEnd"/>
      <w:r w:rsidR="00200ADF" w:rsidRPr="00AF6BA5">
        <w:rPr>
          <w:sz w:val="22"/>
          <w:szCs w:val="22"/>
        </w:rPr>
        <w:t xml:space="preserve">, </w:t>
      </w:r>
      <w:proofErr w:type="spellStart"/>
      <w:r w:rsidR="00200ADF" w:rsidRPr="00AF6BA5">
        <w:rPr>
          <w:sz w:val="22"/>
          <w:szCs w:val="22"/>
        </w:rPr>
        <w:t>t</w:t>
      </w:r>
      <w:r w:rsidRPr="00AF6BA5">
        <w:rPr>
          <w:sz w:val="22"/>
          <w:szCs w:val="22"/>
        </w:rPr>
        <w:t>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lũy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số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lũy</w:t>
      </w:r>
      <w:proofErr w:type="spellEnd"/>
      <w:r w:rsidRPr="00AF6BA5">
        <w:rPr>
          <w:sz w:val="22"/>
          <w:szCs w:val="22"/>
        </w:rPr>
        <w:t>.</w:t>
      </w:r>
    </w:p>
    <w:p w14:paraId="7846CCD1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F2C6151" w14:textId="0C025606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giữa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Việt</w:t>
      </w:r>
      <w:proofErr w:type="spellEnd"/>
      <w:r w:rsidRPr="00AF6BA5">
        <w:rPr>
          <w:sz w:val="22"/>
          <w:szCs w:val="22"/>
        </w:rPr>
        <w:t xml:space="preserve"> Nam</w:t>
      </w:r>
      <w:r w:rsidR="001A0032" w:rsidRPr="00AF6BA5">
        <w:rPr>
          <w:sz w:val="22"/>
          <w:szCs w:val="22"/>
        </w:rPr>
        <w:t xml:space="preserve">, </w:t>
      </w:r>
      <w:proofErr w:type="spellStart"/>
      <w:r w:rsidR="001A0032" w:rsidRPr="00AF6BA5">
        <w:rPr>
          <w:bCs/>
          <w:spacing w:val="-3"/>
          <w:sz w:val="22"/>
          <w:szCs w:val="22"/>
        </w:rPr>
        <w:t>chưa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bao </w:t>
      </w:r>
      <w:proofErr w:type="spellStart"/>
      <w:r w:rsidR="001A0032" w:rsidRPr="00AF6BA5">
        <w:rPr>
          <w:bCs/>
          <w:spacing w:val="-3"/>
          <w:sz w:val="22"/>
          <w:szCs w:val="22"/>
        </w:rPr>
        <w:t>gồm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bất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cứ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khoản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phí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ngân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hàng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nào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phát</w:t>
      </w:r>
      <w:proofErr w:type="spellEnd"/>
      <w:r w:rsidR="001A0032" w:rsidRPr="00AF6BA5">
        <w:rPr>
          <w:bCs/>
          <w:spacing w:val="-3"/>
          <w:sz w:val="22"/>
          <w:szCs w:val="22"/>
        </w:rPr>
        <w:t xml:space="preserve"> </w:t>
      </w:r>
      <w:proofErr w:type="spellStart"/>
      <w:r w:rsidR="001A0032" w:rsidRPr="00AF6BA5">
        <w:rPr>
          <w:bCs/>
          <w:spacing w:val="-3"/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qua </w:t>
      </w:r>
      <w:proofErr w:type="spellStart"/>
      <w:r w:rsidRPr="00AF6BA5">
        <w:rPr>
          <w:sz w:val="22"/>
          <w:szCs w:val="22"/>
        </w:rPr>
        <w:t>Ngân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412586" w:rsidRPr="00AF6BA5">
        <w:rPr>
          <w:sz w:val="22"/>
          <w:szCs w:val="22"/>
        </w:rPr>
        <w:t>:</w:t>
      </w:r>
    </w:p>
    <w:p w14:paraId="46ABBD8F" w14:textId="4593E446" w:rsidR="00412586" w:rsidRPr="00AF6BA5" w:rsidRDefault="00412586" w:rsidP="001D6ACA">
      <w:pPr>
        <w:ind w:left="720"/>
        <w:jc w:val="both"/>
        <w:rPr>
          <w:i/>
          <w:sz w:val="22"/>
          <w:szCs w:val="22"/>
        </w:rPr>
      </w:pPr>
    </w:p>
    <w:p w14:paraId="55A93CA7" w14:textId="5D896726" w:rsidR="00412586" w:rsidRPr="00AF6BA5" w:rsidRDefault="00412586" w:rsidP="001D6ACA">
      <w:pPr>
        <w:ind w:left="720"/>
        <w:jc w:val="both"/>
        <w:rPr>
          <w:b/>
          <w:bCs/>
          <w:iCs/>
          <w:sz w:val="22"/>
          <w:szCs w:val="22"/>
        </w:rPr>
      </w:pPr>
      <w:r w:rsidRPr="00AF6BA5">
        <w:rPr>
          <w:iCs/>
          <w:sz w:val="22"/>
          <w:szCs w:val="22"/>
        </w:rPr>
        <w:tab/>
      </w:r>
      <w:proofErr w:type="spellStart"/>
      <w:r w:rsidRPr="00AF6BA5">
        <w:rPr>
          <w:b/>
          <w:bCs/>
          <w:iCs/>
          <w:sz w:val="22"/>
          <w:szCs w:val="22"/>
        </w:rPr>
        <w:t>Tên</w:t>
      </w:r>
      <w:proofErr w:type="spellEnd"/>
      <w:r w:rsidRPr="00AF6BA5">
        <w:rPr>
          <w:b/>
          <w:bCs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Cs/>
          <w:sz w:val="22"/>
          <w:szCs w:val="22"/>
        </w:rPr>
        <w:t>tài</w:t>
      </w:r>
      <w:proofErr w:type="spellEnd"/>
      <w:r w:rsidRPr="00AF6BA5">
        <w:rPr>
          <w:b/>
          <w:bCs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Cs/>
          <w:sz w:val="22"/>
          <w:szCs w:val="22"/>
        </w:rPr>
        <w:t>khoản</w:t>
      </w:r>
      <w:proofErr w:type="spellEnd"/>
      <w:r w:rsidRPr="00AF6BA5">
        <w:rPr>
          <w:b/>
          <w:bCs/>
          <w:iCs/>
          <w:sz w:val="22"/>
          <w:szCs w:val="22"/>
        </w:rPr>
        <w:t xml:space="preserve">: </w:t>
      </w:r>
      <w:proofErr w:type="spellStart"/>
      <w:r w:rsidRPr="00AF6BA5">
        <w:rPr>
          <w:b/>
          <w:bCs/>
          <w:iCs/>
          <w:sz w:val="22"/>
          <w:szCs w:val="22"/>
        </w:rPr>
        <w:t>Công</w:t>
      </w:r>
      <w:proofErr w:type="spellEnd"/>
      <w:r w:rsidRPr="00AF6BA5">
        <w:rPr>
          <w:b/>
          <w:bCs/>
          <w:iCs/>
          <w:sz w:val="22"/>
          <w:szCs w:val="22"/>
        </w:rPr>
        <w:t xml:space="preserve"> ty TNHH Young &amp; Rubicam </w:t>
      </w:r>
      <w:proofErr w:type="spellStart"/>
      <w:r w:rsidRPr="00AF6BA5">
        <w:rPr>
          <w:b/>
          <w:bCs/>
          <w:iCs/>
          <w:sz w:val="22"/>
          <w:szCs w:val="22"/>
        </w:rPr>
        <w:t>Việt</w:t>
      </w:r>
      <w:proofErr w:type="spellEnd"/>
      <w:r w:rsidRPr="00AF6BA5">
        <w:rPr>
          <w:b/>
          <w:bCs/>
          <w:iCs/>
          <w:sz w:val="22"/>
          <w:szCs w:val="22"/>
        </w:rPr>
        <w:t xml:space="preserve"> Nam</w:t>
      </w:r>
    </w:p>
    <w:p w14:paraId="7F8EB8C2" w14:textId="1B089F19" w:rsidR="00412586" w:rsidRPr="00AF6BA5" w:rsidRDefault="00412586" w:rsidP="001D6ACA">
      <w:pPr>
        <w:ind w:left="720"/>
        <w:jc w:val="both"/>
        <w:rPr>
          <w:b/>
          <w:bCs/>
          <w:iCs/>
          <w:sz w:val="22"/>
          <w:szCs w:val="22"/>
        </w:rPr>
      </w:pPr>
      <w:r w:rsidRPr="00AF6BA5">
        <w:rPr>
          <w:b/>
          <w:bCs/>
          <w:iCs/>
          <w:sz w:val="22"/>
          <w:szCs w:val="22"/>
        </w:rPr>
        <w:tab/>
      </w:r>
      <w:proofErr w:type="spellStart"/>
      <w:r w:rsidRPr="00AF6BA5">
        <w:rPr>
          <w:b/>
          <w:bCs/>
          <w:iCs/>
          <w:sz w:val="22"/>
          <w:szCs w:val="22"/>
        </w:rPr>
        <w:t>Số</w:t>
      </w:r>
      <w:proofErr w:type="spellEnd"/>
      <w:r w:rsidRPr="00AF6BA5">
        <w:rPr>
          <w:b/>
          <w:bCs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Cs/>
          <w:sz w:val="22"/>
          <w:szCs w:val="22"/>
        </w:rPr>
        <w:t>tài</w:t>
      </w:r>
      <w:proofErr w:type="spellEnd"/>
      <w:r w:rsidRPr="00AF6BA5">
        <w:rPr>
          <w:b/>
          <w:bCs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Cs/>
          <w:sz w:val="22"/>
          <w:szCs w:val="22"/>
        </w:rPr>
        <w:t>khoản</w:t>
      </w:r>
      <w:proofErr w:type="spellEnd"/>
      <w:r w:rsidRPr="00AF6BA5">
        <w:rPr>
          <w:b/>
          <w:bCs/>
          <w:iCs/>
          <w:sz w:val="22"/>
          <w:szCs w:val="22"/>
        </w:rPr>
        <w:t xml:space="preserve">: </w:t>
      </w:r>
      <w:r w:rsidRPr="00AF6BA5">
        <w:rPr>
          <w:b/>
          <w:bCs/>
          <w:sz w:val="22"/>
          <w:szCs w:val="22"/>
        </w:rPr>
        <w:t>001 323 955 001</w:t>
      </w:r>
    </w:p>
    <w:p w14:paraId="3A22EAF9" w14:textId="4A4E88F4" w:rsidR="00412586" w:rsidRPr="00AF6BA5" w:rsidRDefault="00412586" w:rsidP="001D6ACA">
      <w:pPr>
        <w:ind w:left="720"/>
        <w:jc w:val="both"/>
        <w:rPr>
          <w:b/>
          <w:bCs/>
          <w:iCs/>
          <w:sz w:val="22"/>
          <w:szCs w:val="22"/>
        </w:rPr>
      </w:pPr>
      <w:r w:rsidRPr="00AF6BA5">
        <w:rPr>
          <w:b/>
          <w:bCs/>
          <w:iCs/>
          <w:sz w:val="22"/>
          <w:szCs w:val="22"/>
        </w:rPr>
        <w:tab/>
      </w:r>
      <w:proofErr w:type="spellStart"/>
      <w:r w:rsidRPr="00AF6BA5">
        <w:rPr>
          <w:b/>
          <w:bCs/>
          <w:iCs/>
          <w:sz w:val="22"/>
          <w:szCs w:val="22"/>
        </w:rPr>
        <w:t>Ngân</w:t>
      </w:r>
      <w:proofErr w:type="spellEnd"/>
      <w:r w:rsidRPr="00AF6BA5">
        <w:rPr>
          <w:b/>
          <w:bCs/>
          <w:iCs/>
          <w:sz w:val="22"/>
          <w:szCs w:val="22"/>
        </w:rPr>
        <w:t xml:space="preserve"> </w:t>
      </w:r>
      <w:proofErr w:type="spellStart"/>
      <w:r w:rsidRPr="00AF6BA5">
        <w:rPr>
          <w:b/>
          <w:bCs/>
          <w:iCs/>
          <w:sz w:val="22"/>
          <w:szCs w:val="22"/>
        </w:rPr>
        <w:t>hàng</w:t>
      </w:r>
      <w:proofErr w:type="spellEnd"/>
      <w:r w:rsidRPr="00AF6BA5">
        <w:rPr>
          <w:b/>
          <w:bCs/>
          <w:iCs/>
          <w:sz w:val="22"/>
          <w:szCs w:val="22"/>
        </w:rPr>
        <w:t>: HSBC Vietnam</w:t>
      </w:r>
    </w:p>
    <w:p w14:paraId="749E2FC6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231F625C" w14:textId="5B289EDA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khắc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>:</w:t>
      </w:r>
    </w:p>
    <w:p w14:paraId="060D2836" w14:textId="37830668" w:rsidR="007F1D28" w:rsidRPr="00AF6BA5" w:rsidRDefault="007F1D28" w:rsidP="007F1D28">
      <w:pPr>
        <w:jc w:val="both"/>
        <w:rPr>
          <w:sz w:val="22"/>
          <w:szCs w:val="22"/>
        </w:rPr>
      </w:pPr>
    </w:p>
    <w:p w14:paraId="41CC495A" w14:textId="2FB134FE" w:rsidR="007F1D28" w:rsidRPr="00AF6BA5" w:rsidRDefault="007F1D28" w:rsidP="007F1D28">
      <w:pPr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dừng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giữa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</w:p>
    <w:p w14:paraId="5526E234" w14:textId="435470D1" w:rsidR="007F1D28" w:rsidRPr="00AF6BA5" w:rsidRDefault="007F1D28" w:rsidP="007F1D28">
      <w:pPr>
        <w:ind w:left="1440"/>
        <w:jc w:val="both"/>
        <w:rPr>
          <w:sz w:val="22"/>
          <w:szCs w:val="22"/>
        </w:rPr>
      </w:pPr>
    </w:p>
    <w:p w14:paraId="4FC0BCEE" w14:textId="1D963E4F" w:rsidR="007F1D28" w:rsidRPr="00AF6BA5" w:rsidRDefault="007F1D28" w:rsidP="007F1D28">
      <w:pPr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</w:t>
      </w:r>
      <w:r w:rsidR="00776608" w:rsidRPr="00AF6BA5">
        <w:rPr>
          <w:sz w:val="22"/>
          <w:szCs w:val="22"/>
        </w:rPr>
        <w:t>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hồ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. </w:t>
      </w:r>
    </w:p>
    <w:p w14:paraId="301CE0B6" w14:textId="276C92CC" w:rsidR="007F1D28" w:rsidRPr="00AF6BA5" w:rsidRDefault="007F1D28" w:rsidP="007F1D28">
      <w:pPr>
        <w:jc w:val="both"/>
        <w:rPr>
          <w:sz w:val="22"/>
          <w:szCs w:val="22"/>
        </w:rPr>
      </w:pPr>
    </w:p>
    <w:p w14:paraId="5EE56F52" w14:textId="7E59DF3B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đối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9E7836" w:rsidRPr="00AF6BA5">
        <w:rPr>
          <w:sz w:val="22"/>
          <w:szCs w:val="22"/>
        </w:rPr>
        <w:t>các</w:t>
      </w:r>
      <w:proofErr w:type="spellEnd"/>
      <w:r w:rsidR="009E7836" w:rsidRPr="00AF6BA5">
        <w:rPr>
          <w:sz w:val="22"/>
          <w:szCs w:val="22"/>
        </w:rPr>
        <w:t xml:space="preserve"> </w:t>
      </w:r>
      <w:proofErr w:type="spellStart"/>
      <w:r w:rsidR="009E7836" w:rsidRPr="00AF6BA5">
        <w:rPr>
          <w:sz w:val="22"/>
          <w:szCs w:val="22"/>
        </w:rPr>
        <w:t>loại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thuế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lệ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khác</w:t>
      </w:r>
      <w:proofErr w:type="spellEnd"/>
      <w:r w:rsidR="007F1D28" w:rsidRPr="00AF6BA5">
        <w:rPr>
          <w:sz w:val="22"/>
          <w:szCs w:val="22"/>
        </w:rPr>
        <w:t xml:space="preserve"> (“</w:t>
      </w:r>
      <w:proofErr w:type="spellStart"/>
      <w:r w:rsidR="007F1D28" w:rsidRPr="00AF6BA5">
        <w:rPr>
          <w:sz w:val="22"/>
          <w:szCs w:val="22"/>
        </w:rPr>
        <w:t>Thuế</w:t>
      </w:r>
      <w:proofErr w:type="spellEnd"/>
      <w:r w:rsidR="007F1D28" w:rsidRPr="00AF6BA5">
        <w:rPr>
          <w:sz w:val="22"/>
          <w:szCs w:val="22"/>
        </w:rPr>
        <w:t xml:space="preserve">”)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sau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định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luật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pháp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áp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dụng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đối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nghĩa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thanh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toán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>.</w:t>
      </w:r>
    </w:p>
    <w:p w14:paraId="22EC8863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21D294CD" w14:textId="4E555722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NGHĨA VỤ QUẢNG CÁO VÀ PHÊ DUYỆT</w:t>
      </w:r>
    </w:p>
    <w:p w14:paraId="26A35198" w14:textId="77777777" w:rsidR="007F1D28" w:rsidRPr="00AF6BA5" w:rsidRDefault="007F1D28" w:rsidP="007F1D28">
      <w:pPr>
        <w:jc w:val="both"/>
        <w:rPr>
          <w:b/>
          <w:bCs/>
          <w:sz w:val="22"/>
          <w:szCs w:val="22"/>
        </w:rPr>
      </w:pPr>
    </w:p>
    <w:p w14:paraId="627DF4E1" w14:textId="1E00A9C4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xin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phê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. Khi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cũng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xin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phê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>:</w:t>
      </w:r>
    </w:p>
    <w:p w14:paraId="525994CE" w14:textId="199524BE" w:rsidR="00F44814" w:rsidRPr="00AF6BA5" w:rsidRDefault="00F44814" w:rsidP="001D6ACA">
      <w:pPr>
        <w:ind w:left="720"/>
        <w:jc w:val="both"/>
        <w:rPr>
          <w:i/>
          <w:sz w:val="22"/>
          <w:szCs w:val="22"/>
        </w:rPr>
      </w:pPr>
    </w:p>
    <w:p w14:paraId="15285294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6F4AE63" w14:textId="62F8D2B8" w:rsidR="007F1D28" w:rsidRPr="00AF6BA5" w:rsidRDefault="007F1D28" w:rsidP="007F1D28">
      <w:pPr>
        <w:numPr>
          <w:ilvl w:val="0"/>
          <w:numId w:val="9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sao</w:t>
      </w:r>
      <w:proofErr w:type="spellEnd"/>
      <w:r w:rsidRPr="00AF6BA5">
        <w:rPr>
          <w:sz w:val="22"/>
          <w:szCs w:val="22"/>
        </w:rPr>
        <w:t xml:space="preserve">, </w:t>
      </w:r>
      <w:r w:rsidR="00562F57" w:rsidRPr="00AF6BA5">
        <w:rPr>
          <w:sz w:val="22"/>
          <w:szCs w:val="22"/>
        </w:rPr>
        <w:t xml:space="preserve">ý </w:t>
      </w:r>
      <w:proofErr w:type="spellStart"/>
      <w:r w:rsidR="00562F57" w:rsidRPr="00AF6BA5">
        <w:rPr>
          <w:sz w:val="22"/>
          <w:szCs w:val="22"/>
        </w:rPr>
        <w:t>tưởng</w:t>
      </w:r>
      <w:proofErr w:type="spellEnd"/>
      <w:r w:rsidR="00562F57"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hình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ảnh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họa</w:t>
      </w:r>
      <w:proofErr w:type="spellEnd"/>
      <w:r w:rsidR="00412586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="00F22B09" w:rsidRPr="00AF6BA5">
        <w:rPr>
          <w:sz w:val="22"/>
          <w:szCs w:val="22"/>
        </w:rPr>
        <w:t xml:space="preserve">. </w:t>
      </w:r>
      <w:proofErr w:type="spellStart"/>
      <w:r w:rsidR="00F22B09" w:rsidRPr="00AF6BA5">
        <w:rPr>
          <w:sz w:val="22"/>
          <w:szCs w:val="22"/>
        </w:rPr>
        <w:t>Để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cho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rõ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ràng</w:t>
      </w:r>
      <w:proofErr w:type="spellEnd"/>
      <w:r w:rsidR="00F22B09" w:rsidRPr="00AF6BA5">
        <w:rPr>
          <w:sz w:val="22"/>
          <w:szCs w:val="22"/>
        </w:rPr>
        <w:t xml:space="preserve">, VMLY&amp;R </w:t>
      </w:r>
      <w:proofErr w:type="spellStart"/>
      <w:r w:rsidR="00F22B09" w:rsidRPr="00AF6BA5">
        <w:rPr>
          <w:sz w:val="22"/>
          <w:szCs w:val="22"/>
        </w:rPr>
        <w:t>đảm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bảo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việc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sử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dụng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này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không</w:t>
      </w:r>
      <w:proofErr w:type="spellEnd"/>
      <w:r w:rsidR="00F22B09" w:rsidRPr="00AF6BA5">
        <w:rPr>
          <w:sz w:val="22"/>
          <w:szCs w:val="22"/>
        </w:rPr>
        <w:t xml:space="preserve"> vi </w:t>
      </w:r>
      <w:proofErr w:type="spellStart"/>
      <w:r w:rsidR="00F22B09" w:rsidRPr="00AF6BA5">
        <w:rPr>
          <w:sz w:val="22"/>
          <w:szCs w:val="22"/>
        </w:rPr>
        <w:t>phạm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562F57" w:rsidRPr="00AF6BA5">
        <w:rPr>
          <w:sz w:val="22"/>
          <w:szCs w:val="22"/>
        </w:rPr>
        <w:t>bất</w:t>
      </w:r>
      <w:proofErr w:type="spellEnd"/>
      <w:r w:rsidR="00562F57" w:rsidRPr="00AF6BA5">
        <w:rPr>
          <w:sz w:val="22"/>
          <w:szCs w:val="22"/>
        </w:rPr>
        <w:t xml:space="preserve"> </w:t>
      </w:r>
      <w:proofErr w:type="spellStart"/>
      <w:r w:rsidR="00562F57" w:rsidRPr="00AF6BA5">
        <w:rPr>
          <w:sz w:val="22"/>
          <w:szCs w:val="22"/>
        </w:rPr>
        <w:t>kỳ</w:t>
      </w:r>
      <w:proofErr w:type="spellEnd"/>
      <w:r w:rsidR="00562F57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quyền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sở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hữu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trí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tuệ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của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bên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thứ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ba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bất</w:t>
      </w:r>
      <w:proofErr w:type="spellEnd"/>
      <w:r w:rsidR="00F22B09" w:rsidRPr="00AF6BA5">
        <w:rPr>
          <w:sz w:val="22"/>
          <w:szCs w:val="22"/>
        </w:rPr>
        <w:t xml:space="preserve"> </w:t>
      </w:r>
      <w:proofErr w:type="spellStart"/>
      <w:r w:rsidR="00F22B09"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</w:p>
    <w:p w14:paraId="33D2F5C4" w14:textId="77777777" w:rsidR="007F1D28" w:rsidRPr="00AF6BA5" w:rsidRDefault="007F1D28" w:rsidP="007F1D28">
      <w:pPr>
        <w:tabs>
          <w:tab w:val="left" w:pos="1080"/>
        </w:tabs>
        <w:jc w:val="both"/>
        <w:rPr>
          <w:sz w:val="22"/>
          <w:szCs w:val="22"/>
        </w:rPr>
      </w:pPr>
    </w:p>
    <w:p w14:paraId="3B0BC99B" w14:textId="77777777" w:rsidR="00412586" w:rsidRPr="00AF6BA5" w:rsidRDefault="007F1D28" w:rsidP="001A0032">
      <w:pPr>
        <w:numPr>
          <w:ilvl w:val="0"/>
          <w:numId w:val="9"/>
        </w:numPr>
        <w:jc w:val="both"/>
        <w:rPr>
          <w:i/>
          <w:sz w:val="22"/>
          <w:szCs w:val="22"/>
        </w:rPr>
      </w:pP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</w:p>
    <w:p w14:paraId="755C2C53" w14:textId="77777777" w:rsidR="007F1D28" w:rsidRPr="00AF6BA5" w:rsidRDefault="007F1D28" w:rsidP="007F1D28">
      <w:pPr>
        <w:pStyle w:val="BodyText22"/>
        <w:widowControl/>
        <w:tabs>
          <w:tab w:val="clear" w:pos="0"/>
        </w:tabs>
        <w:suppressAutoHyphens w:val="0"/>
        <w:ind w:left="0" w:firstLine="0"/>
        <w:rPr>
          <w:spacing w:val="0"/>
          <w:sz w:val="22"/>
          <w:szCs w:val="22"/>
        </w:rPr>
      </w:pPr>
    </w:p>
    <w:p w14:paraId="6C1D63CF" w14:textId="5BC0398B" w:rsidR="007F1D28" w:rsidRPr="00AF6BA5" w:rsidRDefault="007F1D28" w:rsidP="007F1D28">
      <w:pPr>
        <w:numPr>
          <w:ilvl w:val="0"/>
          <w:numId w:val="9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="00823185" w:rsidRPr="00AF6BA5">
        <w:rPr>
          <w:sz w:val="22"/>
          <w:szCs w:val="22"/>
        </w:rPr>
        <w:t>.</w:t>
      </w:r>
    </w:p>
    <w:p w14:paraId="091CA1AD" w14:textId="77777777" w:rsidR="00823185" w:rsidRPr="00AF6BA5" w:rsidRDefault="00823185" w:rsidP="001D6ACA">
      <w:pPr>
        <w:ind w:left="1440"/>
        <w:jc w:val="both"/>
        <w:rPr>
          <w:i/>
          <w:sz w:val="22"/>
          <w:szCs w:val="22"/>
        </w:rPr>
      </w:pPr>
    </w:p>
    <w:p w14:paraId="79C53404" w14:textId="5A7C1ED9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hoàn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</w:p>
    <w:p w14:paraId="1D697591" w14:textId="77777777" w:rsidR="007F1D28" w:rsidRPr="00AF6BA5" w:rsidRDefault="007F1D28" w:rsidP="007F1D28">
      <w:pPr>
        <w:pStyle w:val="BodyText22"/>
        <w:widowControl/>
        <w:tabs>
          <w:tab w:val="clear" w:pos="0"/>
          <w:tab w:val="clear" w:pos="720"/>
        </w:tabs>
        <w:suppressAutoHyphens w:val="0"/>
        <w:ind w:left="0" w:firstLine="0"/>
        <w:rPr>
          <w:spacing w:val="0"/>
          <w:sz w:val="22"/>
          <w:szCs w:val="22"/>
        </w:rPr>
      </w:pPr>
    </w:p>
    <w:p w14:paraId="71CFF5BE" w14:textId="50DDA057" w:rsidR="007F1D28" w:rsidRPr="00AF6BA5" w:rsidRDefault="007F1D28" w:rsidP="007F1D28">
      <w:pPr>
        <w:numPr>
          <w:ilvl w:val="0"/>
          <w:numId w:val="10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ngoài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quảng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sóng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và</w:t>
      </w:r>
      <w:proofErr w:type="spellEnd"/>
    </w:p>
    <w:p w14:paraId="52137175" w14:textId="77777777" w:rsidR="007F1D28" w:rsidRPr="00AF6BA5" w:rsidRDefault="007F1D28" w:rsidP="007F1D28">
      <w:pPr>
        <w:pStyle w:val="BodyText22"/>
        <w:widowControl/>
        <w:tabs>
          <w:tab w:val="clear" w:pos="0"/>
        </w:tabs>
        <w:suppressAutoHyphens w:val="0"/>
        <w:ind w:firstLine="0"/>
        <w:rPr>
          <w:spacing w:val="0"/>
          <w:sz w:val="22"/>
          <w:szCs w:val="22"/>
        </w:rPr>
      </w:pPr>
    </w:p>
    <w:p w14:paraId="4EF48406" w14:textId="60497870" w:rsidR="007F1D28" w:rsidRPr="00AF6BA5" w:rsidRDefault="007F1D28" w:rsidP="007F1D28">
      <w:pPr>
        <w:numPr>
          <w:ilvl w:val="0"/>
          <w:numId w:val="10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nhỏ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mặt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hỗ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động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động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xảy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="00823185" w:rsidRPr="00AF6BA5">
        <w:rPr>
          <w:sz w:val="22"/>
          <w:szCs w:val="22"/>
        </w:rPr>
        <w:t>lỗi</w:t>
      </w:r>
      <w:proofErr w:type="spellEnd"/>
      <w:r w:rsidR="00F22B09"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cẩn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sót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. </w:t>
      </w:r>
    </w:p>
    <w:p w14:paraId="307C37D7" w14:textId="77777777" w:rsidR="00F44814" w:rsidRPr="00AF6BA5" w:rsidRDefault="00F44814" w:rsidP="001D6ACA">
      <w:pPr>
        <w:ind w:left="1440"/>
        <w:jc w:val="both"/>
        <w:rPr>
          <w:sz w:val="22"/>
          <w:szCs w:val="22"/>
        </w:rPr>
      </w:pPr>
    </w:p>
    <w:p w14:paraId="2583A139" w14:textId="39A23B27" w:rsidR="0039746A" w:rsidRPr="00AF6BA5" w:rsidRDefault="00E67E98" w:rsidP="00E67E98">
      <w:pPr>
        <w:numPr>
          <w:ilvl w:val="0"/>
          <w:numId w:val="10"/>
        </w:numPr>
        <w:jc w:val="both"/>
        <w:rPr>
          <w:i/>
          <w:sz w:val="22"/>
          <w:szCs w:val="22"/>
        </w:rPr>
      </w:pPr>
      <w:r w:rsidRPr="00AF6BA5">
        <w:rPr>
          <w:sz w:val="22"/>
          <w:szCs w:val="22"/>
        </w:rPr>
        <w:t xml:space="preserve">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r w:rsidR="0039746A" w:rsidRPr="00AF6BA5">
        <w:rPr>
          <w:sz w:val="22"/>
          <w:szCs w:val="22"/>
        </w:rPr>
        <w:t>(</w:t>
      </w:r>
      <w:r w:rsidRPr="00AF6BA5">
        <w:rPr>
          <w:sz w:val="22"/>
          <w:szCs w:val="22"/>
        </w:rPr>
        <w:t>a</w:t>
      </w:r>
      <w:r w:rsidR="0039746A" w:rsidRPr="00AF6BA5">
        <w:rPr>
          <w:sz w:val="22"/>
          <w:szCs w:val="22"/>
        </w:rPr>
        <w:t>)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r w:rsidR="0039746A" w:rsidRPr="00AF6BA5">
        <w:rPr>
          <w:sz w:val="22"/>
          <w:szCs w:val="22"/>
        </w:rPr>
        <w:t>(</w:t>
      </w:r>
      <w:r w:rsidRPr="00AF6BA5">
        <w:rPr>
          <w:sz w:val="22"/>
          <w:szCs w:val="22"/>
        </w:rPr>
        <w:t>b</w:t>
      </w:r>
      <w:r w:rsidR="0039746A" w:rsidRPr="00AF6BA5">
        <w:rPr>
          <w:sz w:val="22"/>
          <w:szCs w:val="22"/>
        </w:rPr>
        <w:t>)</w:t>
      </w:r>
      <w:r w:rsidRPr="00AF6BA5">
        <w:rPr>
          <w:sz w:val="22"/>
          <w:szCs w:val="22"/>
        </w:rPr>
        <w:t xml:space="preserve"> ở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giấy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tờ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lệ</w:t>
      </w:r>
      <w:proofErr w:type="spellEnd"/>
      <w:r w:rsidRPr="00AF6BA5">
        <w:rPr>
          <w:sz w:val="22"/>
          <w:szCs w:val="22"/>
        </w:rPr>
        <w:t>.</w:t>
      </w:r>
      <w:r w:rsidR="00F44814" w:rsidRPr="00AF6BA5">
        <w:rPr>
          <w:sz w:val="22"/>
          <w:szCs w:val="22"/>
        </w:rPr>
        <w:t xml:space="preserve"> </w:t>
      </w:r>
    </w:p>
    <w:p w14:paraId="1579B0F3" w14:textId="77777777" w:rsidR="007F1D28" w:rsidRPr="00AF6BA5" w:rsidRDefault="007F1D28" w:rsidP="007F1D28">
      <w:pPr>
        <w:pStyle w:val="BodyText22"/>
        <w:widowControl/>
        <w:tabs>
          <w:tab w:val="clear" w:pos="0"/>
          <w:tab w:val="clear" w:pos="720"/>
        </w:tabs>
        <w:suppressAutoHyphens w:val="0"/>
        <w:ind w:left="720" w:firstLine="0"/>
        <w:rPr>
          <w:spacing w:val="0"/>
          <w:sz w:val="22"/>
          <w:szCs w:val="22"/>
        </w:rPr>
      </w:pPr>
    </w:p>
    <w:p w14:paraId="78861ACA" w14:textId="409E8A24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THÔNG TIN BẢO MẬT</w:t>
      </w:r>
    </w:p>
    <w:p w14:paraId="4BBEA048" w14:textId="77777777" w:rsidR="007F1D28" w:rsidRPr="00AF6BA5" w:rsidRDefault="007F1D28" w:rsidP="007F1D28">
      <w:pPr>
        <w:numPr>
          <w:ilvl w:val="0"/>
          <w:numId w:val="2"/>
        </w:numPr>
        <w:jc w:val="both"/>
        <w:rPr>
          <w:sz w:val="22"/>
          <w:szCs w:val="22"/>
        </w:rPr>
      </w:pPr>
    </w:p>
    <w:p w14:paraId="6B17CF62" w14:textId="258E0FF9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Vì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ngữ</w:t>
      </w:r>
      <w:proofErr w:type="spellEnd"/>
      <w:r w:rsidRPr="00AF6BA5">
        <w:rPr>
          <w:sz w:val="22"/>
          <w:szCs w:val="22"/>
        </w:rPr>
        <w:t xml:space="preserve"> “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” </w:t>
      </w:r>
      <w:proofErr w:type="spellStart"/>
      <w:r w:rsidRPr="00AF6BA5">
        <w:rPr>
          <w:sz w:val="22"/>
          <w:szCs w:val="22"/>
        </w:rPr>
        <w:t>tức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,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nghệ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khuyến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cáo</w:t>
      </w:r>
      <w:proofErr w:type="spellEnd"/>
      <w:r w:rsidRPr="00AF6BA5">
        <w:rPr>
          <w:sz w:val="22"/>
          <w:szCs w:val="22"/>
        </w:rPr>
        <w:t xml:space="preserve">. </w:t>
      </w:r>
    </w:p>
    <w:p w14:paraId="0B7BCBA8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2740929F" w14:textId="5D6B420B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Mỗi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cam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còn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>:</w:t>
      </w:r>
    </w:p>
    <w:p w14:paraId="7345A624" w14:textId="77777777" w:rsidR="007F1D28" w:rsidRPr="00AF6BA5" w:rsidRDefault="007F1D28" w:rsidP="001D6ACA">
      <w:pPr>
        <w:ind w:left="720"/>
        <w:jc w:val="both"/>
        <w:rPr>
          <w:sz w:val="22"/>
          <w:szCs w:val="22"/>
        </w:rPr>
      </w:pPr>
    </w:p>
    <w:p w14:paraId="52039EC0" w14:textId="7B44D29F" w:rsidR="007F1D28" w:rsidRPr="00AF6BA5" w:rsidRDefault="007F1D28" w:rsidP="007F1D28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 (</w:t>
      </w:r>
      <w:proofErr w:type="spellStart"/>
      <w:r w:rsidRPr="00AF6BA5">
        <w:rPr>
          <w:sz w:val="22"/>
          <w:szCs w:val="22"/>
        </w:rPr>
        <w:t>ngoại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dưới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>)</w:t>
      </w:r>
    </w:p>
    <w:p w14:paraId="6FEE0656" w14:textId="77777777" w:rsidR="007F1D28" w:rsidRPr="00AF6BA5" w:rsidRDefault="007F1D28" w:rsidP="007F1D28">
      <w:pPr>
        <w:ind w:left="1440"/>
        <w:jc w:val="both"/>
        <w:rPr>
          <w:sz w:val="22"/>
          <w:szCs w:val="22"/>
        </w:rPr>
      </w:pPr>
    </w:p>
    <w:p w14:paraId="1976023D" w14:textId="192C4BF2" w:rsidR="007F1D28" w:rsidRPr="00AF6BA5" w:rsidRDefault="007F1D28" w:rsidP="007F1D28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>;</w:t>
      </w:r>
    </w:p>
    <w:p w14:paraId="5F408E56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4AA17194" w14:textId="21702A29" w:rsidR="007F1D28" w:rsidRPr="00AF6BA5" w:rsidRDefault="007F1D28" w:rsidP="007F1D28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</w:t>
      </w:r>
    </w:p>
    <w:p w14:paraId="2E8F09AB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072A2DD" w14:textId="1814D842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b/>
          <w:sz w:val="22"/>
          <w:szCs w:val="22"/>
        </w:rPr>
        <w:t>Bên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tiết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kia:</w:t>
      </w:r>
    </w:p>
    <w:p w14:paraId="08DEC58A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654CFD06" w14:textId="113766CF" w:rsidR="007F1D28" w:rsidRPr="00AF6BA5" w:rsidRDefault="007F1D28" w:rsidP="007F1D28">
      <w:pPr>
        <w:numPr>
          <w:ilvl w:val="0"/>
          <w:numId w:val="12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Theo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chứng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lệnh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tòa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>;</w:t>
      </w:r>
    </w:p>
    <w:p w14:paraId="5593AA5E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1CFBB42A" w14:textId="6E1AC18E" w:rsidR="007F1D28" w:rsidRPr="00AF6BA5" w:rsidRDefault="007F1D28" w:rsidP="007F1D28">
      <w:pPr>
        <w:numPr>
          <w:ilvl w:val="0"/>
          <w:numId w:val="12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Theo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cộng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>;</w:t>
      </w:r>
    </w:p>
    <w:p w14:paraId="7F3B64D4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24981459" w14:textId="492A7F77" w:rsidR="007F1D28" w:rsidRPr="00AF6BA5" w:rsidRDefault="007F1D28" w:rsidP="007F1D28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hơn</w:t>
      </w:r>
      <w:proofErr w:type="spellEnd"/>
      <w:r w:rsidRPr="00AF6BA5">
        <w:rPr>
          <w:sz w:val="22"/>
          <w:szCs w:val="22"/>
        </w:rPr>
        <w:t xml:space="preserve"> 36 </w:t>
      </w:r>
      <w:proofErr w:type="spellStart"/>
      <w:r w:rsidRPr="00AF6BA5">
        <w:rPr>
          <w:sz w:val="22"/>
          <w:szCs w:val="22"/>
        </w:rPr>
        <w:t>tháng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79517392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10A1B790" w14:textId="3E67871C" w:rsidR="00731448" w:rsidRPr="00AF6BA5" w:rsidRDefault="00731448" w:rsidP="007F1D28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lỗi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VMLY&amp;R,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tìm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kiếm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VMLY&amp;R;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7382A1F8" w14:textId="77777777" w:rsidR="00731448" w:rsidRPr="00AF6BA5" w:rsidRDefault="00731448" w:rsidP="00731448">
      <w:pPr>
        <w:ind w:left="1440"/>
        <w:jc w:val="both"/>
        <w:rPr>
          <w:sz w:val="22"/>
          <w:szCs w:val="22"/>
        </w:rPr>
      </w:pPr>
    </w:p>
    <w:p w14:paraId="44CB8EB1" w14:textId="7AE725CA" w:rsidR="007F1D28" w:rsidRPr="00AF6BA5" w:rsidRDefault="007F1D28" w:rsidP="007F1D28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cam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 hay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. </w:t>
      </w:r>
    </w:p>
    <w:p w14:paraId="502DF072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0D6E1E95" w14:textId="61A7CC0D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Mỗi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tự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trả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hủy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xóa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xóa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vĩnh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viễn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điện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tử</w:t>
      </w:r>
      <w:proofErr w:type="spellEnd"/>
      <w:r w:rsidRPr="00AF6BA5">
        <w:rPr>
          <w:sz w:val="22"/>
          <w:szCs w:val="22"/>
        </w:rPr>
        <w:t xml:space="preserve">, email, </w:t>
      </w:r>
      <w:proofErr w:type="spellStart"/>
      <w:r w:rsidRPr="00AF6BA5">
        <w:rPr>
          <w:sz w:val="22"/>
          <w:szCs w:val="22"/>
        </w:rPr>
        <w:t>tập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dữ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khỏi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máy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máy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chủ</w:t>
      </w:r>
      <w:proofErr w:type="spellEnd"/>
      <w:r w:rsidRPr="00AF6BA5">
        <w:rPr>
          <w:sz w:val="22"/>
          <w:szCs w:val="22"/>
        </w:rPr>
        <w:t xml:space="preserve"> (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hủy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xóa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xóa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vĩnh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viễn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. </w:t>
      </w:r>
    </w:p>
    <w:p w14:paraId="73ACA017" w14:textId="77777777" w:rsidR="005C69BD" w:rsidRPr="00AF6BA5" w:rsidRDefault="005C69BD" w:rsidP="001D6ACA">
      <w:pPr>
        <w:ind w:left="720"/>
        <w:jc w:val="both"/>
        <w:rPr>
          <w:i/>
          <w:sz w:val="22"/>
          <w:szCs w:val="22"/>
        </w:rPr>
      </w:pPr>
    </w:p>
    <w:p w14:paraId="1FBD477F" w14:textId="77777777" w:rsidR="005C69BD" w:rsidRPr="00AF6BA5" w:rsidRDefault="005C69BD" w:rsidP="005C69BD">
      <w:pPr>
        <w:jc w:val="both"/>
        <w:rPr>
          <w:sz w:val="22"/>
          <w:szCs w:val="22"/>
        </w:rPr>
      </w:pPr>
    </w:p>
    <w:p w14:paraId="4AC76771" w14:textId="14822AE5" w:rsidR="007F1D28" w:rsidRPr="00AF6BA5" w:rsidRDefault="0039746A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C</w:t>
      </w:r>
      <w:r w:rsidR="007F1D28" w:rsidRPr="00AF6BA5">
        <w:rPr>
          <w:sz w:val="22"/>
          <w:szCs w:val="22"/>
        </w:rPr>
        <w:t>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nghĩa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trong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  <w:u w:val="single"/>
        </w:rPr>
        <w:t>Điều</w:t>
      </w:r>
      <w:proofErr w:type="spellEnd"/>
      <w:r w:rsidR="007F1D28" w:rsidRPr="00AF6BA5">
        <w:rPr>
          <w:sz w:val="22"/>
          <w:szCs w:val="22"/>
          <w:u w:val="single"/>
        </w:rPr>
        <w:t xml:space="preserve"> </w:t>
      </w:r>
      <w:r w:rsidR="00823185" w:rsidRPr="00AF6BA5">
        <w:rPr>
          <w:sz w:val="22"/>
          <w:szCs w:val="22"/>
          <w:u w:val="single"/>
        </w:rPr>
        <w:t>8</w:t>
      </w:r>
      <w:r w:rsidR="00823185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vẫn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lực</w:t>
      </w:r>
      <w:proofErr w:type="spellEnd"/>
      <w:r w:rsidR="00242101" w:rsidRPr="00AF6BA5">
        <w:rPr>
          <w:sz w:val="22"/>
          <w:szCs w:val="22"/>
        </w:rPr>
        <w:t xml:space="preserve"> </w:t>
      </w:r>
      <w:proofErr w:type="spellStart"/>
      <w:r w:rsidR="00242101" w:rsidRPr="00AF6BA5">
        <w:rPr>
          <w:sz w:val="22"/>
          <w:szCs w:val="22"/>
        </w:rPr>
        <w:t>sau</w:t>
      </w:r>
      <w:proofErr w:type="spellEnd"/>
      <w:r w:rsidR="00242101" w:rsidRPr="00AF6BA5">
        <w:rPr>
          <w:sz w:val="22"/>
          <w:szCs w:val="22"/>
        </w:rPr>
        <w:t xml:space="preserve"> 2 </w:t>
      </w:r>
      <w:proofErr w:type="spellStart"/>
      <w:r w:rsidR="00242101" w:rsidRPr="00AF6BA5">
        <w:rPr>
          <w:sz w:val="22"/>
          <w:szCs w:val="22"/>
        </w:rPr>
        <w:t>năm</w:t>
      </w:r>
      <w:proofErr w:type="spellEnd"/>
      <w:r w:rsidR="00242101" w:rsidRPr="00AF6BA5">
        <w:rPr>
          <w:sz w:val="22"/>
          <w:szCs w:val="22"/>
        </w:rPr>
        <w:t xml:space="preserve"> </w:t>
      </w:r>
      <w:proofErr w:type="spellStart"/>
      <w:r w:rsidR="00242101" w:rsidRPr="00AF6BA5">
        <w:rPr>
          <w:sz w:val="22"/>
          <w:szCs w:val="22"/>
        </w:rPr>
        <w:t>kể</w:t>
      </w:r>
      <w:proofErr w:type="spellEnd"/>
      <w:r w:rsidR="00242101" w:rsidRPr="00AF6BA5">
        <w:rPr>
          <w:sz w:val="22"/>
          <w:szCs w:val="22"/>
        </w:rPr>
        <w:t xml:space="preserve"> </w:t>
      </w:r>
      <w:proofErr w:type="spellStart"/>
      <w:r w:rsidR="00242101" w:rsidRPr="00AF6BA5">
        <w:rPr>
          <w:sz w:val="22"/>
          <w:szCs w:val="22"/>
        </w:rPr>
        <w:t>từ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chấm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dứt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. </w:t>
      </w:r>
      <w:proofErr w:type="spellStart"/>
      <w:r w:rsidR="00731448" w:rsidRPr="00AF6BA5">
        <w:rPr>
          <w:sz w:val="22"/>
          <w:szCs w:val="22"/>
        </w:rPr>
        <w:t>Việc</w:t>
      </w:r>
      <w:proofErr w:type="spellEnd"/>
      <w:r w:rsidR="00731448" w:rsidRPr="00AF6BA5">
        <w:rPr>
          <w:sz w:val="22"/>
          <w:szCs w:val="22"/>
        </w:rPr>
        <w:t xml:space="preserve"> vi </w:t>
      </w:r>
      <w:proofErr w:type="spellStart"/>
      <w:r w:rsidR="00731448" w:rsidRPr="00AF6BA5">
        <w:rPr>
          <w:sz w:val="22"/>
          <w:szCs w:val="22"/>
        </w:rPr>
        <w:t>phạm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nghĩa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vụ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bảo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mật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thông</w:t>
      </w:r>
      <w:proofErr w:type="spellEnd"/>
      <w:r w:rsidR="00731448" w:rsidRPr="00AF6BA5">
        <w:rPr>
          <w:sz w:val="22"/>
          <w:szCs w:val="22"/>
        </w:rPr>
        <w:t xml:space="preserve"> tin </w:t>
      </w:r>
      <w:proofErr w:type="spellStart"/>
      <w:r w:rsidR="00731448" w:rsidRPr="00AF6BA5">
        <w:rPr>
          <w:sz w:val="22"/>
          <w:szCs w:val="22"/>
        </w:rPr>
        <w:t>theo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Điều</w:t>
      </w:r>
      <w:proofErr w:type="spellEnd"/>
      <w:r w:rsidR="00731448" w:rsidRPr="00AF6BA5">
        <w:rPr>
          <w:sz w:val="22"/>
          <w:szCs w:val="22"/>
        </w:rPr>
        <w:t xml:space="preserve"> 8 </w:t>
      </w:r>
      <w:proofErr w:type="spellStart"/>
      <w:r w:rsidR="00731448" w:rsidRPr="00AF6BA5">
        <w:rPr>
          <w:sz w:val="22"/>
          <w:szCs w:val="22"/>
        </w:rPr>
        <w:t>này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cũng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đồng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nghĩa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với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việc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bên</w:t>
      </w:r>
      <w:proofErr w:type="spellEnd"/>
      <w:r w:rsidR="00731448" w:rsidRPr="00AF6BA5">
        <w:rPr>
          <w:sz w:val="22"/>
          <w:szCs w:val="22"/>
        </w:rPr>
        <w:t xml:space="preserve"> vi </w:t>
      </w:r>
      <w:proofErr w:type="spellStart"/>
      <w:r w:rsidR="00731448" w:rsidRPr="00AF6BA5">
        <w:rPr>
          <w:sz w:val="22"/>
          <w:szCs w:val="22"/>
        </w:rPr>
        <w:t>phạm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đã</w:t>
      </w:r>
      <w:proofErr w:type="spellEnd"/>
      <w:r w:rsidR="00731448" w:rsidRPr="00AF6BA5">
        <w:rPr>
          <w:sz w:val="22"/>
          <w:szCs w:val="22"/>
        </w:rPr>
        <w:t xml:space="preserve"> vi </w:t>
      </w:r>
      <w:proofErr w:type="spellStart"/>
      <w:r w:rsidR="00731448" w:rsidRPr="00AF6BA5">
        <w:rPr>
          <w:sz w:val="22"/>
          <w:szCs w:val="22"/>
        </w:rPr>
        <w:t>phạm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Hợp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đồng</w:t>
      </w:r>
      <w:proofErr w:type="spellEnd"/>
      <w:r w:rsidR="00731448" w:rsidRPr="00AF6BA5">
        <w:rPr>
          <w:sz w:val="22"/>
          <w:szCs w:val="22"/>
        </w:rPr>
        <w:t xml:space="preserve">. </w:t>
      </w:r>
      <w:proofErr w:type="spellStart"/>
      <w:r w:rsidR="00731448" w:rsidRPr="00AF6BA5">
        <w:rPr>
          <w:sz w:val="22"/>
          <w:szCs w:val="22"/>
        </w:rPr>
        <w:t>Bên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bị</w:t>
      </w:r>
      <w:proofErr w:type="spellEnd"/>
      <w:r w:rsidR="00731448" w:rsidRPr="00AF6BA5">
        <w:rPr>
          <w:sz w:val="22"/>
          <w:szCs w:val="22"/>
        </w:rPr>
        <w:t xml:space="preserve"> vi </w:t>
      </w:r>
      <w:proofErr w:type="spellStart"/>
      <w:r w:rsidR="00731448" w:rsidRPr="00AF6BA5">
        <w:rPr>
          <w:sz w:val="22"/>
          <w:szCs w:val="22"/>
        </w:rPr>
        <w:t>phạm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có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quyền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yêu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cầu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bồi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thường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thiệt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hại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theo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quy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định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của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pháp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luật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hiện</w:t>
      </w:r>
      <w:proofErr w:type="spellEnd"/>
      <w:r w:rsidR="00731448" w:rsidRPr="00AF6BA5">
        <w:rPr>
          <w:sz w:val="22"/>
          <w:szCs w:val="22"/>
        </w:rPr>
        <w:t xml:space="preserve"> </w:t>
      </w:r>
      <w:proofErr w:type="spellStart"/>
      <w:r w:rsidR="00731448" w:rsidRPr="00AF6BA5">
        <w:rPr>
          <w:sz w:val="22"/>
          <w:szCs w:val="22"/>
        </w:rPr>
        <w:t>hành</w:t>
      </w:r>
      <w:proofErr w:type="spellEnd"/>
      <w:r w:rsidR="00731448" w:rsidRPr="00AF6BA5">
        <w:rPr>
          <w:sz w:val="22"/>
          <w:szCs w:val="22"/>
        </w:rPr>
        <w:t>.</w:t>
      </w:r>
    </w:p>
    <w:p w14:paraId="62E63C2A" w14:textId="42AF8EB6" w:rsidR="00F44814" w:rsidRPr="00AF6BA5" w:rsidRDefault="00F44814" w:rsidP="001D6ACA">
      <w:pPr>
        <w:ind w:left="720"/>
        <w:jc w:val="both"/>
        <w:rPr>
          <w:i/>
          <w:sz w:val="22"/>
          <w:szCs w:val="22"/>
        </w:rPr>
      </w:pPr>
    </w:p>
    <w:p w14:paraId="5ED84605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16C8809A" w14:textId="4CE3A3C5" w:rsidR="00F44814" w:rsidRPr="00AF6BA5" w:rsidRDefault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BỒI THƯỜNG</w:t>
      </w:r>
    </w:p>
    <w:p w14:paraId="5590B86E" w14:textId="77777777" w:rsidR="007F1D28" w:rsidRPr="00AF6BA5" w:rsidRDefault="007F1D28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2C003020" w14:textId="0610C17B" w:rsidR="007F1D28" w:rsidRPr="00AF6BA5" w:rsidRDefault="00C9313A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phát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hành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thiết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từ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tên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hình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ảnh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kịch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bản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tác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âm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tài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liệu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tương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tự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quyền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dụng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trong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phần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do </w:t>
      </w: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C667D1" w:rsidRPr="00AF6BA5">
        <w:rPr>
          <w:sz w:val="22"/>
          <w:szCs w:val="22"/>
        </w:rPr>
        <w:t>,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ngoại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trừ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nội</w:t>
      </w:r>
      <w:proofErr w:type="spellEnd"/>
      <w:r w:rsidR="007F1D28" w:rsidRPr="00AF6BA5">
        <w:rPr>
          <w:sz w:val="22"/>
          <w:szCs w:val="22"/>
        </w:rPr>
        <w:t xml:space="preserve"> dung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cam </w:t>
      </w:r>
      <w:proofErr w:type="spellStart"/>
      <w:r w:rsidR="007F1D28" w:rsidRPr="00AF6BA5">
        <w:rPr>
          <w:sz w:val="22"/>
          <w:szCs w:val="22"/>
        </w:rPr>
        <w:t>kết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tự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để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>.</w:t>
      </w:r>
    </w:p>
    <w:p w14:paraId="1E42FF23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0B42AE72" w14:textId="7125D481" w:rsidR="007F1D28" w:rsidRPr="00AF6BA5" w:rsidRDefault="00C9313A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bồi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thường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bảo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vệ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giữ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bị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tổn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hại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ảnh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hưởng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bởi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mọi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khiếu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nại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yêu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cầu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nguyên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nhân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khởi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mọi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thiệt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hại</w:t>
      </w:r>
      <w:proofErr w:type="spellEnd"/>
      <w:r w:rsidR="007F1D28" w:rsidRPr="00AF6BA5">
        <w:rPr>
          <w:sz w:val="22"/>
          <w:szCs w:val="22"/>
        </w:rPr>
        <w:t xml:space="preserve">, chi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tổn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quan</w:t>
      </w:r>
      <w:proofErr w:type="spellEnd"/>
      <w:r w:rsidR="007F1D28" w:rsidRPr="00AF6BA5">
        <w:rPr>
          <w:sz w:val="22"/>
          <w:szCs w:val="22"/>
        </w:rPr>
        <w:t xml:space="preserve"> (bao </w:t>
      </w:r>
      <w:proofErr w:type="spellStart"/>
      <w:r w:rsidR="007F1D28" w:rsidRPr="00AF6BA5">
        <w:rPr>
          <w:sz w:val="22"/>
          <w:szCs w:val="22"/>
        </w:rPr>
        <w:t>gồm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luật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sư</w:t>
      </w:r>
      <w:proofErr w:type="spellEnd"/>
      <w:r w:rsidR="007F1D28" w:rsidRPr="00AF6BA5">
        <w:rPr>
          <w:sz w:val="22"/>
          <w:szCs w:val="22"/>
        </w:rPr>
        <w:t xml:space="preserve">) </w:t>
      </w:r>
      <w:proofErr w:type="spellStart"/>
      <w:r w:rsidR="007F1D28" w:rsidRPr="00AF6BA5">
        <w:rPr>
          <w:sz w:val="22"/>
          <w:szCs w:val="22"/>
        </w:rPr>
        <w:t>phát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sinh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từ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vi </w:t>
      </w:r>
      <w:proofErr w:type="spellStart"/>
      <w:r w:rsidR="007F1D28" w:rsidRPr="00AF6BA5">
        <w:rPr>
          <w:sz w:val="22"/>
          <w:szCs w:val="22"/>
        </w:rPr>
        <w:t>phạm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quan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hành</w:t>
      </w:r>
      <w:proofErr w:type="spellEnd"/>
      <w:r w:rsidR="007F1D28" w:rsidRPr="00AF6BA5">
        <w:rPr>
          <w:sz w:val="22"/>
          <w:szCs w:val="22"/>
        </w:rPr>
        <w:t xml:space="preserve"> vi </w:t>
      </w:r>
      <w:proofErr w:type="spellStart"/>
      <w:r w:rsidR="007F1D28" w:rsidRPr="00AF6BA5">
        <w:rPr>
          <w:sz w:val="22"/>
          <w:szCs w:val="22"/>
        </w:rPr>
        <w:t>xâm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phạm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quyền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sở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hữu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trí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tuệ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quyền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182AFEE4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44814280" w14:textId="20F9B085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về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tính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chính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xác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đầy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đủ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thông</w:t>
      </w:r>
      <w:proofErr w:type="spellEnd"/>
      <w:r w:rsidR="007F1D28" w:rsidRPr="00AF6BA5">
        <w:rPr>
          <w:sz w:val="22"/>
          <w:szCs w:val="22"/>
        </w:rPr>
        <w:t xml:space="preserve"> tin </w:t>
      </w:r>
      <w:proofErr w:type="spellStart"/>
      <w:r w:rsidR="007F1D28" w:rsidRPr="00AF6BA5">
        <w:rPr>
          <w:sz w:val="22"/>
          <w:szCs w:val="22"/>
        </w:rPr>
        <w:t>liên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quan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đến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tổ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chức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sản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ngành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nghề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mình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cung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cho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xem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xét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cả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sáng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tạo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tiếp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thị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trực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tiếp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quảng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bá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quảng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tài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liệu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khác</w:t>
      </w:r>
      <w:proofErr w:type="spellEnd"/>
      <w:r w:rsidR="007F1D28" w:rsidRPr="00AF6BA5">
        <w:rPr>
          <w:sz w:val="22"/>
          <w:szCs w:val="22"/>
        </w:rPr>
        <w:t xml:space="preserve"> do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chuẩn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bị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để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nhận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rằng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nội</w:t>
      </w:r>
      <w:proofErr w:type="spellEnd"/>
      <w:r w:rsidR="007F1D28" w:rsidRPr="00AF6BA5">
        <w:rPr>
          <w:sz w:val="22"/>
          <w:szCs w:val="22"/>
        </w:rPr>
        <w:t xml:space="preserve"> dung </w:t>
      </w:r>
      <w:proofErr w:type="spellStart"/>
      <w:r w:rsidR="00C667D1" w:rsidRPr="00AF6BA5">
        <w:rPr>
          <w:sz w:val="22"/>
          <w:szCs w:val="22"/>
        </w:rPr>
        <w:t>về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tổ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chức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sản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phẩm</w:t>
      </w:r>
      <w:proofErr w:type="spellEnd"/>
      <w:r w:rsidR="007F1D28" w:rsidRPr="00AF6BA5">
        <w:rPr>
          <w:sz w:val="22"/>
          <w:szCs w:val="22"/>
        </w:rPr>
        <w:t xml:space="preserve">,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ngành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nghề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là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chính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xác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2DE101E4" w14:textId="77777777" w:rsidR="007F1D28" w:rsidRPr="00AF6BA5" w:rsidRDefault="007F1D28" w:rsidP="007F1D28">
      <w:pPr>
        <w:pStyle w:val="BodyTextIndent"/>
        <w:tabs>
          <w:tab w:val="clear" w:pos="720"/>
        </w:tabs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2C12560E" w14:textId="5881D333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  <w:u w:val="single"/>
        </w:rPr>
        <w:t>Điều</w:t>
      </w:r>
      <w:proofErr w:type="spellEnd"/>
      <w:r w:rsidRPr="00AF6BA5">
        <w:rPr>
          <w:sz w:val="22"/>
          <w:szCs w:val="22"/>
          <w:u w:val="single"/>
        </w:rPr>
        <w:t xml:space="preserve"> </w:t>
      </w:r>
      <w:r w:rsidR="0039746A" w:rsidRPr="00AF6BA5">
        <w:rPr>
          <w:sz w:val="22"/>
          <w:szCs w:val="22"/>
          <w:u w:val="single"/>
        </w:rPr>
        <w:t>9</w:t>
      </w:r>
      <w:r w:rsidRPr="00AF6BA5">
        <w:rPr>
          <w:sz w:val="22"/>
          <w:szCs w:val="22"/>
          <w:u w:val="single"/>
        </w:rPr>
        <w:t>.3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giữ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ảnh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hưởng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thất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thiệt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trách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tổn</w:t>
      </w:r>
      <w:proofErr w:type="spellEnd"/>
      <w:r w:rsidRPr="00AF6BA5">
        <w:rPr>
          <w:sz w:val="22"/>
          <w:szCs w:val="22"/>
        </w:rPr>
        <w:t xml:space="preserve"> (bao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chịu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chịu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tố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phê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(</w:t>
      </w:r>
      <w:proofErr w:type="spellStart"/>
      <w:r w:rsidRPr="00AF6BA5">
        <w:rPr>
          <w:sz w:val="22"/>
          <w:szCs w:val="22"/>
        </w:rPr>
        <w:t>nhưng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>:</w:t>
      </w:r>
    </w:p>
    <w:p w14:paraId="567C22D6" w14:textId="77777777" w:rsidR="007F1D28" w:rsidRPr="00AF6BA5" w:rsidRDefault="007F1D28" w:rsidP="007F1D28">
      <w:pPr>
        <w:tabs>
          <w:tab w:val="left" w:pos="720"/>
        </w:tabs>
        <w:jc w:val="both"/>
        <w:rPr>
          <w:sz w:val="22"/>
          <w:szCs w:val="22"/>
        </w:rPr>
      </w:pPr>
    </w:p>
    <w:p w14:paraId="73515E14" w14:textId="2D9CD653" w:rsidR="007F1D28" w:rsidRPr="00AF6BA5" w:rsidRDefault="007F1D28" w:rsidP="007F1D28">
      <w:pPr>
        <w:numPr>
          <w:ilvl w:val="0"/>
          <w:numId w:val="13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mô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chức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sắp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lừa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dối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hiểu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nhầm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phù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13932C84" w14:textId="77777777" w:rsidR="007F1D28" w:rsidRPr="00AF6BA5" w:rsidRDefault="007F1D28" w:rsidP="007F1D28">
      <w:pPr>
        <w:ind w:left="1440"/>
        <w:jc w:val="both"/>
        <w:rPr>
          <w:sz w:val="22"/>
          <w:szCs w:val="22"/>
        </w:rPr>
      </w:pPr>
    </w:p>
    <w:p w14:paraId="101F7230" w14:textId="78F5A5F5" w:rsidR="007F1D28" w:rsidRPr="00AF6BA5" w:rsidRDefault="007F1D28" w:rsidP="007F1D28">
      <w:pPr>
        <w:numPr>
          <w:ilvl w:val="0"/>
          <w:numId w:val="13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216C51B0" w14:textId="77777777" w:rsidR="007F1D28" w:rsidRPr="00AF6BA5" w:rsidRDefault="007F1D28" w:rsidP="007F1D28">
      <w:pPr>
        <w:jc w:val="both"/>
        <w:rPr>
          <w:i/>
          <w:sz w:val="22"/>
          <w:szCs w:val="22"/>
        </w:rPr>
      </w:pPr>
    </w:p>
    <w:p w14:paraId="538693E5" w14:textId="4D11BE96" w:rsidR="007F1D28" w:rsidRPr="00AF6BA5" w:rsidRDefault="007F1D28" w:rsidP="007F1D28">
      <w:pPr>
        <w:numPr>
          <w:ilvl w:val="0"/>
          <w:numId w:val="13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lỗi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6CE4928D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17D72DAD" w14:textId="12C980FF" w:rsidR="007F1D28" w:rsidRPr="00AF6BA5" w:rsidRDefault="007F1D28" w:rsidP="007F1D28">
      <w:pPr>
        <w:numPr>
          <w:ilvl w:val="0"/>
          <w:numId w:val="13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mua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phân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xâm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nhãn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chế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="00450BC5" w:rsidRPr="00AF6BA5">
        <w:rPr>
          <w:sz w:val="22"/>
          <w:szCs w:val="22"/>
        </w:rPr>
        <w:t>,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35000277" w14:textId="77777777" w:rsidR="007F1D28" w:rsidRPr="00AF6BA5" w:rsidRDefault="007F1D28" w:rsidP="007F1D28">
      <w:pPr>
        <w:pStyle w:val="ListParagraph"/>
        <w:jc w:val="both"/>
        <w:rPr>
          <w:sz w:val="22"/>
          <w:szCs w:val="22"/>
        </w:rPr>
      </w:pPr>
    </w:p>
    <w:p w14:paraId="5C6B670C" w14:textId="126B84E5" w:rsidR="007F1D28" w:rsidRPr="00AF6BA5" w:rsidRDefault="007F1D28" w:rsidP="007F1D28">
      <w:pPr>
        <w:numPr>
          <w:ilvl w:val="0"/>
          <w:numId w:val="13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chế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chức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. </w:t>
      </w:r>
    </w:p>
    <w:p w14:paraId="1F5D0CB4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4FBD2AF5" w14:textId="416DE36B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Ngay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hay </w:t>
      </w:r>
      <w:proofErr w:type="spellStart"/>
      <w:r w:rsidRPr="00AF6BA5">
        <w:rPr>
          <w:sz w:val="22"/>
          <w:szCs w:val="22"/>
        </w:rPr>
        <w:t>khởi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b/>
          <w:sz w:val="22"/>
          <w:szCs w:val="22"/>
        </w:rPr>
        <w:t>Khởi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”),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b/>
          <w:sz w:val="22"/>
          <w:szCs w:val="22"/>
        </w:rPr>
        <w:t>Bên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được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bồi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gửi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 (“</w:t>
      </w:r>
      <w:proofErr w:type="spellStart"/>
      <w:r w:rsidRPr="00AF6BA5">
        <w:rPr>
          <w:b/>
          <w:sz w:val="22"/>
          <w:szCs w:val="22"/>
        </w:rPr>
        <w:t>Bên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bồi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cùng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rõ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coi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b/>
          <w:sz w:val="22"/>
          <w:szCs w:val="22"/>
        </w:rPr>
        <w:t>Yêu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cầu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bồi</w:t>
      </w:r>
      <w:proofErr w:type="spellEnd"/>
      <w:r w:rsidRPr="00AF6BA5">
        <w:rPr>
          <w:b/>
          <w:sz w:val="22"/>
          <w:szCs w:val="22"/>
        </w:rPr>
        <w:t xml:space="preserve"> </w:t>
      </w:r>
      <w:proofErr w:type="spellStart"/>
      <w:r w:rsidRPr="00AF6BA5">
        <w:rPr>
          <w:b/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>”).</w:t>
      </w:r>
    </w:p>
    <w:p w14:paraId="2725E37B" w14:textId="77777777" w:rsidR="007F1D28" w:rsidRPr="00AF6BA5" w:rsidRDefault="007F1D28" w:rsidP="007F1D28">
      <w:pPr>
        <w:keepLines/>
        <w:jc w:val="both"/>
        <w:rPr>
          <w:sz w:val="22"/>
          <w:szCs w:val="22"/>
        </w:rPr>
      </w:pPr>
    </w:p>
    <w:p w14:paraId="73949D6D" w14:textId="1018ECD7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phối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  <w:u w:val="single"/>
        </w:rPr>
        <w:t>Điều</w:t>
      </w:r>
      <w:proofErr w:type="spellEnd"/>
      <w:r w:rsidRPr="00AF6BA5">
        <w:rPr>
          <w:sz w:val="22"/>
          <w:szCs w:val="22"/>
          <w:u w:val="single"/>
        </w:rPr>
        <w:t xml:space="preserve"> </w:t>
      </w:r>
      <w:r w:rsidR="0039746A" w:rsidRPr="00AF6BA5">
        <w:rPr>
          <w:sz w:val="22"/>
          <w:szCs w:val="22"/>
          <w:u w:val="single"/>
        </w:rPr>
        <w:t>9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còn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cập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tin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phù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. Khi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chữa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mươi</w:t>
      </w:r>
      <w:proofErr w:type="spellEnd"/>
      <w:r w:rsidRPr="00AF6BA5">
        <w:rPr>
          <w:sz w:val="22"/>
          <w:szCs w:val="22"/>
        </w:rPr>
        <w:t xml:space="preserve"> (60)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phi </w:t>
      </w:r>
      <w:proofErr w:type="spellStart"/>
      <w:r w:rsidRPr="00AF6BA5">
        <w:rPr>
          <w:sz w:val="22"/>
          <w:szCs w:val="22"/>
        </w:rPr>
        <w:t>tiền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doanh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nhẹ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</w:p>
    <w:p w14:paraId="27686432" w14:textId="77777777" w:rsidR="007F1D28" w:rsidRPr="00AF6BA5" w:rsidRDefault="007F1D28" w:rsidP="007F1D28">
      <w:pPr>
        <w:keepLines/>
        <w:jc w:val="both"/>
        <w:rPr>
          <w:sz w:val="22"/>
          <w:szCs w:val="22"/>
        </w:rPr>
      </w:pPr>
    </w:p>
    <w:p w14:paraId="6AD8A6E8" w14:textId="4A9A33CF" w:rsidR="007F1D28" w:rsidRPr="00AF6BA5" w:rsidRDefault="00C9313A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sẽ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chịu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trách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nhiệm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nghĩa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vụ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đối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hay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thứ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nào</w:t>
      </w:r>
      <w:proofErr w:type="spellEnd"/>
      <w:r w:rsidR="007F1D28" w:rsidRPr="00AF6BA5">
        <w:rPr>
          <w:sz w:val="22"/>
          <w:szCs w:val="22"/>
        </w:rPr>
        <w:t xml:space="preserve"> do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chậm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trễ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bỏ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sót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đối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với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việc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phát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hành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truyền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kỳ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sai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sót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trong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quản</w:t>
      </w:r>
      <w:r w:rsidR="00450BC5" w:rsidRPr="00AF6BA5">
        <w:rPr>
          <w:sz w:val="22"/>
          <w:szCs w:val="22"/>
        </w:rPr>
        <w:t>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do </w:t>
      </w:r>
      <w:proofErr w:type="spellStart"/>
      <w:r w:rsidR="007F1D28" w:rsidRPr="00AF6BA5">
        <w:rPr>
          <w:sz w:val="22"/>
          <w:szCs w:val="22"/>
        </w:rPr>
        <w:t>lỗi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hoặc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không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do </w:t>
      </w:r>
      <w:proofErr w:type="spellStart"/>
      <w:r w:rsidR="007F1D28" w:rsidRPr="00AF6BA5">
        <w:rPr>
          <w:sz w:val="22"/>
          <w:szCs w:val="22"/>
        </w:rPr>
        <w:t>sự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bất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cẩn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bên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phía</w:t>
      </w:r>
      <w:proofErr w:type="spellEnd"/>
      <w:r w:rsidR="007F1D28" w:rsidRPr="00AF6BA5">
        <w:rPr>
          <w:sz w:val="22"/>
          <w:szCs w:val="22"/>
        </w:rPr>
        <w:t xml:space="preserve"> </w:t>
      </w:r>
      <w:r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. </w:t>
      </w:r>
    </w:p>
    <w:p w14:paraId="1487FCD5" w14:textId="77777777" w:rsidR="007F1D28" w:rsidRPr="00AF6BA5" w:rsidRDefault="007F1D28" w:rsidP="007F1D28">
      <w:pPr>
        <w:keepLines/>
        <w:jc w:val="both"/>
        <w:rPr>
          <w:sz w:val="22"/>
          <w:szCs w:val="22"/>
        </w:rPr>
      </w:pPr>
    </w:p>
    <w:p w14:paraId="3FFB363E" w14:textId="2387C4B4" w:rsidR="007F1D28" w:rsidRPr="00AF6BA5" w:rsidRDefault="00450BC5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rõ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ràng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tế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trực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chịu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hưởng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vi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="007F1D28" w:rsidRPr="00AF6BA5">
        <w:rPr>
          <w:sz w:val="22"/>
          <w:szCs w:val="22"/>
        </w:rPr>
        <w:t xml:space="preserve">. </w:t>
      </w:r>
    </w:p>
    <w:p w14:paraId="2C828F37" w14:textId="77777777" w:rsidR="007F1D28" w:rsidRPr="00AF6BA5" w:rsidRDefault="007F1D28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27BD03EE" w14:textId="77777777" w:rsidR="007F1D28" w:rsidRPr="00AF6BA5" w:rsidRDefault="007F1D28" w:rsidP="007F1D28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QUYỀN SỞ HỮU VÀ QUYỀN ĐỐI VỚI TÀI SẢN</w:t>
      </w:r>
    </w:p>
    <w:p w14:paraId="57E9357E" w14:textId="77777777" w:rsidR="00CE353C" w:rsidRPr="00AF6BA5" w:rsidRDefault="00CE353C" w:rsidP="001D6ACA">
      <w:pPr>
        <w:ind w:left="720"/>
        <w:jc w:val="both"/>
        <w:rPr>
          <w:b/>
          <w:bCs/>
          <w:sz w:val="22"/>
          <w:szCs w:val="22"/>
        </w:rPr>
      </w:pPr>
    </w:p>
    <w:p w14:paraId="259F07D1" w14:textId="346F0528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tạo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sao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số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mẫu</w:t>
      </w:r>
      <w:proofErr w:type="spellEnd"/>
      <w:r w:rsidRPr="00AF6BA5">
        <w:rPr>
          <w:sz w:val="22"/>
          <w:szCs w:val="22"/>
        </w:rPr>
        <w:t xml:space="preserve"> in, </w:t>
      </w:r>
      <w:proofErr w:type="spellStart"/>
      <w:r w:rsidRPr="00AF6BA5">
        <w:rPr>
          <w:sz w:val="22"/>
          <w:szCs w:val="22"/>
        </w:rPr>
        <w:t>kịch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âm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nhạc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mại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nhiếp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ảnh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điện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ảnh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tạo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gửi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.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thiết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chữa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phân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phối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="00D97D4F" w:rsidRPr="00AF6BA5">
        <w:rPr>
          <w:sz w:val="22"/>
          <w:szCs w:val="22"/>
        </w:rPr>
        <w:t xml:space="preserve"> </w:t>
      </w:r>
      <w:proofErr w:type="spellStart"/>
      <w:r w:rsidR="00D97D4F" w:rsidRPr="00AF6BA5">
        <w:rPr>
          <w:sz w:val="22"/>
          <w:szCs w:val="22"/>
        </w:rPr>
        <w:t>vô</w:t>
      </w:r>
      <w:proofErr w:type="spellEnd"/>
      <w:r w:rsidR="00D97D4F" w:rsidRPr="00AF6BA5">
        <w:rPr>
          <w:sz w:val="22"/>
          <w:szCs w:val="22"/>
        </w:rPr>
        <w:t xml:space="preserve"> </w:t>
      </w:r>
      <w:proofErr w:type="spellStart"/>
      <w:r w:rsidR="00D97D4F" w:rsidRPr="00AF6BA5">
        <w:rPr>
          <w:sz w:val="22"/>
          <w:szCs w:val="22"/>
        </w:rPr>
        <w:t>thời</w:t>
      </w:r>
      <w:proofErr w:type="spellEnd"/>
      <w:r w:rsidR="00D97D4F" w:rsidRPr="00AF6BA5">
        <w:rPr>
          <w:sz w:val="22"/>
          <w:szCs w:val="22"/>
        </w:rPr>
        <w:t xml:space="preserve"> </w:t>
      </w:r>
      <w:proofErr w:type="spellStart"/>
      <w:r w:rsidR="00D97D4F"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. </w:t>
      </w:r>
    </w:p>
    <w:p w14:paraId="60FBAF0C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3046194F" w14:textId="4A072F74" w:rsidR="00CE353C" w:rsidRPr="00AF6BA5" w:rsidRDefault="007F1D28" w:rsidP="001D6ACA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Tùy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nhất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luật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coi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“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thuê</w:t>
      </w:r>
      <w:proofErr w:type="spellEnd"/>
      <w:r w:rsidRPr="00AF6BA5">
        <w:rPr>
          <w:sz w:val="22"/>
          <w:szCs w:val="22"/>
        </w:rPr>
        <w:t xml:space="preserve">”,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thế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.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cũng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vậy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tránh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hiểu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nhầm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niệm</w:t>
      </w:r>
      <w:proofErr w:type="spellEnd"/>
      <w:r w:rsidRPr="00AF6BA5">
        <w:rPr>
          <w:sz w:val="22"/>
          <w:szCs w:val="22"/>
        </w:rPr>
        <w:t xml:space="preserve">, logic, </w:t>
      </w:r>
      <w:proofErr w:type="spellStart"/>
      <w:r w:rsidRPr="00AF6BA5">
        <w:rPr>
          <w:sz w:val="22"/>
          <w:szCs w:val="22"/>
        </w:rPr>
        <w:t>bí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doanh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vẫn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Tùy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kèm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(a)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(b)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(c)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lý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gì</w:t>
      </w:r>
      <w:proofErr w:type="spellEnd"/>
      <w:r w:rsidRPr="00AF6BA5">
        <w:rPr>
          <w:sz w:val="22"/>
          <w:szCs w:val="22"/>
        </w:rPr>
        <w:t>.</w:t>
      </w:r>
    </w:p>
    <w:p w14:paraId="234D2607" w14:textId="77777777" w:rsidR="007F1D28" w:rsidRPr="00AF6BA5" w:rsidRDefault="007F1D28" w:rsidP="001D6ACA">
      <w:pPr>
        <w:ind w:left="720"/>
        <w:jc w:val="both"/>
        <w:rPr>
          <w:sz w:val="22"/>
          <w:szCs w:val="22"/>
        </w:rPr>
      </w:pPr>
    </w:p>
    <w:p w14:paraId="61B8A88B" w14:textId="730E34E2" w:rsidR="007F1D28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Khi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gồm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. </w:t>
      </w:r>
    </w:p>
    <w:p w14:paraId="375C07CD" w14:textId="0BB29DB6" w:rsidR="00CE353C" w:rsidRPr="00AF6BA5" w:rsidRDefault="00CE353C" w:rsidP="001D6ACA">
      <w:pPr>
        <w:ind w:left="720"/>
        <w:jc w:val="both"/>
        <w:rPr>
          <w:i/>
          <w:sz w:val="22"/>
          <w:szCs w:val="22"/>
        </w:rPr>
      </w:pPr>
      <w:r w:rsidRPr="00AF6BA5">
        <w:rPr>
          <w:i/>
          <w:sz w:val="22"/>
          <w:szCs w:val="22"/>
        </w:rPr>
        <w:t xml:space="preserve">Where third party content comprising pre-existing intellectual </w:t>
      </w:r>
      <w:r w:rsidR="0039746A" w:rsidRPr="00AF6BA5">
        <w:rPr>
          <w:i/>
          <w:sz w:val="22"/>
          <w:szCs w:val="22"/>
        </w:rPr>
        <w:t>property,</w:t>
      </w:r>
      <w:r w:rsidRPr="00AF6BA5">
        <w:rPr>
          <w:i/>
          <w:sz w:val="22"/>
          <w:szCs w:val="22"/>
        </w:rPr>
        <w:t xml:space="preserve"> rights is included in the production of any of the Materials, </w:t>
      </w:r>
      <w:r w:rsidR="00C9313A" w:rsidRPr="00AF6BA5">
        <w:rPr>
          <w:i/>
          <w:sz w:val="22"/>
          <w:szCs w:val="22"/>
        </w:rPr>
        <w:t>VMLY&amp;R</w:t>
      </w:r>
      <w:r w:rsidRPr="00AF6BA5">
        <w:rPr>
          <w:i/>
          <w:sz w:val="22"/>
          <w:szCs w:val="22"/>
        </w:rPr>
        <w:t xml:space="preserve"> shall negotiate a grant of the required usage rights at pre-agreed cost to </w:t>
      </w:r>
      <w:proofErr w:type="spellStart"/>
      <w:r w:rsidR="001B6170" w:rsidRPr="00AF6BA5">
        <w:rPr>
          <w:i/>
          <w:sz w:val="22"/>
          <w:szCs w:val="22"/>
        </w:rPr>
        <w:t>Khách</w:t>
      </w:r>
      <w:proofErr w:type="spellEnd"/>
      <w:r w:rsidR="001B6170" w:rsidRPr="00AF6BA5">
        <w:rPr>
          <w:i/>
          <w:sz w:val="22"/>
          <w:szCs w:val="22"/>
        </w:rPr>
        <w:t xml:space="preserve"> </w:t>
      </w:r>
      <w:proofErr w:type="spellStart"/>
      <w:r w:rsidR="001B6170" w:rsidRPr="00AF6BA5">
        <w:rPr>
          <w:i/>
          <w:sz w:val="22"/>
          <w:szCs w:val="22"/>
        </w:rPr>
        <w:t>hàng</w:t>
      </w:r>
      <w:proofErr w:type="spellEnd"/>
    </w:p>
    <w:p w14:paraId="0426B9B6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5CAF2D18" w14:textId="1858034B" w:rsidR="007F1D28" w:rsidRPr="00AF6BA5" w:rsidRDefault="001B6170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Khách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phải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tuân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thủ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các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điều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khoản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điều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kiện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của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mọi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giao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dịch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chuyển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nhượng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và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giấy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phép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được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cấp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theo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Hợp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đồng</w:t>
      </w:r>
      <w:proofErr w:type="spellEnd"/>
      <w:r w:rsidR="007F1D28" w:rsidRPr="00AF6BA5">
        <w:rPr>
          <w:sz w:val="22"/>
          <w:szCs w:val="22"/>
        </w:rPr>
        <w:t xml:space="preserve"> </w:t>
      </w:r>
      <w:proofErr w:type="spellStart"/>
      <w:r w:rsidR="007F1D28" w:rsidRPr="00AF6BA5">
        <w:rPr>
          <w:sz w:val="22"/>
          <w:szCs w:val="22"/>
        </w:rPr>
        <w:t>này</w:t>
      </w:r>
      <w:proofErr w:type="spellEnd"/>
      <w:r w:rsidR="007F1D28" w:rsidRPr="00AF6BA5">
        <w:rPr>
          <w:sz w:val="22"/>
          <w:szCs w:val="22"/>
        </w:rPr>
        <w:t>.</w:t>
      </w:r>
    </w:p>
    <w:p w14:paraId="4761D17A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0EAE1468" w14:textId="79D1B394" w:rsidR="00AC7E70" w:rsidRPr="00AF6BA5" w:rsidRDefault="007F1D28" w:rsidP="007F1D28">
      <w:pPr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lưu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giữ</w:t>
      </w:r>
      <w:proofErr w:type="spellEnd"/>
      <w:r w:rsidRPr="00AF6BA5">
        <w:rPr>
          <w:sz w:val="22"/>
          <w:szCs w:val="22"/>
        </w:rPr>
        <w:t>.</w:t>
      </w:r>
    </w:p>
    <w:p w14:paraId="07571ECA" w14:textId="77777777" w:rsidR="00CC677E" w:rsidRPr="00AF6BA5" w:rsidRDefault="00CC677E" w:rsidP="008154F5">
      <w:pPr>
        <w:pStyle w:val="ListParagraph"/>
        <w:rPr>
          <w:sz w:val="22"/>
          <w:szCs w:val="22"/>
        </w:rPr>
      </w:pPr>
    </w:p>
    <w:p w14:paraId="2C2C2146" w14:textId="4DA232F5" w:rsidR="00CE353C" w:rsidRPr="00AF6BA5" w:rsidRDefault="00BF6EE4">
      <w:pPr>
        <w:pStyle w:val="Heading4"/>
        <w:widowControl/>
        <w:numPr>
          <w:ilvl w:val="0"/>
          <w:numId w:val="7"/>
        </w:numPr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CHẾ TÀI VÀ </w:t>
      </w:r>
      <w:r w:rsidR="007F1D28" w:rsidRPr="00AF6BA5">
        <w:rPr>
          <w:sz w:val="22"/>
          <w:szCs w:val="22"/>
        </w:rPr>
        <w:t xml:space="preserve">CHẤM DỨT HỢP ĐỒNG </w:t>
      </w:r>
    </w:p>
    <w:p w14:paraId="5643CA2F" w14:textId="7025014E" w:rsidR="00466C6E" w:rsidRPr="00AF6BA5" w:rsidRDefault="00466C6E" w:rsidP="00CC677E">
      <w:pPr>
        <w:spacing w:line="360" w:lineRule="auto"/>
        <w:jc w:val="both"/>
        <w:rPr>
          <w:bCs/>
          <w:i/>
          <w:sz w:val="22"/>
          <w:szCs w:val="22"/>
          <w:lang w:val="pt-BR"/>
        </w:rPr>
      </w:pPr>
    </w:p>
    <w:p w14:paraId="3B203DEF" w14:textId="6225A8AE" w:rsidR="007F1D28" w:rsidRPr="00AF6BA5" w:rsidRDefault="007F1D28" w:rsidP="002324EA">
      <w:pPr>
        <w:pStyle w:val="ListParagraph"/>
        <w:numPr>
          <w:ilvl w:val="1"/>
          <w:numId w:val="19"/>
        </w:numPr>
        <w:ind w:left="720" w:hanging="720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sẽ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bị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chấm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dứt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trong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các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trường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hợp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sau</w:t>
      </w:r>
      <w:proofErr w:type="spellEnd"/>
      <w:r w:rsidR="007F3BA5" w:rsidRPr="00AF6BA5">
        <w:rPr>
          <w:sz w:val="22"/>
          <w:szCs w:val="22"/>
        </w:rPr>
        <w:t>:</w:t>
      </w:r>
    </w:p>
    <w:p w14:paraId="124A4802" w14:textId="77777777" w:rsidR="002B632E" w:rsidRPr="00AF6BA5" w:rsidRDefault="002B632E" w:rsidP="002908A2">
      <w:pPr>
        <w:ind w:left="720"/>
        <w:jc w:val="both"/>
        <w:rPr>
          <w:i/>
          <w:iCs/>
          <w:sz w:val="22"/>
          <w:szCs w:val="22"/>
        </w:rPr>
      </w:pPr>
    </w:p>
    <w:p w14:paraId="0FBC96A5" w14:textId="45A13358" w:rsidR="00174DCF" w:rsidRPr="00AF6BA5" w:rsidRDefault="007F3BA5" w:rsidP="00BF7260">
      <w:pPr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bộ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>;</w:t>
      </w:r>
    </w:p>
    <w:p w14:paraId="180BAAC0" w14:textId="70AA3AB1" w:rsidR="00CC677E" w:rsidRPr="00AF6BA5" w:rsidRDefault="007F3BA5" w:rsidP="00BF7260">
      <w:pPr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lâm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sản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; </w:t>
      </w:r>
      <w:proofErr w:type="spellStart"/>
      <w:r w:rsidRPr="00AF6BA5">
        <w:rPr>
          <w:sz w:val="22"/>
          <w:szCs w:val="22"/>
        </w:rPr>
        <w:t>hoặc</w:t>
      </w:r>
      <w:proofErr w:type="spellEnd"/>
    </w:p>
    <w:p w14:paraId="7B36267B" w14:textId="3A0E2C9C" w:rsidR="007F1D28" w:rsidRPr="00AF6BA5" w:rsidRDefault="00665708" w:rsidP="004926A9">
      <w:pPr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nghiêm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trọng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còn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(“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rõ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mươi</w:t>
      </w:r>
      <w:proofErr w:type="spellEnd"/>
      <w:r w:rsidRPr="00AF6BA5">
        <w:rPr>
          <w:sz w:val="22"/>
          <w:szCs w:val="22"/>
        </w:rPr>
        <w:t xml:space="preserve"> (30)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gửi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khắc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lỗi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gửi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vậy</w:t>
      </w:r>
      <w:proofErr w:type="spellEnd"/>
      <w:r w:rsidR="00A77F1F" w:rsidRPr="00AF6BA5">
        <w:rPr>
          <w:sz w:val="22"/>
          <w:szCs w:val="22"/>
        </w:rPr>
        <w:t>.</w:t>
      </w:r>
      <w:r w:rsidR="007F1D28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Trường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hợp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này</w:t>
      </w:r>
      <w:proofErr w:type="spellEnd"/>
      <w:r w:rsidR="0038102D" w:rsidRPr="00AF6BA5">
        <w:rPr>
          <w:sz w:val="22"/>
          <w:szCs w:val="22"/>
        </w:rPr>
        <w:t xml:space="preserve">, </w:t>
      </w:r>
      <w:proofErr w:type="spellStart"/>
      <w:r w:rsidR="009A142F" w:rsidRPr="00AF6BA5">
        <w:rPr>
          <w:sz w:val="22"/>
          <w:szCs w:val="22"/>
        </w:rPr>
        <w:t>B</w:t>
      </w:r>
      <w:r w:rsidR="00BB2480" w:rsidRPr="00AF6BA5">
        <w:rPr>
          <w:sz w:val="22"/>
          <w:szCs w:val="22"/>
        </w:rPr>
        <w:t>ên</w:t>
      </w:r>
      <w:proofErr w:type="spellEnd"/>
      <w:r w:rsidR="00BB2480" w:rsidRPr="00AF6BA5">
        <w:rPr>
          <w:sz w:val="22"/>
          <w:szCs w:val="22"/>
        </w:rPr>
        <w:t xml:space="preserve"> vi </w:t>
      </w:r>
      <w:proofErr w:type="spellStart"/>
      <w:r w:rsidR="00BB2480" w:rsidRPr="00AF6BA5">
        <w:rPr>
          <w:sz w:val="22"/>
          <w:szCs w:val="22"/>
        </w:rPr>
        <w:t>phạm</w:t>
      </w:r>
      <w:proofErr w:type="spellEnd"/>
      <w:r w:rsidR="00BB2480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phải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chịu</w:t>
      </w:r>
      <w:proofErr w:type="spellEnd"/>
      <w:r w:rsidR="0038102D" w:rsidRPr="00AF6BA5">
        <w:rPr>
          <w:sz w:val="22"/>
          <w:szCs w:val="22"/>
        </w:rPr>
        <w:t xml:space="preserve"> 8% </w:t>
      </w:r>
      <w:proofErr w:type="spellStart"/>
      <w:r w:rsidR="0038102D" w:rsidRPr="00AF6BA5">
        <w:rPr>
          <w:sz w:val="22"/>
          <w:szCs w:val="22"/>
        </w:rPr>
        <w:t>giá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trị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phần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nghĩa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vụ</w:t>
      </w:r>
      <w:proofErr w:type="spellEnd"/>
      <w:r w:rsidR="0038102D" w:rsidRPr="00AF6BA5">
        <w:rPr>
          <w:sz w:val="22"/>
          <w:szCs w:val="22"/>
        </w:rPr>
        <w:t xml:space="preserve"> </w:t>
      </w:r>
      <w:proofErr w:type="spellStart"/>
      <w:r w:rsidR="0038102D" w:rsidRPr="00AF6BA5">
        <w:rPr>
          <w:sz w:val="22"/>
          <w:szCs w:val="22"/>
        </w:rPr>
        <w:t>bị</w:t>
      </w:r>
      <w:proofErr w:type="spellEnd"/>
      <w:r w:rsidR="0038102D" w:rsidRPr="00AF6BA5">
        <w:rPr>
          <w:sz w:val="22"/>
          <w:szCs w:val="22"/>
        </w:rPr>
        <w:t xml:space="preserve"> vi </w:t>
      </w:r>
      <w:proofErr w:type="spellStart"/>
      <w:r w:rsidR="0038102D" w:rsidRPr="00AF6BA5">
        <w:rPr>
          <w:sz w:val="22"/>
          <w:szCs w:val="22"/>
        </w:rPr>
        <w:t>phạm</w:t>
      </w:r>
      <w:proofErr w:type="spellEnd"/>
      <w:r w:rsidR="0038102D" w:rsidRPr="00AF6BA5">
        <w:rPr>
          <w:sz w:val="22"/>
          <w:szCs w:val="22"/>
        </w:rPr>
        <w:t>.</w:t>
      </w:r>
    </w:p>
    <w:p w14:paraId="07AC5853" w14:textId="77777777" w:rsidR="00CC677E" w:rsidRPr="00AF6BA5" w:rsidRDefault="00CC677E" w:rsidP="00CC677E">
      <w:pPr>
        <w:ind w:left="1440"/>
        <w:jc w:val="both"/>
        <w:rPr>
          <w:sz w:val="22"/>
          <w:szCs w:val="22"/>
        </w:rPr>
      </w:pPr>
    </w:p>
    <w:p w14:paraId="481804F7" w14:textId="1E557922" w:rsidR="007F1D28" w:rsidRPr="00AF6BA5" w:rsidRDefault="007F3BA5" w:rsidP="002324EA">
      <w:pPr>
        <w:numPr>
          <w:ilvl w:val="1"/>
          <w:numId w:val="19"/>
        </w:numPr>
        <w:ind w:left="720" w:hanging="720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tế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>/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bồi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thiệt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hại</w:t>
      </w:r>
      <w:proofErr w:type="spellEnd"/>
      <w:r w:rsidRPr="00AF6BA5">
        <w:rPr>
          <w:sz w:val="22"/>
          <w:szCs w:val="22"/>
        </w:rPr>
        <w:t xml:space="preserve"> (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>.</w:t>
      </w:r>
      <w:r w:rsidR="007F1D28" w:rsidRPr="00AF6BA5">
        <w:rPr>
          <w:sz w:val="22"/>
          <w:szCs w:val="22"/>
        </w:rPr>
        <w:t xml:space="preserve"> </w:t>
      </w:r>
    </w:p>
    <w:p w14:paraId="70B7684E" w14:textId="4BDD2F37" w:rsidR="007F1D28" w:rsidRPr="00AF6BA5" w:rsidRDefault="007F1D28" w:rsidP="007F1D28">
      <w:pPr>
        <w:jc w:val="both"/>
        <w:rPr>
          <w:sz w:val="22"/>
          <w:szCs w:val="22"/>
        </w:rPr>
      </w:pPr>
    </w:p>
    <w:p w14:paraId="472962A9" w14:textId="76833D55" w:rsidR="007F1D28" w:rsidRPr="00AF6BA5" w:rsidRDefault="007F1D28" w:rsidP="002324EA">
      <w:pPr>
        <w:numPr>
          <w:ilvl w:val="1"/>
          <w:numId w:val="19"/>
        </w:num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 xml:space="preserve">Sau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,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bao </w:t>
      </w:r>
      <w:proofErr w:type="spellStart"/>
      <w:r w:rsidRPr="00AF6BA5">
        <w:rPr>
          <w:sz w:val="22"/>
          <w:szCs w:val="22"/>
        </w:rPr>
        <w:t>hàm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</w:p>
    <w:p w14:paraId="19BABDA5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3C05035B" w14:textId="39019029" w:rsidR="00CE353C" w:rsidRPr="00AF6BA5" w:rsidRDefault="007F1D28" w:rsidP="00BF7260">
      <w:pPr>
        <w:numPr>
          <w:ilvl w:val="1"/>
          <w:numId w:val="19"/>
        </w:numPr>
        <w:ind w:left="720" w:hanging="720"/>
        <w:jc w:val="both"/>
        <w:rPr>
          <w:i/>
          <w:sz w:val="22"/>
          <w:szCs w:val="22"/>
        </w:rPr>
      </w:pP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(12) </w:t>
      </w:r>
      <w:proofErr w:type="spellStart"/>
      <w:r w:rsidRPr="00AF6BA5">
        <w:rPr>
          <w:sz w:val="22"/>
          <w:szCs w:val="22"/>
        </w:rPr>
        <w:t>tháng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do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lôi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kéo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kia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công</w:t>
      </w:r>
      <w:proofErr w:type="spellEnd"/>
      <w:r w:rsidRPr="00AF6BA5">
        <w:rPr>
          <w:sz w:val="22"/>
          <w:szCs w:val="22"/>
        </w:rPr>
        <w:t xml:space="preserve"> ty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. </w:t>
      </w:r>
    </w:p>
    <w:p w14:paraId="4659F065" w14:textId="03683886" w:rsidR="004D27CB" w:rsidRPr="00AF6BA5" w:rsidRDefault="004D27CB" w:rsidP="001D6ACA">
      <w:pPr>
        <w:ind w:left="720"/>
        <w:jc w:val="both"/>
        <w:rPr>
          <w:i/>
          <w:sz w:val="22"/>
          <w:szCs w:val="22"/>
        </w:rPr>
      </w:pPr>
    </w:p>
    <w:p w14:paraId="1D0E6B74" w14:textId="77777777" w:rsidR="007F1D28" w:rsidRPr="00AF6BA5" w:rsidRDefault="007F1D28" w:rsidP="007F1D28">
      <w:pPr>
        <w:pStyle w:val="BodyText"/>
        <w:rPr>
          <w:sz w:val="22"/>
          <w:szCs w:val="22"/>
        </w:rPr>
      </w:pPr>
    </w:p>
    <w:p w14:paraId="742DF5B1" w14:textId="3FC33B65" w:rsidR="00CE353C" w:rsidRPr="00AF6BA5" w:rsidRDefault="007F1D28" w:rsidP="0002304D">
      <w:pPr>
        <w:pStyle w:val="Heading4"/>
        <w:widowControl/>
        <w:numPr>
          <w:ilvl w:val="0"/>
          <w:numId w:val="19"/>
        </w:num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BẤT KHẢ KHÁNG</w:t>
      </w:r>
    </w:p>
    <w:p w14:paraId="38BD2956" w14:textId="77777777" w:rsidR="007F1D28" w:rsidRPr="00AF6BA5" w:rsidRDefault="007F1D28" w:rsidP="007F1D28">
      <w:pPr>
        <w:pStyle w:val="Heading4"/>
        <w:widowControl/>
        <w:jc w:val="both"/>
        <w:rPr>
          <w:sz w:val="22"/>
          <w:szCs w:val="22"/>
        </w:rPr>
      </w:pPr>
    </w:p>
    <w:p w14:paraId="4BE7932C" w14:textId="7D3802EE" w:rsidR="007F1D28" w:rsidRPr="00AF6BA5" w:rsidRDefault="007F1D28" w:rsidP="007F1D28">
      <w:pPr>
        <w:ind w:left="720"/>
        <w:jc w:val="both"/>
        <w:rPr>
          <w:sz w:val="22"/>
          <w:szCs w:val="22"/>
        </w:rPr>
      </w:pPr>
      <w:proofErr w:type="spellStart"/>
      <w:r w:rsidRPr="00AF6BA5">
        <w:rPr>
          <w:sz w:val="22"/>
          <w:szCs w:val="22"/>
        </w:rPr>
        <w:t>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hoạn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lụt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lội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bệnh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nguyên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vượt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tầm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soát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khiến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bổ</w:t>
      </w:r>
      <w:proofErr w:type="spellEnd"/>
      <w:r w:rsidRPr="00AF6BA5">
        <w:rPr>
          <w:sz w:val="22"/>
          <w:szCs w:val="22"/>
        </w:rPr>
        <w:t xml:space="preserve"> sung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loại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nguyên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ảnh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hưởng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bảy</w:t>
      </w:r>
      <w:proofErr w:type="spellEnd"/>
      <w:r w:rsidRPr="00AF6BA5">
        <w:rPr>
          <w:sz w:val="22"/>
          <w:szCs w:val="22"/>
        </w:rPr>
        <w:t xml:space="preserve"> (7)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biết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xảy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xảy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sự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phù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  <w:u w:val="single"/>
        </w:rPr>
        <w:t>Điều</w:t>
      </w:r>
      <w:proofErr w:type="spellEnd"/>
      <w:r w:rsidRPr="00AF6BA5">
        <w:rPr>
          <w:sz w:val="22"/>
          <w:szCs w:val="22"/>
          <w:u w:val="single"/>
        </w:rPr>
        <w:t xml:space="preserve"> 1</w:t>
      </w:r>
      <w:r w:rsidR="00C003BF" w:rsidRPr="00AF6BA5">
        <w:rPr>
          <w:sz w:val="22"/>
          <w:szCs w:val="22"/>
          <w:u w:val="single"/>
        </w:rPr>
        <w:t>2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nỗ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sức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giúp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cùng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thỏa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mãn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dừng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kéo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dài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mươi</w:t>
      </w:r>
      <w:proofErr w:type="spellEnd"/>
      <w:r w:rsidRPr="00AF6BA5">
        <w:rPr>
          <w:sz w:val="22"/>
          <w:szCs w:val="22"/>
        </w:rPr>
        <w:t xml:space="preserve"> (60)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vẫn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đang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dừng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chấm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dứt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thoát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khỏi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NGOẠI TRỪ VIỆC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vẫn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toán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="00A97C01" w:rsidRPr="00AF6BA5">
        <w:rPr>
          <w:sz w:val="22"/>
          <w:szCs w:val="22"/>
        </w:rPr>
        <w:t xml:space="preserve">, </w:t>
      </w:r>
      <w:proofErr w:type="spellStart"/>
      <w:r w:rsidR="00A97C01" w:rsidRPr="00AF6BA5">
        <w:rPr>
          <w:sz w:val="22"/>
          <w:szCs w:val="22"/>
        </w:rPr>
        <w:t>nghiệm</w:t>
      </w:r>
      <w:proofErr w:type="spellEnd"/>
      <w:r w:rsidR="00A97C01" w:rsidRPr="00AF6BA5">
        <w:rPr>
          <w:sz w:val="22"/>
          <w:szCs w:val="22"/>
        </w:rPr>
        <w:t xml:space="preserve"> </w:t>
      </w:r>
      <w:proofErr w:type="spellStart"/>
      <w:r w:rsidR="00A97C01" w:rsidRPr="00AF6BA5">
        <w:rPr>
          <w:sz w:val="22"/>
          <w:szCs w:val="22"/>
        </w:rPr>
        <w:t>thu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chi </w:t>
      </w:r>
      <w:proofErr w:type="spellStart"/>
      <w:r w:rsidRPr="00AF6BA5">
        <w:rPr>
          <w:sz w:val="22"/>
          <w:szCs w:val="22"/>
        </w:rPr>
        <w:t>phí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phê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duyệt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tính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đến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thời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điểm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xảy</w:t>
      </w:r>
      <w:proofErr w:type="spellEnd"/>
      <w:r w:rsidR="007F3BA5" w:rsidRPr="00AF6BA5">
        <w:rPr>
          <w:sz w:val="22"/>
          <w:szCs w:val="22"/>
        </w:rPr>
        <w:t xml:space="preserve"> ra </w:t>
      </w:r>
      <w:proofErr w:type="spellStart"/>
      <w:r w:rsidR="007F3BA5" w:rsidRPr="00AF6BA5">
        <w:rPr>
          <w:sz w:val="22"/>
          <w:szCs w:val="22"/>
        </w:rPr>
        <w:t>sự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kiện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Bất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Khả</w:t>
      </w:r>
      <w:proofErr w:type="spellEnd"/>
      <w:r w:rsidR="007F3BA5" w:rsidRPr="00AF6BA5">
        <w:rPr>
          <w:sz w:val="22"/>
          <w:szCs w:val="22"/>
        </w:rPr>
        <w:t xml:space="preserve"> </w:t>
      </w:r>
      <w:proofErr w:type="spellStart"/>
      <w:r w:rsidR="007F3BA5" w:rsidRPr="00AF6BA5">
        <w:rPr>
          <w:sz w:val="22"/>
          <w:szCs w:val="22"/>
        </w:rPr>
        <w:t>Kháng</w:t>
      </w:r>
      <w:proofErr w:type="spellEnd"/>
      <w:r w:rsidRPr="00AF6BA5">
        <w:rPr>
          <w:sz w:val="22"/>
          <w:szCs w:val="22"/>
        </w:rPr>
        <w:t xml:space="preserve">. </w:t>
      </w:r>
    </w:p>
    <w:p w14:paraId="0E05CB0A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0F4B0020" w14:textId="3705F167" w:rsidR="007F1D28" w:rsidRPr="00AF6BA5" w:rsidRDefault="007F1D28" w:rsidP="007F1D28">
      <w:pPr>
        <w:jc w:val="both"/>
        <w:rPr>
          <w:b/>
          <w:bCs/>
          <w:sz w:val="22"/>
          <w:szCs w:val="22"/>
        </w:rPr>
      </w:pPr>
      <w:r w:rsidRPr="00AF6BA5">
        <w:rPr>
          <w:b/>
          <w:bCs/>
          <w:sz w:val="22"/>
          <w:szCs w:val="22"/>
        </w:rPr>
        <w:t>1</w:t>
      </w:r>
      <w:r w:rsidR="00C003BF" w:rsidRPr="00AF6BA5">
        <w:rPr>
          <w:b/>
          <w:bCs/>
          <w:sz w:val="22"/>
          <w:szCs w:val="22"/>
        </w:rPr>
        <w:t>3</w:t>
      </w:r>
      <w:r w:rsidRPr="00AF6BA5">
        <w:rPr>
          <w:b/>
          <w:bCs/>
          <w:sz w:val="22"/>
          <w:szCs w:val="22"/>
        </w:rPr>
        <w:t>.</w:t>
      </w:r>
      <w:r w:rsidRPr="00AF6BA5">
        <w:rPr>
          <w:b/>
          <w:bCs/>
          <w:sz w:val="22"/>
          <w:szCs w:val="22"/>
        </w:rPr>
        <w:tab/>
        <w:t>CÁC ĐẠI DIỆN</w:t>
      </w:r>
    </w:p>
    <w:p w14:paraId="4B5075A9" w14:textId="77777777" w:rsidR="007F1D28" w:rsidRPr="00AF6BA5" w:rsidRDefault="007F1D28" w:rsidP="007F1D28">
      <w:pPr>
        <w:jc w:val="both"/>
        <w:rPr>
          <w:b/>
          <w:bCs/>
          <w:i/>
          <w:sz w:val="22"/>
          <w:szCs w:val="22"/>
        </w:rPr>
      </w:pPr>
    </w:p>
    <w:p w14:paraId="68BEAA69" w14:textId="5B3939E3" w:rsidR="007F1D28" w:rsidRPr="00AF6BA5" w:rsidRDefault="007F1D28" w:rsidP="007F1D28">
      <w:pPr>
        <w:spacing w:line="264" w:lineRule="auto"/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3</w:t>
      </w:r>
      <w:r w:rsidRPr="00AF6BA5">
        <w:rPr>
          <w:sz w:val="22"/>
          <w:szCs w:val="22"/>
        </w:rPr>
        <w:t>.1</w:t>
      </w:r>
      <w:r w:rsidRPr="00AF6BA5">
        <w:rPr>
          <w:sz w:val="22"/>
          <w:szCs w:val="22"/>
        </w:rPr>
        <w:tab/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dưới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năng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môn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cung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Dịch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yêu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chóng</w:t>
      </w:r>
      <w:proofErr w:type="spellEnd"/>
      <w:r w:rsidRPr="00AF6BA5">
        <w:rPr>
          <w:sz w:val="22"/>
          <w:szCs w:val="22"/>
        </w:rPr>
        <w:t xml:space="preserve">. </w:t>
      </w:r>
    </w:p>
    <w:p w14:paraId="55CF296A" w14:textId="6B7CBD1C" w:rsidR="00CE353C" w:rsidRPr="00AF6BA5" w:rsidRDefault="00CE353C" w:rsidP="007F1D28">
      <w:pPr>
        <w:spacing w:line="264" w:lineRule="auto"/>
        <w:ind w:left="720" w:hanging="720"/>
        <w:jc w:val="both"/>
        <w:rPr>
          <w:i/>
          <w:sz w:val="22"/>
          <w:szCs w:val="22"/>
        </w:rPr>
      </w:pPr>
      <w:r w:rsidRPr="00AF6BA5">
        <w:rPr>
          <w:sz w:val="22"/>
          <w:szCs w:val="22"/>
        </w:rPr>
        <w:tab/>
      </w:r>
    </w:p>
    <w:p w14:paraId="759C6C10" w14:textId="77777777" w:rsidR="007F1D28" w:rsidRPr="00AF6BA5" w:rsidRDefault="007F1D28" w:rsidP="007F1D28">
      <w:pPr>
        <w:spacing w:line="264" w:lineRule="auto"/>
        <w:jc w:val="both"/>
        <w:rPr>
          <w:sz w:val="22"/>
          <w:szCs w:val="22"/>
        </w:rPr>
      </w:pPr>
    </w:p>
    <w:p w14:paraId="0CEA8D90" w14:textId="0B8684D9" w:rsidR="007F1D28" w:rsidRPr="00AF6BA5" w:rsidRDefault="007F1D28" w:rsidP="007F1D28">
      <w:pPr>
        <w:spacing w:line="264" w:lineRule="auto"/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3</w:t>
      </w:r>
      <w:r w:rsidRPr="00AF6BA5">
        <w:rPr>
          <w:sz w:val="22"/>
          <w:szCs w:val="22"/>
        </w:rPr>
        <w:t>.2</w:t>
      </w:r>
      <w:r w:rsidRPr="00AF6BA5">
        <w:rPr>
          <w:sz w:val="22"/>
          <w:szCs w:val="22"/>
        </w:rPr>
        <w:tab/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rằng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thầu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dự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hoàn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hữu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tạo</w:t>
      </w:r>
      <w:proofErr w:type="spellEnd"/>
      <w:r w:rsidRPr="00AF6BA5">
        <w:rPr>
          <w:sz w:val="22"/>
          <w:szCs w:val="22"/>
        </w:rPr>
        <w:t xml:space="preserve"> ra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họ</w:t>
      </w:r>
      <w:proofErr w:type="spellEnd"/>
      <w:r w:rsidRPr="00AF6BA5">
        <w:rPr>
          <w:sz w:val="22"/>
          <w:szCs w:val="22"/>
        </w:rPr>
        <w:t xml:space="preserve"> (</w:t>
      </w:r>
      <w:proofErr w:type="spellStart"/>
      <w:r w:rsidRPr="00AF6BA5">
        <w:rPr>
          <w:sz w:val="22"/>
          <w:szCs w:val="22"/>
        </w:rPr>
        <w:t>dưới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“</w:t>
      </w:r>
      <w:proofErr w:type="spellStart"/>
      <w:r w:rsidRPr="00AF6BA5">
        <w:rPr>
          <w:sz w:val="22"/>
          <w:szCs w:val="22"/>
        </w:rPr>
        <w:t>Tác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”)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đảm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rằng</w:t>
      </w:r>
      <w:proofErr w:type="spellEnd"/>
      <w:r w:rsidRPr="00AF6BA5">
        <w:rPr>
          <w:sz w:val="22"/>
          <w:szCs w:val="22"/>
        </w:rPr>
        <w:t xml:space="preserve"> </w:t>
      </w:r>
      <w:r w:rsidR="00C9313A" w:rsidRPr="00AF6BA5">
        <w:rPr>
          <w:sz w:val="22"/>
          <w:szCs w:val="22"/>
        </w:rPr>
        <w:t>VMLY&amp;R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tư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gây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>/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Khách</w:t>
      </w:r>
      <w:proofErr w:type="spellEnd"/>
      <w:r w:rsidR="001B6170" w:rsidRPr="00AF6BA5">
        <w:rPr>
          <w:sz w:val="22"/>
          <w:szCs w:val="22"/>
        </w:rPr>
        <w:t xml:space="preserve"> </w:t>
      </w:r>
      <w:proofErr w:type="spellStart"/>
      <w:r w:rsidR="001B6170" w:rsidRPr="00AF6BA5">
        <w:rPr>
          <w:sz w:val="22"/>
          <w:szCs w:val="22"/>
        </w:rPr>
        <w:t>hàng</w:t>
      </w:r>
      <w:proofErr w:type="spellEnd"/>
      <w:r w:rsidRPr="00AF6BA5">
        <w:rPr>
          <w:sz w:val="22"/>
          <w:szCs w:val="22"/>
        </w:rPr>
        <w:t xml:space="preserve"> con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>.</w:t>
      </w:r>
    </w:p>
    <w:p w14:paraId="1D458895" w14:textId="5DAA5B48" w:rsidR="007F1D28" w:rsidRPr="00AF6BA5" w:rsidRDefault="00CE353C" w:rsidP="00113558">
      <w:pPr>
        <w:spacing w:line="264" w:lineRule="auto"/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ab/>
      </w:r>
    </w:p>
    <w:p w14:paraId="0F95899C" w14:textId="0718D932" w:rsidR="007F1D28" w:rsidRPr="00AF6BA5" w:rsidRDefault="007F1D28" w:rsidP="007F1D28">
      <w:pPr>
        <w:spacing w:line="264" w:lineRule="auto"/>
        <w:ind w:left="720" w:hanging="720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C003BF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.3</w:t>
      </w:r>
      <w:r w:rsidRPr="00AF6BA5">
        <w:rPr>
          <w:color w:val="000000"/>
          <w:sz w:val="22"/>
          <w:szCs w:val="22"/>
          <w:lang w:eastAsia="zh-CN"/>
        </w:rPr>
        <w:tab/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đảm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bảo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rằng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đã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hiểu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trong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thỏa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thuận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tuân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đầy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theo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luật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định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hành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Việt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Nam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đối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với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vấn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đề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chống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hối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lộ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tham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nhũng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luật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định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quan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đến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việc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toán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động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theo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định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cũng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cũng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như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sách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cấm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động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toán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lệ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quan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đến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cấm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việc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chia </w:t>
      </w:r>
      <w:proofErr w:type="spellStart"/>
      <w:r w:rsidRPr="00AF6BA5">
        <w:rPr>
          <w:color w:val="000000"/>
          <w:sz w:val="22"/>
          <w:szCs w:val="22"/>
          <w:lang w:eastAsia="zh-CN"/>
        </w:rPr>
        <w:t>sẻ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trực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tiếp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hay </w:t>
      </w:r>
      <w:proofErr w:type="spellStart"/>
      <w:r w:rsidRPr="00AF6BA5">
        <w:rPr>
          <w:color w:val="000000"/>
          <w:sz w:val="22"/>
          <w:szCs w:val="22"/>
          <w:lang w:eastAsia="zh-CN"/>
        </w:rPr>
        <w:t>gián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tiếp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phải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toán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với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được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coi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chức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theo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luật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hành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với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tư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động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đến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người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cấm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việc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dụng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đã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nêu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một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lệ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quan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đến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theo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xác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nhận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rằng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giữ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khoản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tiền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để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đền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đổi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sau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. </w:t>
      </w:r>
    </w:p>
    <w:p w14:paraId="2D894177" w14:textId="421513FD" w:rsidR="00CE353C" w:rsidRPr="00AF6BA5" w:rsidRDefault="00CE353C" w:rsidP="007F1D28">
      <w:pPr>
        <w:spacing w:line="264" w:lineRule="auto"/>
        <w:ind w:left="720" w:hanging="720"/>
        <w:jc w:val="both"/>
        <w:rPr>
          <w:i/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ab/>
      </w:r>
    </w:p>
    <w:p w14:paraId="76CCD21A" w14:textId="77777777" w:rsidR="007F1D28" w:rsidRPr="00AF6BA5" w:rsidRDefault="007F1D28" w:rsidP="007F1D28">
      <w:pPr>
        <w:spacing w:line="264" w:lineRule="auto"/>
        <w:jc w:val="both"/>
        <w:rPr>
          <w:color w:val="000000"/>
          <w:sz w:val="22"/>
          <w:szCs w:val="22"/>
          <w:lang w:eastAsia="zh-CN"/>
        </w:rPr>
      </w:pPr>
    </w:p>
    <w:p w14:paraId="2AA524A3" w14:textId="0757EA35" w:rsidR="007F1D28" w:rsidRPr="00AF6BA5" w:rsidRDefault="007F1D28" w:rsidP="007F1D28">
      <w:pPr>
        <w:spacing w:line="264" w:lineRule="auto"/>
        <w:ind w:left="720" w:hanging="720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C003BF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.4</w:t>
      </w:r>
      <w:r w:rsidRPr="00AF6BA5">
        <w:rPr>
          <w:color w:val="000000"/>
          <w:sz w:val="22"/>
          <w:szCs w:val="22"/>
          <w:lang w:eastAsia="zh-CN"/>
        </w:rPr>
        <w:tab/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ý </w:t>
      </w:r>
      <w:proofErr w:type="spellStart"/>
      <w:r w:rsidRPr="00AF6BA5">
        <w:rPr>
          <w:color w:val="000000"/>
          <w:sz w:val="22"/>
          <w:szCs w:val="22"/>
          <w:lang w:eastAsia="zh-CN"/>
        </w:rPr>
        <w:t>rằng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826910"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="00826910" w:rsidRPr="00AF6BA5">
        <w:rPr>
          <w:color w:val="000000"/>
          <w:sz w:val="22"/>
          <w:szCs w:val="22"/>
          <w:lang w:eastAsia="zh-CN"/>
        </w:rPr>
        <w:t xml:space="preserve"> ty </w:t>
      </w:r>
      <w:proofErr w:type="spellStart"/>
      <w:r w:rsidRPr="00AF6BA5">
        <w:rPr>
          <w:color w:val="000000"/>
          <w:sz w:val="22"/>
          <w:szCs w:val="22"/>
          <w:lang w:eastAsia="zh-CN"/>
        </w:rPr>
        <w:t>mẹ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="00826910"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="00826910" w:rsidRPr="00AF6BA5">
        <w:rPr>
          <w:color w:val="000000"/>
          <w:sz w:val="22"/>
          <w:szCs w:val="22"/>
          <w:lang w:eastAsia="zh-CN"/>
        </w:rPr>
        <w:t xml:space="preserve"> ty</w:t>
      </w:r>
      <w:r w:rsidRPr="00AF6BA5">
        <w:rPr>
          <w:color w:val="000000"/>
          <w:sz w:val="22"/>
          <w:szCs w:val="22"/>
          <w:lang w:eastAsia="zh-CN"/>
        </w:rPr>
        <w:t xml:space="preserve"> con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826910"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="0082691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90649C" w:rsidRPr="00AF6BA5">
        <w:rPr>
          <w:color w:val="000000"/>
          <w:sz w:val="22"/>
          <w:szCs w:val="22"/>
          <w:lang w:eastAsia="zh-CN"/>
        </w:rPr>
        <w:t>C</w:t>
      </w:r>
      <w:r w:rsidR="00826910" w:rsidRPr="00AF6BA5">
        <w:rPr>
          <w:color w:val="000000"/>
          <w:sz w:val="22"/>
          <w:szCs w:val="22"/>
          <w:lang w:eastAsia="zh-CN"/>
        </w:rPr>
        <w:t>ông</w:t>
      </w:r>
      <w:proofErr w:type="spellEnd"/>
      <w:r w:rsidR="00826910" w:rsidRPr="00AF6BA5">
        <w:rPr>
          <w:color w:val="000000"/>
          <w:sz w:val="22"/>
          <w:szCs w:val="22"/>
          <w:lang w:eastAsia="zh-CN"/>
        </w:rPr>
        <w:t xml:space="preserve"> ty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kết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thể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tiết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lộ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khoản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tiền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trả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bởi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cơ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quan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thuộc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.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điều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khoản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trong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bắt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buộc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phải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trả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vi </w:t>
      </w:r>
      <w:proofErr w:type="spellStart"/>
      <w:r w:rsidRPr="00AF6BA5">
        <w:rPr>
          <w:color w:val="000000"/>
          <w:sz w:val="22"/>
          <w:szCs w:val="22"/>
          <w:lang w:eastAsia="zh-CN"/>
        </w:rPr>
        <w:t>phạm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mâu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thuẫn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với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định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luật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Việt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Nam. </w:t>
      </w:r>
    </w:p>
    <w:p w14:paraId="1EA27388" w14:textId="52D4A043" w:rsidR="00CE353C" w:rsidRPr="00AF6BA5" w:rsidRDefault="00CE353C" w:rsidP="007F1D28">
      <w:pPr>
        <w:spacing w:line="264" w:lineRule="auto"/>
        <w:ind w:left="720" w:hanging="720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ab/>
      </w:r>
    </w:p>
    <w:p w14:paraId="1C7B37FD" w14:textId="77777777" w:rsidR="007F1D28" w:rsidRPr="00AF6BA5" w:rsidRDefault="007F1D28" w:rsidP="007F1D28">
      <w:pPr>
        <w:spacing w:line="264" w:lineRule="auto"/>
        <w:jc w:val="both"/>
        <w:rPr>
          <w:color w:val="000000"/>
          <w:sz w:val="22"/>
          <w:szCs w:val="22"/>
          <w:lang w:eastAsia="zh-CN"/>
        </w:rPr>
      </w:pPr>
    </w:p>
    <w:p w14:paraId="3E1FB648" w14:textId="468346B5" w:rsidR="007F1D28" w:rsidRPr="00AF6BA5" w:rsidRDefault="007F1D28" w:rsidP="007F1D28">
      <w:pPr>
        <w:spacing w:line="264" w:lineRule="auto"/>
        <w:ind w:left="720" w:hanging="720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C003BF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.5</w:t>
      </w:r>
      <w:r w:rsidRPr="00AF6BA5">
        <w:rPr>
          <w:color w:val="000000"/>
          <w:sz w:val="22"/>
          <w:szCs w:val="22"/>
          <w:lang w:eastAsia="zh-CN"/>
        </w:rPr>
        <w:tab/>
      </w:r>
      <w:proofErr w:type="spellStart"/>
      <w:r w:rsidRPr="00AF6BA5">
        <w:rPr>
          <w:color w:val="000000"/>
          <w:sz w:val="22"/>
          <w:szCs w:val="22"/>
          <w:lang w:eastAsia="zh-CN"/>
        </w:rPr>
        <w:t>Nếu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hành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động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họ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gây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ra vi </w:t>
      </w:r>
      <w:proofErr w:type="spellStart"/>
      <w:r w:rsidRPr="00AF6BA5">
        <w:rPr>
          <w:color w:val="000000"/>
          <w:sz w:val="22"/>
          <w:szCs w:val="22"/>
          <w:lang w:eastAsia="zh-CN"/>
        </w:rPr>
        <w:t>phạm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luật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>/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sách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nghĩa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trả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thêm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dịch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vụ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môn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dừng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ngay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lập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tức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. </w:t>
      </w:r>
      <w:proofErr w:type="spellStart"/>
      <w:r w:rsidRPr="00AF6BA5">
        <w:rPr>
          <w:color w:val="000000"/>
          <w:sz w:val="22"/>
          <w:szCs w:val="22"/>
          <w:lang w:eastAsia="zh-CN"/>
        </w:rPr>
        <w:t>Ngoài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ra,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phải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bồi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thường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giữ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r w:rsidR="00557416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557416"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="00557416" w:rsidRPr="00AF6BA5">
        <w:rPr>
          <w:color w:val="000000"/>
          <w:sz w:val="22"/>
          <w:szCs w:val="22"/>
          <w:lang w:eastAsia="zh-CN"/>
        </w:rPr>
        <w:t xml:space="preserve"> ty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mẹ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r w:rsidR="00557416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557416"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="00557416" w:rsidRPr="00AF6BA5">
        <w:rPr>
          <w:color w:val="000000"/>
          <w:sz w:val="22"/>
          <w:szCs w:val="22"/>
          <w:lang w:eastAsia="zh-CN"/>
        </w:rPr>
        <w:t xml:space="preserve"> ty con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con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90649C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90649C"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="0090649C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90649C" w:rsidRPr="00AF6BA5">
        <w:rPr>
          <w:color w:val="000000"/>
          <w:sz w:val="22"/>
          <w:szCs w:val="22"/>
          <w:lang w:eastAsia="zh-CN"/>
        </w:rPr>
        <w:t>Công</w:t>
      </w:r>
      <w:proofErr w:type="spellEnd"/>
      <w:r w:rsidR="0090649C" w:rsidRPr="00AF6BA5">
        <w:rPr>
          <w:color w:val="000000"/>
          <w:sz w:val="22"/>
          <w:szCs w:val="22"/>
          <w:lang w:eastAsia="zh-CN"/>
        </w:rPr>
        <w:t xml:space="preserve"> ty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kết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bộ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cũng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như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họ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tránh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khỏi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936EA9" w:rsidRPr="00AF6BA5">
        <w:rPr>
          <w:color w:val="000000"/>
          <w:sz w:val="22"/>
          <w:szCs w:val="22"/>
          <w:lang w:eastAsia="zh-CN"/>
        </w:rPr>
        <w:t>tổn</w:t>
      </w:r>
      <w:proofErr w:type="spellEnd"/>
      <w:r w:rsidR="00936EA9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do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khiếu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chi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phí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tổn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sinh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do </w:t>
      </w:r>
      <w:proofErr w:type="spellStart"/>
      <w:r w:rsidRPr="00AF6BA5">
        <w:rPr>
          <w:color w:val="000000"/>
          <w:sz w:val="22"/>
          <w:szCs w:val="22"/>
          <w:lang w:eastAsia="zh-CN"/>
        </w:rPr>
        <w:t>nguyên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vi </w:t>
      </w:r>
      <w:proofErr w:type="spellStart"/>
      <w:r w:rsidRPr="00AF6BA5">
        <w:rPr>
          <w:color w:val="000000"/>
          <w:sz w:val="22"/>
          <w:szCs w:val="22"/>
          <w:lang w:eastAsia="zh-CN"/>
        </w:rPr>
        <w:t>phạm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. </w:t>
      </w:r>
    </w:p>
    <w:p w14:paraId="067752BB" w14:textId="35D54C15" w:rsidR="00CE353C" w:rsidRPr="00AF6BA5" w:rsidRDefault="00CE353C" w:rsidP="007F1D28">
      <w:pPr>
        <w:spacing w:line="264" w:lineRule="auto"/>
        <w:ind w:left="720" w:hanging="720"/>
        <w:jc w:val="both"/>
        <w:rPr>
          <w:i/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ab/>
      </w:r>
    </w:p>
    <w:p w14:paraId="61A0CC09" w14:textId="77777777" w:rsidR="007F1D28" w:rsidRPr="00AF6BA5" w:rsidRDefault="007F1D28" w:rsidP="007F1D28">
      <w:pPr>
        <w:spacing w:line="264" w:lineRule="auto"/>
        <w:jc w:val="both"/>
        <w:rPr>
          <w:color w:val="000000"/>
          <w:sz w:val="22"/>
          <w:szCs w:val="22"/>
          <w:lang w:eastAsia="zh-CN"/>
        </w:rPr>
      </w:pPr>
    </w:p>
    <w:p w14:paraId="70C053FA" w14:textId="33B7DDBB" w:rsidR="007F1D28" w:rsidRPr="00AF6BA5" w:rsidRDefault="007F1D28" w:rsidP="007F1D28">
      <w:pPr>
        <w:spacing w:line="264" w:lineRule="auto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C003BF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.6</w:t>
      </w:r>
      <w:r w:rsidRPr="00AF6BA5">
        <w:rPr>
          <w:color w:val="000000"/>
          <w:sz w:val="22"/>
          <w:szCs w:val="22"/>
          <w:lang w:eastAsia="zh-CN"/>
        </w:rPr>
        <w:tab/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xác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nhận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rằng</w:t>
      </w:r>
      <w:proofErr w:type="spellEnd"/>
    </w:p>
    <w:p w14:paraId="1D628E71" w14:textId="77AA07F8" w:rsidR="007F1D28" w:rsidRPr="00AF6BA5" w:rsidRDefault="00CE353C" w:rsidP="007F1D28">
      <w:pPr>
        <w:spacing w:line="264" w:lineRule="auto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ab/>
      </w:r>
    </w:p>
    <w:p w14:paraId="68FF38D3" w14:textId="6C2AC3B0" w:rsidR="007F1D28" w:rsidRPr="00AF6BA5" w:rsidRDefault="007F1D28" w:rsidP="007F1D28">
      <w:p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  <w:lang w:eastAsia="zh-CN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113558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.6.1</w:t>
      </w:r>
      <w:r w:rsidRPr="00AF6BA5">
        <w:rPr>
          <w:color w:val="000000"/>
          <w:sz w:val="22"/>
          <w:szCs w:val="22"/>
          <w:lang w:eastAsia="zh-CN"/>
        </w:rPr>
        <w:tab/>
      </w:r>
      <w:proofErr w:type="spellStart"/>
      <w:r w:rsidRPr="00AF6BA5">
        <w:rPr>
          <w:color w:val="000000"/>
          <w:sz w:val="22"/>
          <w:szCs w:val="22"/>
          <w:lang w:eastAsia="zh-CN"/>
        </w:rPr>
        <w:t>Trừ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khi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đổi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bằng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văn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bản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thời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điểm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Hợp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không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đối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chủ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sở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hữu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họ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là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cán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bộ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đại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nhân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viên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cơ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quan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phủ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proofErr w:type="spellStart"/>
      <w:r w:rsidRPr="00AF6BA5">
        <w:rPr>
          <w:color w:val="000000"/>
          <w:sz w:val="22"/>
          <w:szCs w:val="22"/>
          <w:lang w:eastAsia="zh-CN"/>
        </w:rPr>
        <w:t>đảng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hoặc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biểu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của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một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văn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phòng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chính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trị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; </w:t>
      </w:r>
      <w:proofErr w:type="spellStart"/>
      <w:r w:rsidRPr="00AF6BA5">
        <w:rPr>
          <w:color w:val="000000"/>
          <w:sz w:val="22"/>
          <w:szCs w:val="22"/>
          <w:lang w:eastAsia="zh-CN"/>
        </w:rPr>
        <w:t>và</w:t>
      </w:r>
      <w:proofErr w:type="spellEnd"/>
    </w:p>
    <w:p w14:paraId="2233E433" w14:textId="77777777" w:rsidR="007F1D28" w:rsidRPr="00AF6BA5" w:rsidRDefault="007F1D28" w:rsidP="00C003BF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eastAsia="zh-CN"/>
        </w:rPr>
      </w:pPr>
    </w:p>
    <w:p w14:paraId="53FCC2A9" w14:textId="48CC0435" w:rsidR="00CE353C" w:rsidRPr="00AF6BA5" w:rsidRDefault="007F1D28" w:rsidP="007F1D28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AF6BA5">
        <w:rPr>
          <w:color w:val="000000"/>
          <w:sz w:val="22"/>
          <w:szCs w:val="22"/>
          <w:lang w:eastAsia="zh-CN"/>
        </w:rPr>
        <w:t>1</w:t>
      </w:r>
      <w:r w:rsidR="00113558" w:rsidRPr="00AF6BA5">
        <w:rPr>
          <w:color w:val="000000"/>
          <w:sz w:val="22"/>
          <w:szCs w:val="22"/>
          <w:lang w:eastAsia="zh-CN"/>
        </w:rPr>
        <w:t>3</w:t>
      </w:r>
      <w:r w:rsidRPr="00AF6BA5">
        <w:rPr>
          <w:color w:val="000000"/>
          <w:sz w:val="22"/>
          <w:szCs w:val="22"/>
          <w:lang w:eastAsia="zh-CN"/>
        </w:rPr>
        <w:t>.6.2</w:t>
      </w:r>
      <w:r w:rsidRPr="00AF6BA5">
        <w:rPr>
          <w:color w:val="000000"/>
          <w:sz w:val="22"/>
          <w:szCs w:val="22"/>
          <w:lang w:eastAsia="zh-CN"/>
        </w:rPr>
        <w:tab/>
        <w:t xml:space="preserve">Khi </w:t>
      </w:r>
      <w:proofErr w:type="spellStart"/>
      <w:r w:rsidRPr="00AF6BA5">
        <w:rPr>
          <w:color w:val="000000"/>
          <w:sz w:val="22"/>
          <w:szCs w:val="22"/>
          <w:lang w:eastAsia="zh-CN"/>
        </w:rPr>
        <w:t>có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bất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kỳ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đổi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nào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ở </w:t>
      </w:r>
      <w:proofErr w:type="spellStart"/>
      <w:r w:rsidRPr="00AF6BA5">
        <w:rPr>
          <w:color w:val="000000"/>
          <w:sz w:val="22"/>
          <w:szCs w:val="22"/>
          <w:lang w:eastAsia="zh-CN"/>
        </w:rPr>
        <w:t>trên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, </w:t>
      </w:r>
      <w:r w:rsidR="00C9313A" w:rsidRPr="00AF6BA5">
        <w:rPr>
          <w:color w:val="000000"/>
          <w:sz w:val="22"/>
          <w:szCs w:val="22"/>
          <w:lang w:eastAsia="zh-CN"/>
        </w:rPr>
        <w:t>VMLY&amp;R</w:t>
      </w:r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đồng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ý </w:t>
      </w:r>
      <w:proofErr w:type="spellStart"/>
      <w:r w:rsidRPr="00AF6BA5">
        <w:rPr>
          <w:color w:val="000000"/>
          <w:sz w:val="22"/>
          <w:szCs w:val="22"/>
          <w:lang w:eastAsia="zh-CN"/>
        </w:rPr>
        <w:t>rằng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sẽ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nhanh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chóng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thông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báo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cho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Khách</w:t>
      </w:r>
      <w:proofErr w:type="spellEnd"/>
      <w:r w:rsidR="001B6170"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="001B6170" w:rsidRPr="00AF6BA5">
        <w:rPr>
          <w:color w:val="000000"/>
          <w:sz w:val="22"/>
          <w:szCs w:val="22"/>
          <w:lang w:eastAsia="zh-CN"/>
        </w:rPr>
        <w:t>hàng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về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các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thay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đổi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theo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đại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diện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 </w:t>
      </w:r>
      <w:proofErr w:type="spellStart"/>
      <w:r w:rsidRPr="00AF6BA5">
        <w:rPr>
          <w:color w:val="000000"/>
          <w:sz w:val="22"/>
          <w:szCs w:val="22"/>
          <w:lang w:eastAsia="zh-CN"/>
        </w:rPr>
        <w:t>đó</w:t>
      </w:r>
      <w:proofErr w:type="spellEnd"/>
      <w:r w:rsidRPr="00AF6BA5">
        <w:rPr>
          <w:color w:val="000000"/>
          <w:sz w:val="22"/>
          <w:szCs w:val="22"/>
          <w:lang w:eastAsia="zh-CN"/>
        </w:rPr>
        <w:t xml:space="preserve">. </w:t>
      </w:r>
    </w:p>
    <w:p w14:paraId="3FC90F0C" w14:textId="6611BD0B" w:rsidR="007F1D28" w:rsidRPr="00AF6BA5" w:rsidRDefault="007F1D28" w:rsidP="001D6ACA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14:paraId="1F532364" w14:textId="46CE23A9" w:rsidR="007F1D28" w:rsidRPr="00AF6BA5" w:rsidRDefault="00327F5D">
      <w:pPr>
        <w:pStyle w:val="Heading4"/>
        <w:widowControl/>
        <w:jc w:val="both"/>
        <w:rPr>
          <w:sz w:val="22"/>
          <w:szCs w:val="22"/>
        </w:rPr>
      </w:pPr>
      <w:bookmarkStart w:id="10" w:name="_Toc530999228"/>
      <w:bookmarkStart w:id="11" w:name="_Toc121126175"/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4</w:t>
      </w:r>
      <w:r w:rsidRPr="00AF6BA5">
        <w:rPr>
          <w:sz w:val="22"/>
          <w:szCs w:val="22"/>
        </w:rPr>
        <w:t xml:space="preserve">. </w:t>
      </w:r>
      <w:r w:rsidRPr="00AF6BA5">
        <w:rPr>
          <w:sz w:val="22"/>
          <w:szCs w:val="22"/>
        </w:rPr>
        <w:tab/>
      </w:r>
      <w:bookmarkEnd w:id="10"/>
      <w:bookmarkEnd w:id="11"/>
      <w:r w:rsidR="007F1D28" w:rsidRPr="00AF6BA5">
        <w:rPr>
          <w:sz w:val="22"/>
          <w:szCs w:val="22"/>
        </w:rPr>
        <w:t>THÔNG BÁO</w:t>
      </w:r>
    </w:p>
    <w:p w14:paraId="5381799C" w14:textId="77777777" w:rsidR="007F1D28" w:rsidRPr="00AF6BA5" w:rsidRDefault="007F1D28" w:rsidP="007F1D28">
      <w:pPr>
        <w:pStyle w:val="BodyText3"/>
        <w:widowControl/>
        <w:tabs>
          <w:tab w:val="left" w:pos="360"/>
        </w:tabs>
        <w:ind w:left="720" w:hanging="720"/>
        <w:jc w:val="both"/>
        <w:rPr>
          <w:spacing w:val="0"/>
          <w:sz w:val="22"/>
          <w:szCs w:val="22"/>
        </w:rPr>
      </w:pPr>
      <w:r w:rsidRPr="00AF6BA5">
        <w:rPr>
          <w:spacing w:val="0"/>
          <w:sz w:val="22"/>
          <w:szCs w:val="22"/>
        </w:rPr>
        <w:tab/>
      </w:r>
    </w:p>
    <w:p w14:paraId="48102D2C" w14:textId="05ADCD4F" w:rsidR="007F1D28" w:rsidRPr="00AF6BA5" w:rsidRDefault="007F1D28" w:rsidP="00113558">
      <w:pPr>
        <w:pStyle w:val="BodyText3"/>
        <w:widowControl/>
        <w:jc w:val="both"/>
        <w:rPr>
          <w:sz w:val="22"/>
          <w:szCs w:val="22"/>
        </w:rPr>
      </w:pPr>
      <w:proofErr w:type="spellStart"/>
      <w:r w:rsidRPr="00AF6BA5">
        <w:rPr>
          <w:spacing w:val="0"/>
          <w:sz w:val="22"/>
          <w:szCs w:val="22"/>
        </w:rPr>
        <w:t>Mọi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thông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báo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của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một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bên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theo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Hợp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đồng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này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phải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lập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thành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văn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bản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nếu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được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giao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trực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tiếp</w:t>
      </w:r>
      <w:proofErr w:type="spellEnd"/>
      <w:r w:rsidRPr="00AF6BA5">
        <w:rPr>
          <w:spacing w:val="0"/>
          <w:sz w:val="22"/>
          <w:szCs w:val="22"/>
        </w:rPr>
        <w:t xml:space="preserve">, </w:t>
      </w:r>
      <w:proofErr w:type="spellStart"/>
      <w:r w:rsidRPr="00AF6BA5">
        <w:rPr>
          <w:spacing w:val="0"/>
          <w:sz w:val="22"/>
          <w:szCs w:val="22"/>
        </w:rPr>
        <w:t>gửi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đến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văn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phòng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của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đại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diện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ủy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quyền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của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bên</w:t>
      </w:r>
      <w:proofErr w:type="spellEnd"/>
      <w:r w:rsidRPr="00AF6BA5">
        <w:rPr>
          <w:spacing w:val="0"/>
          <w:sz w:val="22"/>
          <w:szCs w:val="22"/>
        </w:rPr>
        <w:t xml:space="preserve"> kia, </w:t>
      </w:r>
      <w:proofErr w:type="spellStart"/>
      <w:r w:rsidRPr="00AF6BA5">
        <w:rPr>
          <w:spacing w:val="0"/>
          <w:sz w:val="22"/>
          <w:szCs w:val="22"/>
        </w:rPr>
        <w:t>hoặc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nếu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gửi</w:t>
      </w:r>
      <w:proofErr w:type="spellEnd"/>
      <w:r w:rsidRPr="00AF6BA5">
        <w:rPr>
          <w:spacing w:val="0"/>
          <w:sz w:val="22"/>
          <w:szCs w:val="22"/>
        </w:rPr>
        <w:t xml:space="preserve"> qua </w:t>
      </w:r>
      <w:proofErr w:type="spellStart"/>
      <w:r w:rsidRPr="00AF6BA5">
        <w:rPr>
          <w:spacing w:val="0"/>
          <w:sz w:val="22"/>
          <w:szCs w:val="22"/>
        </w:rPr>
        <w:t>bưu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điện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thì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phải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đóng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dấu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phù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hợp</w:t>
      </w:r>
      <w:proofErr w:type="spellEnd"/>
      <w:r w:rsidRPr="00AF6BA5">
        <w:rPr>
          <w:spacing w:val="0"/>
          <w:sz w:val="22"/>
          <w:szCs w:val="22"/>
        </w:rPr>
        <w:t xml:space="preserve">, </w:t>
      </w:r>
      <w:proofErr w:type="spellStart"/>
      <w:r w:rsidRPr="00AF6BA5">
        <w:rPr>
          <w:spacing w:val="0"/>
          <w:sz w:val="22"/>
          <w:szCs w:val="22"/>
        </w:rPr>
        <w:t>gửi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đến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văn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phòng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của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đại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diện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đó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và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cho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phép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thời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hạn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gửi</w:t>
      </w:r>
      <w:proofErr w:type="spellEnd"/>
      <w:r w:rsidRPr="00AF6BA5">
        <w:rPr>
          <w:spacing w:val="0"/>
          <w:sz w:val="22"/>
          <w:szCs w:val="22"/>
        </w:rPr>
        <w:t xml:space="preserve"> qua </w:t>
      </w:r>
      <w:proofErr w:type="spellStart"/>
      <w:r w:rsidRPr="00AF6BA5">
        <w:rPr>
          <w:spacing w:val="0"/>
          <w:sz w:val="22"/>
          <w:szCs w:val="22"/>
        </w:rPr>
        <w:t>bưu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điện</w:t>
      </w:r>
      <w:proofErr w:type="spellEnd"/>
      <w:r w:rsidRPr="00AF6BA5">
        <w:rPr>
          <w:spacing w:val="0"/>
          <w:sz w:val="22"/>
          <w:szCs w:val="22"/>
        </w:rPr>
        <w:t xml:space="preserve"> </w:t>
      </w:r>
      <w:proofErr w:type="spellStart"/>
      <w:r w:rsidRPr="00AF6BA5">
        <w:rPr>
          <w:spacing w:val="0"/>
          <w:sz w:val="22"/>
          <w:szCs w:val="22"/>
        </w:rPr>
        <w:t>là</w:t>
      </w:r>
      <w:proofErr w:type="spellEnd"/>
      <w:r w:rsidRPr="00AF6BA5">
        <w:rPr>
          <w:spacing w:val="0"/>
          <w:sz w:val="22"/>
          <w:szCs w:val="22"/>
        </w:rPr>
        <w:t xml:space="preserve"> 5 </w:t>
      </w:r>
      <w:proofErr w:type="spellStart"/>
      <w:r w:rsidRPr="00AF6BA5">
        <w:rPr>
          <w:spacing w:val="0"/>
          <w:sz w:val="22"/>
          <w:szCs w:val="22"/>
        </w:rPr>
        <w:t>ngày</w:t>
      </w:r>
      <w:proofErr w:type="spellEnd"/>
    </w:p>
    <w:p w14:paraId="715DC3F3" w14:textId="77777777" w:rsidR="007F1D28" w:rsidRPr="00AF6BA5" w:rsidRDefault="007F1D28" w:rsidP="007F1D28">
      <w:pPr>
        <w:pStyle w:val="BodyText3"/>
        <w:widowControl/>
        <w:jc w:val="both"/>
        <w:rPr>
          <w:i/>
          <w:spacing w:val="0"/>
          <w:sz w:val="22"/>
          <w:szCs w:val="22"/>
        </w:rPr>
      </w:pPr>
    </w:p>
    <w:p w14:paraId="35333664" w14:textId="747B0694" w:rsidR="007F1D28" w:rsidRPr="00AF6BA5" w:rsidRDefault="007F1D28" w:rsidP="007F1D28">
      <w:pPr>
        <w:pStyle w:val="Heading4"/>
        <w:widowControl/>
        <w:jc w:val="both"/>
        <w:rPr>
          <w:sz w:val="22"/>
          <w:szCs w:val="22"/>
        </w:rPr>
      </w:pPr>
      <w:bookmarkStart w:id="12" w:name="_Toc530999229"/>
      <w:bookmarkStart w:id="13" w:name="_Toc121126176"/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ab/>
      </w:r>
      <w:bookmarkEnd w:id="12"/>
      <w:bookmarkEnd w:id="13"/>
      <w:r w:rsidRPr="00AF6BA5">
        <w:rPr>
          <w:sz w:val="22"/>
          <w:szCs w:val="22"/>
        </w:rPr>
        <w:t>ĐIỀU KHOẢN CHUNG</w:t>
      </w:r>
    </w:p>
    <w:p w14:paraId="08BA7093" w14:textId="77777777" w:rsidR="007F1D28" w:rsidRPr="00AF6BA5" w:rsidRDefault="007F1D28" w:rsidP="007F1D28">
      <w:pPr>
        <w:pStyle w:val="BodyText3"/>
        <w:widowControl/>
        <w:jc w:val="both"/>
        <w:rPr>
          <w:b/>
          <w:bCs/>
          <w:sz w:val="22"/>
          <w:szCs w:val="22"/>
        </w:rPr>
      </w:pPr>
    </w:p>
    <w:p w14:paraId="737D6D7F" w14:textId="6D86DCFA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.1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Mọi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sửa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đổi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lập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. </w:t>
      </w:r>
    </w:p>
    <w:p w14:paraId="2DDEA6E3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51B50EC8" w14:textId="1371D83B" w:rsidR="007F1D28" w:rsidRPr="00AF6BA5" w:rsidRDefault="007F1D28" w:rsidP="000672BD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.2</w:t>
      </w:r>
      <w:r w:rsidRPr="00AF6BA5">
        <w:rPr>
          <w:sz w:val="22"/>
          <w:szCs w:val="22"/>
        </w:rPr>
        <w:tab/>
        <w:t>“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”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tuần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nghĩ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lễ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phủ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Việt</w:t>
      </w:r>
      <w:proofErr w:type="spellEnd"/>
      <w:r w:rsidRPr="00AF6BA5">
        <w:rPr>
          <w:sz w:val="22"/>
          <w:szCs w:val="22"/>
        </w:rPr>
        <w:t xml:space="preserve"> Nam.</w:t>
      </w:r>
    </w:p>
    <w:p w14:paraId="2A04F0F7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1A9CF333" w14:textId="1155C350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.3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coi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vô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còn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vẫn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vô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lệ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coi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</w:p>
    <w:p w14:paraId="22329AA6" w14:textId="77777777" w:rsidR="00113558" w:rsidRPr="00AF6BA5" w:rsidRDefault="00113558" w:rsidP="00C003BF">
      <w:pPr>
        <w:ind w:left="720" w:hanging="720"/>
        <w:jc w:val="both"/>
        <w:rPr>
          <w:sz w:val="22"/>
          <w:szCs w:val="22"/>
        </w:rPr>
      </w:pPr>
    </w:p>
    <w:p w14:paraId="074564FF" w14:textId="3A9AF84A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.4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lập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bởi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vi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coi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bỏ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vi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vi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</w:p>
    <w:p w14:paraId="0C404815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1919FF02" w14:textId="75F48ABA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C003BF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.5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phép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chuyển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thuận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trước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văn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còn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trị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ràng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buộc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đối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người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kế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nhiệm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>.</w:t>
      </w:r>
    </w:p>
    <w:p w14:paraId="1558BE1B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0881C523" w14:textId="62639621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.6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từng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riêng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mỗi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trở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gốc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nhưng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gộp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thống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nhất</w:t>
      </w:r>
      <w:proofErr w:type="spellEnd"/>
      <w:r w:rsidRPr="00AF6BA5">
        <w:rPr>
          <w:sz w:val="22"/>
          <w:szCs w:val="22"/>
        </w:rPr>
        <w:t xml:space="preserve">. </w:t>
      </w:r>
    </w:p>
    <w:p w14:paraId="75749372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14498469" w14:textId="468006FF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.7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bổ</w:t>
      </w:r>
      <w:proofErr w:type="spellEnd"/>
      <w:r w:rsidRPr="00AF6BA5">
        <w:rPr>
          <w:sz w:val="22"/>
          <w:szCs w:val="22"/>
        </w:rPr>
        <w:t xml:space="preserve"> sung </w:t>
      </w:r>
      <w:proofErr w:type="spellStart"/>
      <w:r w:rsidRPr="00AF6BA5">
        <w:rPr>
          <w:sz w:val="22"/>
          <w:szCs w:val="22"/>
        </w:rPr>
        <w:t>tại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thời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qua (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)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riêng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chung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tất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tạo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thành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mà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bổ</w:t>
      </w:r>
      <w:proofErr w:type="spellEnd"/>
      <w:r w:rsidRPr="00AF6BA5">
        <w:rPr>
          <w:sz w:val="22"/>
          <w:szCs w:val="22"/>
        </w:rPr>
        <w:t xml:space="preserve"> sung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thống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khoản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bổ</w:t>
      </w:r>
      <w:proofErr w:type="spellEnd"/>
      <w:r w:rsidRPr="00AF6BA5">
        <w:rPr>
          <w:sz w:val="22"/>
          <w:szCs w:val="22"/>
        </w:rPr>
        <w:t xml:space="preserve"> sung. </w:t>
      </w:r>
    </w:p>
    <w:p w14:paraId="63697DB2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6107EF6D" w14:textId="68D96D2E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.8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Tiêu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xuất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chỉ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mang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tính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lợi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theo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dõi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ý </w:t>
      </w:r>
      <w:proofErr w:type="spellStart"/>
      <w:r w:rsidRPr="00AF6BA5">
        <w:rPr>
          <w:sz w:val="22"/>
          <w:szCs w:val="22"/>
        </w:rPr>
        <w:t>nghĩa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xác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, </w:t>
      </w:r>
      <w:proofErr w:type="spellStart"/>
      <w:r w:rsidRPr="00AF6BA5">
        <w:rPr>
          <w:sz w:val="22"/>
          <w:szCs w:val="22"/>
        </w:rPr>
        <w:t>giới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hạn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mô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tả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phạm</w:t>
      </w:r>
      <w:proofErr w:type="spellEnd"/>
      <w:r w:rsidRPr="00AF6BA5">
        <w:rPr>
          <w:sz w:val="22"/>
          <w:szCs w:val="22"/>
        </w:rPr>
        <w:t xml:space="preserve"> vi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đích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.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sai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giữa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đề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áp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dụng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nội</w:t>
      </w:r>
      <w:proofErr w:type="spellEnd"/>
      <w:r w:rsidRPr="00AF6BA5">
        <w:rPr>
          <w:sz w:val="22"/>
          <w:szCs w:val="22"/>
        </w:rPr>
        <w:t xml:space="preserve"> dung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phần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. </w:t>
      </w:r>
    </w:p>
    <w:p w14:paraId="087919AB" w14:textId="77777777" w:rsidR="007F1D28" w:rsidRPr="00AF6BA5" w:rsidRDefault="007F1D28" w:rsidP="007F1D28">
      <w:pPr>
        <w:ind w:left="720"/>
        <w:jc w:val="both"/>
        <w:rPr>
          <w:sz w:val="22"/>
          <w:szCs w:val="22"/>
        </w:rPr>
      </w:pPr>
    </w:p>
    <w:p w14:paraId="28DA6C45" w14:textId="1020CF4E" w:rsidR="007F1D28" w:rsidRPr="00AF6BA5" w:rsidRDefault="007F1D28" w:rsidP="007F1D28">
      <w:pPr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5</w:t>
      </w:r>
      <w:r w:rsidRPr="00AF6BA5">
        <w:rPr>
          <w:sz w:val="22"/>
          <w:szCs w:val="22"/>
        </w:rPr>
        <w:t>.9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tham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chiếu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điều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phụ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lục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. </w:t>
      </w:r>
    </w:p>
    <w:p w14:paraId="62902882" w14:textId="3F6E9BA4" w:rsidR="00C062FB" w:rsidRPr="00AF6BA5" w:rsidRDefault="00327F5D" w:rsidP="007F1D28">
      <w:pPr>
        <w:jc w:val="both"/>
        <w:rPr>
          <w:i/>
          <w:sz w:val="22"/>
          <w:szCs w:val="22"/>
        </w:rPr>
      </w:pPr>
      <w:r w:rsidRPr="00AF6BA5">
        <w:rPr>
          <w:sz w:val="22"/>
          <w:szCs w:val="22"/>
        </w:rPr>
        <w:tab/>
      </w:r>
    </w:p>
    <w:p w14:paraId="5E7860EA" w14:textId="353E7CBA" w:rsidR="007F1D28" w:rsidRPr="00AF6BA5" w:rsidRDefault="007F1D28" w:rsidP="007F1D28">
      <w:pPr>
        <w:pStyle w:val="Heading4"/>
        <w:widowControl/>
        <w:jc w:val="both"/>
        <w:rPr>
          <w:i/>
          <w:sz w:val="22"/>
          <w:szCs w:val="22"/>
        </w:rPr>
      </w:pPr>
    </w:p>
    <w:p w14:paraId="4B2AE6A5" w14:textId="654F7B3B" w:rsidR="007F1D28" w:rsidRPr="00AF6BA5" w:rsidRDefault="007F1D28" w:rsidP="007F1D28">
      <w:pPr>
        <w:pStyle w:val="Heading4"/>
        <w:widowControl/>
        <w:jc w:val="both"/>
        <w:rPr>
          <w:sz w:val="22"/>
          <w:szCs w:val="22"/>
        </w:rPr>
      </w:pPr>
      <w:bookmarkStart w:id="14" w:name="_Toc530999230"/>
      <w:bookmarkStart w:id="15" w:name="_Toc121126177"/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6</w:t>
      </w:r>
      <w:r w:rsidRPr="00AF6BA5">
        <w:rPr>
          <w:sz w:val="22"/>
          <w:szCs w:val="22"/>
        </w:rPr>
        <w:tab/>
      </w:r>
      <w:bookmarkEnd w:id="14"/>
      <w:bookmarkEnd w:id="15"/>
      <w:r w:rsidRPr="00AF6BA5">
        <w:rPr>
          <w:sz w:val="22"/>
          <w:szCs w:val="22"/>
        </w:rPr>
        <w:t xml:space="preserve">TOÀN BỘ HỢP ĐỒNG </w:t>
      </w:r>
    </w:p>
    <w:p w14:paraId="3A3C0922" w14:textId="7ACDACE4" w:rsidR="00327F5D" w:rsidRPr="00AF6BA5" w:rsidRDefault="00327F5D" w:rsidP="001D6ACA">
      <w:pPr>
        <w:rPr>
          <w:i/>
          <w:sz w:val="22"/>
          <w:szCs w:val="22"/>
        </w:rPr>
      </w:pPr>
      <w:r w:rsidRPr="00AF6BA5">
        <w:rPr>
          <w:sz w:val="22"/>
          <w:szCs w:val="22"/>
        </w:rPr>
        <w:tab/>
      </w:r>
    </w:p>
    <w:p w14:paraId="57227BB0" w14:textId="37A4B48C" w:rsidR="007F1D28" w:rsidRPr="00AF6BA5" w:rsidRDefault="007F1D28" w:rsidP="007F1D28">
      <w:pPr>
        <w:pStyle w:val="BodyText2"/>
        <w:rPr>
          <w:rFonts w:ascii="Times New Roman" w:hAnsi="Times New Roman" w:cs="Times New Roman"/>
          <w:sz w:val="22"/>
          <w:szCs w:val="22"/>
        </w:rPr>
      </w:pPr>
      <w:proofErr w:type="spellStart"/>
      <w:r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lục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đính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dưới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đây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đầy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đủ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thỏa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dung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thế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thỏa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biên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nhớ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trao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bày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6BA5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AF6BA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bất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cứ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mâu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thuẫn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giũa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dung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lịch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biên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thì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dung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ưu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tiên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dựa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D4052" w:rsidRPr="00AF6BA5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="00ED4052" w:rsidRPr="00AF6BA5">
        <w:rPr>
          <w:rFonts w:ascii="Times New Roman" w:hAnsi="Times New Roman" w:cs="Times New Roman"/>
          <w:sz w:val="22"/>
          <w:szCs w:val="22"/>
        </w:rPr>
        <w:t>.</w:t>
      </w:r>
    </w:p>
    <w:p w14:paraId="60EFF510" w14:textId="77777777" w:rsidR="007F1D28" w:rsidRPr="00AF6BA5" w:rsidRDefault="007F1D28" w:rsidP="007F1D28">
      <w:pPr>
        <w:jc w:val="both"/>
        <w:rPr>
          <w:b/>
          <w:bCs/>
          <w:sz w:val="22"/>
          <w:szCs w:val="22"/>
        </w:rPr>
      </w:pPr>
    </w:p>
    <w:p w14:paraId="709956C1" w14:textId="623696EF" w:rsidR="007F1D28" w:rsidRPr="00AF6BA5" w:rsidRDefault="007F1D28" w:rsidP="007F1D28">
      <w:pPr>
        <w:pStyle w:val="Heading4"/>
        <w:widowControl/>
        <w:jc w:val="both"/>
        <w:rPr>
          <w:sz w:val="22"/>
          <w:szCs w:val="22"/>
        </w:rPr>
      </w:pPr>
      <w:bookmarkStart w:id="16" w:name="_Toc530999231"/>
      <w:bookmarkStart w:id="17" w:name="_Toc121126178"/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7</w:t>
      </w:r>
      <w:r w:rsidRPr="00AF6BA5">
        <w:rPr>
          <w:sz w:val="22"/>
          <w:szCs w:val="22"/>
        </w:rPr>
        <w:tab/>
      </w:r>
      <w:bookmarkEnd w:id="16"/>
      <w:bookmarkEnd w:id="17"/>
      <w:r w:rsidR="00C062FB" w:rsidRPr="00AF6BA5">
        <w:rPr>
          <w:sz w:val="22"/>
          <w:szCs w:val="22"/>
        </w:rPr>
        <w:t xml:space="preserve">NGÔN NGỮ VÀ </w:t>
      </w:r>
      <w:r w:rsidRPr="00AF6BA5">
        <w:rPr>
          <w:sz w:val="22"/>
          <w:szCs w:val="22"/>
        </w:rPr>
        <w:t>LUẬT ÁP DỤNG</w:t>
      </w:r>
    </w:p>
    <w:p w14:paraId="2B4D287E" w14:textId="0FF166C0" w:rsidR="00327F5D" w:rsidRPr="00AF6BA5" w:rsidRDefault="00327F5D" w:rsidP="001D6ACA">
      <w:pPr>
        <w:ind w:firstLine="720"/>
        <w:rPr>
          <w:i/>
          <w:sz w:val="22"/>
          <w:szCs w:val="22"/>
        </w:rPr>
      </w:pPr>
    </w:p>
    <w:p w14:paraId="1B389B9A" w14:textId="173C0582" w:rsidR="00551BD6" w:rsidRPr="00AF6BA5" w:rsidRDefault="00DC609C" w:rsidP="00DC609C">
      <w:pPr>
        <w:pStyle w:val="BodyText2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F6BA5">
        <w:rPr>
          <w:rFonts w:ascii="Times New Roman" w:hAnsi="Times New Roman" w:cs="Times New Roman"/>
          <w:sz w:val="22"/>
          <w:szCs w:val="22"/>
        </w:rPr>
        <w:t xml:space="preserve">17.1 </w:t>
      </w:r>
      <w:r w:rsidRPr="00AF6BA5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bốn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(04)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gốc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Anh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Việt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(02)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biệt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ngôn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ngữ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Việt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ưu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tiên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062FB" w:rsidRPr="00AF6BA5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="00C062FB" w:rsidRPr="00AF6BA5">
        <w:rPr>
          <w:rFonts w:ascii="Times New Roman" w:hAnsi="Times New Roman" w:cs="Times New Roman"/>
          <w:sz w:val="22"/>
          <w:szCs w:val="22"/>
        </w:rPr>
        <w:t>.</w:t>
      </w:r>
    </w:p>
    <w:p w14:paraId="4BA165CF" w14:textId="77777777" w:rsidR="00CC677E" w:rsidRPr="00AF6BA5" w:rsidRDefault="00CC677E" w:rsidP="00CC677E">
      <w:pPr>
        <w:pStyle w:val="BodyText2"/>
        <w:ind w:left="720"/>
        <w:rPr>
          <w:rFonts w:ascii="Times New Roman" w:hAnsi="Times New Roman" w:cs="Times New Roman"/>
          <w:sz w:val="22"/>
          <w:szCs w:val="22"/>
        </w:rPr>
      </w:pPr>
    </w:p>
    <w:p w14:paraId="75A0A0D0" w14:textId="41FC8EB4" w:rsidR="007F1D28" w:rsidRPr="00AF6BA5" w:rsidRDefault="00DC609C" w:rsidP="00DC609C">
      <w:pPr>
        <w:pStyle w:val="BodyText2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F6BA5">
        <w:rPr>
          <w:rFonts w:ascii="Times New Roman" w:hAnsi="Times New Roman" w:cs="Times New Roman"/>
          <w:sz w:val="22"/>
          <w:szCs w:val="22"/>
        </w:rPr>
        <w:t xml:space="preserve">17.2 </w:t>
      </w:r>
      <w:r w:rsidRPr="00AF6BA5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lục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bổ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sung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đính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hiểu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Luật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1D28" w:rsidRPr="00AF6BA5">
        <w:rPr>
          <w:rFonts w:ascii="Times New Roman" w:hAnsi="Times New Roman" w:cs="Times New Roman"/>
          <w:sz w:val="22"/>
          <w:szCs w:val="22"/>
        </w:rPr>
        <w:t>Việt</w:t>
      </w:r>
      <w:proofErr w:type="spellEnd"/>
      <w:r w:rsidR="007F1D28" w:rsidRPr="00AF6BA5">
        <w:rPr>
          <w:rFonts w:ascii="Times New Roman" w:hAnsi="Times New Roman" w:cs="Times New Roman"/>
          <w:sz w:val="22"/>
          <w:szCs w:val="22"/>
        </w:rPr>
        <w:t xml:space="preserve"> Nam</w:t>
      </w:r>
    </w:p>
    <w:p w14:paraId="36269AD7" w14:textId="77777777" w:rsidR="00327F5D" w:rsidRPr="00AF6BA5" w:rsidRDefault="00327F5D" w:rsidP="007F1D28">
      <w:pPr>
        <w:tabs>
          <w:tab w:val="left" w:pos="360"/>
        </w:tabs>
        <w:jc w:val="both"/>
        <w:rPr>
          <w:b/>
          <w:bCs/>
          <w:sz w:val="22"/>
          <w:szCs w:val="22"/>
        </w:rPr>
      </w:pPr>
    </w:p>
    <w:p w14:paraId="5873DFC8" w14:textId="4A015391" w:rsidR="007F1D28" w:rsidRPr="00AF6BA5" w:rsidRDefault="007F1D28" w:rsidP="007F1D28">
      <w:pPr>
        <w:pStyle w:val="Heading4"/>
        <w:widowControl/>
        <w:jc w:val="both"/>
        <w:rPr>
          <w:sz w:val="22"/>
          <w:szCs w:val="22"/>
        </w:rPr>
      </w:pPr>
      <w:bookmarkStart w:id="18" w:name="_Toc530999232"/>
      <w:bookmarkStart w:id="19" w:name="_Toc121126179"/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8</w:t>
      </w:r>
      <w:r w:rsidRPr="00AF6BA5">
        <w:rPr>
          <w:sz w:val="22"/>
          <w:szCs w:val="22"/>
        </w:rPr>
        <w:tab/>
      </w:r>
      <w:bookmarkEnd w:id="18"/>
      <w:bookmarkEnd w:id="19"/>
      <w:r w:rsidRPr="00AF6BA5">
        <w:rPr>
          <w:sz w:val="22"/>
          <w:szCs w:val="22"/>
        </w:rPr>
        <w:t>GIẢI QUYẾT TRANH CHẤP</w:t>
      </w:r>
    </w:p>
    <w:p w14:paraId="705CDD36" w14:textId="3AFF9A42" w:rsidR="007F1D28" w:rsidRPr="00AF6BA5" w:rsidRDefault="00327F5D" w:rsidP="007F1D28">
      <w:pPr>
        <w:tabs>
          <w:tab w:val="left" w:pos="360"/>
        </w:tabs>
        <w:jc w:val="both"/>
        <w:rPr>
          <w:b/>
          <w:i/>
          <w:sz w:val="22"/>
          <w:szCs w:val="22"/>
        </w:rPr>
      </w:pPr>
      <w:r w:rsidRPr="00AF6BA5">
        <w:rPr>
          <w:sz w:val="22"/>
          <w:szCs w:val="22"/>
        </w:rPr>
        <w:tab/>
      </w:r>
      <w:r w:rsidRPr="00AF6BA5">
        <w:rPr>
          <w:sz w:val="22"/>
          <w:szCs w:val="22"/>
        </w:rPr>
        <w:tab/>
      </w:r>
    </w:p>
    <w:p w14:paraId="359F4D7D" w14:textId="1C07BC79" w:rsidR="007F1D28" w:rsidRPr="00AF6BA5" w:rsidRDefault="007F1D28" w:rsidP="00C003BF">
      <w:pPr>
        <w:ind w:left="720" w:hanging="720"/>
        <w:jc w:val="both"/>
        <w:rPr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8</w:t>
      </w:r>
      <w:r w:rsidRPr="00AF6BA5">
        <w:rPr>
          <w:sz w:val="22"/>
          <w:szCs w:val="22"/>
        </w:rPr>
        <w:t>.1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trường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bất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sinh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hoặc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Hợp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đồng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phải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chóng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tổ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chức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họp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trực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tiếp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nhân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thẩm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định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liên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quan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đến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để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cố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gắng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thương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lượng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một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chí</w:t>
      </w:r>
      <w:proofErr w:type="spellEnd"/>
      <w:r w:rsidRPr="00AF6BA5">
        <w:rPr>
          <w:sz w:val="22"/>
          <w:szCs w:val="22"/>
        </w:rPr>
        <w:t xml:space="preserve">. </w:t>
      </w:r>
    </w:p>
    <w:p w14:paraId="3B6C8B67" w14:textId="77777777" w:rsidR="007F1D28" w:rsidRPr="00AF6BA5" w:rsidRDefault="007F1D28" w:rsidP="007F1D28">
      <w:pPr>
        <w:jc w:val="both"/>
        <w:rPr>
          <w:sz w:val="22"/>
          <w:szCs w:val="22"/>
        </w:rPr>
      </w:pPr>
    </w:p>
    <w:p w14:paraId="615E6AA1" w14:textId="042C783E" w:rsidR="00D368F7" w:rsidRPr="00AF6BA5" w:rsidRDefault="007F1D28" w:rsidP="00D368F7">
      <w:pPr>
        <w:ind w:left="720" w:hanging="720"/>
        <w:jc w:val="both"/>
        <w:rPr>
          <w:i/>
          <w:iCs/>
          <w:snapToGrid w:val="0"/>
          <w:sz w:val="22"/>
          <w:szCs w:val="22"/>
        </w:rPr>
      </w:pPr>
      <w:r w:rsidRPr="00AF6BA5">
        <w:rPr>
          <w:sz w:val="22"/>
          <w:szCs w:val="22"/>
        </w:rPr>
        <w:t>1</w:t>
      </w:r>
      <w:r w:rsidR="00D368F7" w:rsidRPr="00AF6BA5">
        <w:rPr>
          <w:sz w:val="22"/>
          <w:szCs w:val="22"/>
        </w:rPr>
        <w:t>8</w:t>
      </w:r>
      <w:r w:rsidRPr="00AF6BA5">
        <w:rPr>
          <w:sz w:val="22"/>
          <w:szCs w:val="22"/>
        </w:rPr>
        <w:t>.2</w:t>
      </w:r>
      <w:r w:rsidRPr="00AF6BA5">
        <w:rPr>
          <w:sz w:val="22"/>
          <w:szCs w:val="22"/>
        </w:rPr>
        <w:tab/>
      </w:r>
      <w:proofErr w:type="spellStart"/>
      <w:r w:rsidRPr="00AF6BA5">
        <w:rPr>
          <w:sz w:val="22"/>
          <w:szCs w:val="22"/>
        </w:rPr>
        <w:t>Nếu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không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quyết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bằng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việc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hòa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giải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chí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trong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vòng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sáu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mươi</w:t>
      </w:r>
      <w:proofErr w:type="spellEnd"/>
      <w:r w:rsidRPr="00AF6BA5">
        <w:rPr>
          <w:sz w:val="22"/>
          <w:szCs w:val="22"/>
        </w:rPr>
        <w:t xml:space="preserve"> (60)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thì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tranh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chấp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đó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sẽ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được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giải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quyết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bằng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trọng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tài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tại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Trung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tâm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Trọng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tài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Quốc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tế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Việt</w:t>
      </w:r>
      <w:proofErr w:type="spellEnd"/>
      <w:r w:rsidR="00D368F7" w:rsidRPr="00AF6BA5">
        <w:rPr>
          <w:sz w:val="22"/>
          <w:szCs w:val="22"/>
        </w:rPr>
        <w:t xml:space="preserve"> Nam </w:t>
      </w:r>
      <w:proofErr w:type="spellStart"/>
      <w:r w:rsidR="00D368F7" w:rsidRPr="00AF6BA5">
        <w:rPr>
          <w:sz w:val="22"/>
          <w:szCs w:val="22"/>
        </w:rPr>
        <w:t>bên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cạnh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Phòng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Thương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mại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và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Công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nghiệp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Việt</w:t>
      </w:r>
      <w:proofErr w:type="spellEnd"/>
      <w:r w:rsidR="00D368F7" w:rsidRPr="00AF6BA5">
        <w:rPr>
          <w:sz w:val="22"/>
          <w:szCs w:val="22"/>
        </w:rPr>
        <w:t xml:space="preserve"> Nam (VIAC) </w:t>
      </w:r>
      <w:proofErr w:type="spellStart"/>
      <w:r w:rsidR="00D368F7" w:rsidRPr="00AF6BA5">
        <w:rPr>
          <w:sz w:val="22"/>
          <w:szCs w:val="22"/>
        </w:rPr>
        <w:t>theo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Quy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tắc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tố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tụng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trọng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tài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của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Trung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tâm</w:t>
      </w:r>
      <w:proofErr w:type="spellEnd"/>
      <w:r w:rsidR="00D368F7" w:rsidRPr="00AF6BA5">
        <w:rPr>
          <w:sz w:val="22"/>
          <w:szCs w:val="22"/>
        </w:rPr>
        <w:t xml:space="preserve"> </w:t>
      </w:r>
      <w:proofErr w:type="spellStart"/>
      <w:r w:rsidR="00D368F7" w:rsidRPr="00AF6BA5">
        <w:rPr>
          <w:sz w:val="22"/>
          <w:szCs w:val="22"/>
        </w:rPr>
        <w:t>này</w:t>
      </w:r>
      <w:proofErr w:type="spellEnd"/>
      <w:r w:rsidR="00D368F7" w:rsidRPr="00AF6BA5">
        <w:rPr>
          <w:snapToGrid w:val="0"/>
          <w:sz w:val="22"/>
          <w:szCs w:val="22"/>
        </w:rPr>
        <w:t xml:space="preserve">, </w:t>
      </w:r>
      <w:proofErr w:type="spellStart"/>
      <w:r w:rsidR="00D368F7" w:rsidRPr="00AF6BA5">
        <w:rPr>
          <w:snapToGrid w:val="0"/>
          <w:sz w:val="22"/>
          <w:szCs w:val="22"/>
        </w:rPr>
        <w:t>số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lượng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trọng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tài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là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ba</w:t>
      </w:r>
      <w:proofErr w:type="spellEnd"/>
      <w:r w:rsidR="00D368F7" w:rsidRPr="00AF6BA5">
        <w:rPr>
          <w:snapToGrid w:val="0"/>
          <w:sz w:val="22"/>
          <w:szCs w:val="22"/>
        </w:rPr>
        <w:t xml:space="preserve"> (3) </w:t>
      </w:r>
      <w:proofErr w:type="spellStart"/>
      <w:r w:rsidR="00D368F7" w:rsidRPr="00AF6BA5">
        <w:rPr>
          <w:snapToGrid w:val="0"/>
          <w:sz w:val="22"/>
          <w:szCs w:val="22"/>
        </w:rPr>
        <w:t>và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ngôn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ngữ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trong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quá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trình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giải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quyết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trọng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là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tiếng</w:t>
      </w:r>
      <w:proofErr w:type="spellEnd"/>
      <w:r w:rsidR="00D368F7" w:rsidRPr="00AF6BA5">
        <w:rPr>
          <w:snapToGrid w:val="0"/>
          <w:sz w:val="22"/>
          <w:szCs w:val="22"/>
        </w:rPr>
        <w:t xml:space="preserve"> </w:t>
      </w:r>
      <w:proofErr w:type="spellStart"/>
      <w:r w:rsidR="00D368F7" w:rsidRPr="00AF6BA5">
        <w:rPr>
          <w:snapToGrid w:val="0"/>
          <w:sz w:val="22"/>
          <w:szCs w:val="22"/>
        </w:rPr>
        <w:t>Việt</w:t>
      </w:r>
      <w:proofErr w:type="spellEnd"/>
      <w:r w:rsidR="00D368F7" w:rsidRPr="00AF6BA5">
        <w:rPr>
          <w:snapToGrid w:val="0"/>
          <w:sz w:val="22"/>
          <w:szCs w:val="22"/>
        </w:rPr>
        <w:t>.</w:t>
      </w:r>
    </w:p>
    <w:p w14:paraId="0FDA1B26" w14:textId="77777777" w:rsidR="007F1D28" w:rsidRPr="00AF6BA5" w:rsidRDefault="007F1D28" w:rsidP="007F1D28">
      <w:pPr>
        <w:tabs>
          <w:tab w:val="left" w:pos="360"/>
        </w:tabs>
        <w:jc w:val="both"/>
        <w:rPr>
          <w:b/>
          <w:bCs/>
          <w:sz w:val="22"/>
          <w:szCs w:val="22"/>
        </w:rPr>
      </w:pPr>
    </w:p>
    <w:p w14:paraId="3D5038ED" w14:textId="77777777" w:rsidR="007F1D28" w:rsidRPr="00AF6BA5" w:rsidRDefault="007F1D28" w:rsidP="007F1D28">
      <w:pPr>
        <w:tabs>
          <w:tab w:val="left" w:pos="360"/>
        </w:tabs>
        <w:jc w:val="both"/>
        <w:rPr>
          <w:b/>
          <w:bCs/>
          <w:sz w:val="22"/>
          <w:szCs w:val="22"/>
        </w:rPr>
      </w:pPr>
    </w:p>
    <w:p w14:paraId="49A4B7CF" w14:textId="13C496DA" w:rsidR="007F1D28" w:rsidRPr="00AF6BA5" w:rsidRDefault="007F1D28" w:rsidP="007F1D28">
      <w:pPr>
        <w:tabs>
          <w:tab w:val="left" w:pos="360"/>
        </w:tabs>
        <w:jc w:val="both"/>
        <w:rPr>
          <w:sz w:val="22"/>
          <w:szCs w:val="22"/>
        </w:rPr>
      </w:pPr>
      <w:r w:rsidRPr="00AF6BA5">
        <w:rPr>
          <w:b/>
          <w:bCs/>
          <w:sz w:val="22"/>
          <w:szCs w:val="22"/>
        </w:rPr>
        <w:t>CHỨNG NHẬN DƯỚI ĐÂY,</w:t>
      </w:r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các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bên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với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đại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diện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ủy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quyền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của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mình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ký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nhận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vào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ngày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tháng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năm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nêu</w:t>
      </w:r>
      <w:proofErr w:type="spellEnd"/>
      <w:r w:rsidRPr="00AF6BA5">
        <w:rPr>
          <w:sz w:val="22"/>
          <w:szCs w:val="22"/>
        </w:rPr>
        <w:t xml:space="preserve"> </w:t>
      </w:r>
      <w:proofErr w:type="spellStart"/>
      <w:r w:rsidRPr="00AF6BA5">
        <w:rPr>
          <w:sz w:val="22"/>
          <w:szCs w:val="22"/>
        </w:rPr>
        <w:t>trên</w:t>
      </w:r>
      <w:proofErr w:type="spellEnd"/>
    </w:p>
    <w:p w14:paraId="7569ED93" w14:textId="6359D8E5" w:rsidR="007F1D28" w:rsidRPr="00AF6BA5" w:rsidRDefault="007F1D28" w:rsidP="007F1D28">
      <w:pPr>
        <w:tabs>
          <w:tab w:val="left" w:pos="360"/>
        </w:tabs>
        <w:jc w:val="both"/>
        <w:rPr>
          <w:i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ED4052" w:rsidRPr="00AF6BA5" w14:paraId="5111C6AF" w14:textId="77777777" w:rsidTr="00945CA3">
        <w:trPr>
          <w:trHeight w:val="3555"/>
        </w:trPr>
        <w:tc>
          <w:tcPr>
            <w:tcW w:w="4509" w:type="dxa"/>
            <w:shd w:val="clear" w:color="auto" w:fill="auto"/>
          </w:tcPr>
          <w:p w14:paraId="395927D2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14:paraId="22DCE269" w14:textId="6AA5E24D" w:rsidR="000858DE" w:rsidRPr="00AF6BA5" w:rsidRDefault="000858DE" w:rsidP="007F1D28">
            <w:pPr>
              <w:tabs>
                <w:tab w:val="left" w:pos="360"/>
              </w:tabs>
              <w:jc w:val="both"/>
              <w:rPr>
                <w:b/>
                <w:bCs/>
                <w:sz w:val="22"/>
                <w:szCs w:val="22"/>
              </w:rPr>
            </w:pPr>
            <w:r w:rsidRPr="00AF6BA5">
              <w:rPr>
                <w:b/>
                <w:bCs/>
                <w:sz w:val="22"/>
                <w:szCs w:val="22"/>
              </w:rPr>
              <w:t xml:space="preserve">CÔNG TY </w:t>
            </w:r>
            <w:r w:rsidR="004926A9" w:rsidRPr="00AF6BA5">
              <w:rPr>
                <w:b/>
                <w:bCs/>
                <w:sz w:val="22"/>
                <w:szCs w:val="22"/>
              </w:rPr>
              <w:t>……</w:t>
            </w:r>
          </w:p>
          <w:p w14:paraId="7939FA7E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14:paraId="4F87E8CD" w14:textId="0B593B06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4510" w:type="dxa"/>
            <w:shd w:val="clear" w:color="auto" w:fill="auto"/>
          </w:tcPr>
          <w:p w14:paraId="4DE5F9DB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1CE3952A" w14:textId="37321323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  <w:r w:rsidRPr="00AF6BA5">
              <w:rPr>
                <w:b/>
                <w:sz w:val="22"/>
                <w:szCs w:val="22"/>
              </w:rPr>
              <w:t>CÔNG TY TNHH YOUNG &amp; RUBICAM VIỆT NAM</w:t>
            </w:r>
          </w:p>
          <w:p w14:paraId="31041782" w14:textId="40A52E28" w:rsidR="00327F5D" w:rsidRPr="00AF6BA5" w:rsidRDefault="00327F5D" w:rsidP="00327F5D">
            <w:pPr>
              <w:tabs>
                <w:tab w:val="left" w:pos="360"/>
              </w:tabs>
              <w:jc w:val="both"/>
              <w:rPr>
                <w:b/>
                <w:i/>
                <w:sz w:val="22"/>
                <w:szCs w:val="22"/>
              </w:rPr>
            </w:pPr>
            <w:r w:rsidRPr="00AF6BA5">
              <w:rPr>
                <w:b/>
                <w:i/>
                <w:sz w:val="22"/>
                <w:szCs w:val="22"/>
              </w:rPr>
              <w:t>YOUNG &amp; RUBICAM VIETNAM LTD.</w:t>
            </w:r>
          </w:p>
          <w:p w14:paraId="1A84967D" w14:textId="77777777" w:rsidR="00327F5D" w:rsidRPr="00AF6BA5" w:rsidRDefault="00327F5D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20B0C9C4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5FFD6C7B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29EBA06A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76C9DD0E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5A1D2338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7B186DD6" w14:textId="7777777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b/>
                <w:sz w:val="22"/>
                <w:szCs w:val="22"/>
              </w:rPr>
            </w:pPr>
          </w:p>
          <w:p w14:paraId="2BFAD6DE" w14:textId="2ADCFE67" w:rsidR="00ED4052" w:rsidRPr="00AF6BA5" w:rsidRDefault="00ED4052" w:rsidP="007F1D28">
            <w:p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</w:tc>
      </w:tr>
      <w:tr w:rsidR="00ED4052" w:rsidRPr="00AF6BA5" w14:paraId="3710070A" w14:textId="77777777" w:rsidTr="00D368F7">
        <w:trPr>
          <w:trHeight w:val="720"/>
        </w:trPr>
        <w:tc>
          <w:tcPr>
            <w:tcW w:w="4509" w:type="dxa"/>
            <w:shd w:val="clear" w:color="auto" w:fill="auto"/>
          </w:tcPr>
          <w:p w14:paraId="31FFFEB8" w14:textId="78E78B98" w:rsidR="00327F5D" w:rsidRPr="00AF6BA5" w:rsidRDefault="00327F5D" w:rsidP="007F1D28">
            <w:pPr>
              <w:tabs>
                <w:tab w:val="left" w:pos="360"/>
              </w:tabs>
              <w:jc w:val="both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510" w:type="dxa"/>
            <w:shd w:val="clear" w:color="auto" w:fill="auto"/>
          </w:tcPr>
          <w:p w14:paraId="66581403" w14:textId="2DD8CEBF" w:rsidR="00ED4052" w:rsidRPr="00AF6BA5" w:rsidRDefault="00D368F7" w:rsidP="007F1D28">
            <w:pPr>
              <w:tabs>
                <w:tab w:val="left" w:pos="360"/>
              </w:tabs>
              <w:jc w:val="both"/>
              <w:rPr>
                <w:b/>
                <w:bCs/>
                <w:sz w:val="22"/>
                <w:szCs w:val="22"/>
              </w:rPr>
            </w:pPr>
            <w:r w:rsidRPr="00AF6BA5">
              <w:rPr>
                <w:b/>
                <w:bCs/>
                <w:sz w:val="22"/>
                <w:szCs w:val="22"/>
              </w:rPr>
              <w:t>DƯƠNG VĨNH HÀ MY</w:t>
            </w:r>
          </w:p>
          <w:p w14:paraId="44DB95D6" w14:textId="061626F0" w:rsidR="00327F5D" w:rsidRPr="00AF6BA5" w:rsidRDefault="00327F5D" w:rsidP="007F1D28">
            <w:pPr>
              <w:tabs>
                <w:tab w:val="left" w:pos="360"/>
              </w:tabs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</w:tbl>
    <w:p w14:paraId="64F66A9A" w14:textId="73E8EE39" w:rsidR="00327F5D" w:rsidRPr="00AF6BA5" w:rsidRDefault="00327F5D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4A07EDF4" w14:textId="2D407D30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1E0F6239" w14:textId="4F37D8A2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2C7E93F9" w14:textId="0EFF7820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79B00DBB" w14:textId="720BC248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48292E08" w14:textId="6ED7B5B5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6462C18F" w14:textId="3BA87EDD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4A17BE0D" w14:textId="0BE2C36E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15700A1C" w14:textId="04BF5EF0" w:rsidR="00715E6B" w:rsidRPr="00AF6BA5" w:rsidRDefault="00715E6B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3CA9DB61" w14:textId="5B51E8EF" w:rsidR="000B241F" w:rsidRPr="00AF6BA5" w:rsidRDefault="000B241F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70620AB6" w14:textId="7C41EBEA" w:rsidR="000B241F" w:rsidRPr="00AF6BA5" w:rsidRDefault="000B241F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06D5E10E" w14:textId="77777777" w:rsidR="00537C92" w:rsidRPr="00AF6BA5" w:rsidRDefault="00537C92" w:rsidP="007F1D28">
      <w:pPr>
        <w:tabs>
          <w:tab w:val="left" w:pos="360"/>
        </w:tabs>
        <w:jc w:val="both"/>
        <w:rPr>
          <w:sz w:val="22"/>
          <w:szCs w:val="22"/>
        </w:rPr>
      </w:pPr>
    </w:p>
    <w:p w14:paraId="6C4A638E" w14:textId="20833270" w:rsidR="007F1D28" w:rsidRPr="00AF6BA5" w:rsidRDefault="007F1D28" w:rsidP="007F1D28">
      <w:pPr>
        <w:jc w:val="both"/>
        <w:rPr>
          <w:b/>
          <w:bCs/>
          <w:sz w:val="22"/>
          <w:szCs w:val="22"/>
        </w:rPr>
      </w:pPr>
      <w:r w:rsidRPr="00AF6BA5">
        <w:rPr>
          <w:b/>
          <w:bCs/>
          <w:sz w:val="22"/>
          <w:szCs w:val="22"/>
          <w:u w:val="single"/>
        </w:rPr>
        <w:t>PHỤ LỤC 1</w:t>
      </w:r>
      <w:r w:rsidR="00A44E08" w:rsidRPr="00AF6BA5">
        <w:rPr>
          <w:b/>
          <w:bCs/>
          <w:sz w:val="22"/>
          <w:szCs w:val="22"/>
          <w:u w:val="single"/>
        </w:rPr>
        <w:t>/ APPENDIX 1</w:t>
      </w:r>
    </w:p>
    <w:p w14:paraId="7CDA3E56" w14:textId="4284DC16" w:rsidR="007F1D28" w:rsidRPr="00AF6BA5" w:rsidRDefault="007F1D28" w:rsidP="007F1D28">
      <w:pPr>
        <w:jc w:val="both"/>
        <w:rPr>
          <w:sz w:val="22"/>
          <w:szCs w:val="22"/>
          <w:u w:val="single"/>
        </w:rPr>
      </w:pPr>
      <w:r w:rsidRPr="00AF6BA5">
        <w:rPr>
          <w:sz w:val="22"/>
          <w:szCs w:val="22"/>
          <w:u w:val="single"/>
        </w:rPr>
        <w:t>(</w:t>
      </w:r>
      <w:proofErr w:type="spellStart"/>
      <w:r w:rsidRPr="00AF6BA5">
        <w:rPr>
          <w:sz w:val="22"/>
          <w:szCs w:val="22"/>
          <w:u w:val="single"/>
        </w:rPr>
        <w:t>Đính</w:t>
      </w:r>
      <w:proofErr w:type="spellEnd"/>
      <w:r w:rsidRPr="00AF6BA5">
        <w:rPr>
          <w:sz w:val="22"/>
          <w:szCs w:val="22"/>
          <w:u w:val="single"/>
        </w:rPr>
        <w:t xml:space="preserve"> </w:t>
      </w:r>
      <w:proofErr w:type="spellStart"/>
      <w:r w:rsidRPr="00AF6BA5">
        <w:rPr>
          <w:sz w:val="22"/>
          <w:szCs w:val="22"/>
          <w:u w:val="single"/>
        </w:rPr>
        <w:t>kèm</w:t>
      </w:r>
      <w:proofErr w:type="spellEnd"/>
      <w:r w:rsidR="005477F8" w:rsidRPr="00AF6BA5">
        <w:rPr>
          <w:sz w:val="22"/>
          <w:szCs w:val="22"/>
          <w:u w:val="single"/>
        </w:rPr>
        <w:t xml:space="preserve"> </w:t>
      </w:r>
      <w:proofErr w:type="spellStart"/>
      <w:r w:rsidR="005477F8" w:rsidRPr="00AF6BA5">
        <w:rPr>
          <w:sz w:val="22"/>
          <w:szCs w:val="22"/>
          <w:u w:val="single"/>
        </w:rPr>
        <w:t>báo</w:t>
      </w:r>
      <w:proofErr w:type="spellEnd"/>
      <w:r w:rsidR="005477F8" w:rsidRPr="00AF6BA5">
        <w:rPr>
          <w:sz w:val="22"/>
          <w:szCs w:val="22"/>
          <w:u w:val="single"/>
        </w:rPr>
        <w:t xml:space="preserve"> </w:t>
      </w:r>
      <w:proofErr w:type="spellStart"/>
      <w:r w:rsidR="005477F8" w:rsidRPr="00AF6BA5">
        <w:rPr>
          <w:sz w:val="22"/>
          <w:szCs w:val="22"/>
          <w:u w:val="single"/>
        </w:rPr>
        <w:t>giá</w:t>
      </w:r>
      <w:proofErr w:type="spellEnd"/>
      <w:r w:rsidRPr="00AF6BA5">
        <w:rPr>
          <w:sz w:val="22"/>
          <w:szCs w:val="22"/>
          <w:u w:val="single"/>
        </w:rPr>
        <w:t>)</w:t>
      </w:r>
    </w:p>
    <w:p w14:paraId="04D94FC7" w14:textId="0DFC2913" w:rsidR="006068CF" w:rsidRPr="00AF6BA5" w:rsidRDefault="006068CF" w:rsidP="007F1D28">
      <w:pPr>
        <w:jc w:val="both"/>
        <w:rPr>
          <w:sz w:val="22"/>
          <w:szCs w:val="22"/>
          <w:u w:val="single"/>
        </w:rPr>
      </w:pPr>
    </w:p>
    <w:p w14:paraId="1DC0683D" w14:textId="77777777" w:rsidR="006068CF" w:rsidRPr="00AF6BA5" w:rsidRDefault="006068CF" w:rsidP="007F1D28">
      <w:pPr>
        <w:jc w:val="both"/>
        <w:rPr>
          <w:sz w:val="22"/>
          <w:szCs w:val="22"/>
          <w:u w:val="single"/>
        </w:rPr>
      </w:pPr>
    </w:p>
    <w:p w14:paraId="6F7DE8CB" w14:textId="22BA86A4" w:rsidR="00327F5D" w:rsidRPr="00AF6BA5" w:rsidRDefault="00327F5D" w:rsidP="007F1D28">
      <w:pPr>
        <w:jc w:val="both"/>
        <w:rPr>
          <w:sz w:val="22"/>
          <w:szCs w:val="22"/>
          <w:u w:val="single"/>
        </w:rPr>
      </w:pPr>
    </w:p>
    <w:p w14:paraId="0B362190" w14:textId="77777777" w:rsidR="00537C92" w:rsidRPr="00AF6BA5" w:rsidRDefault="00537C92" w:rsidP="007F1D28">
      <w:pPr>
        <w:jc w:val="both"/>
        <w:rPr>
          <w:sz w:val="22"/>
          <w:szCs w:val="22"/>
          <w:u w:val="single"/>
        </w:rPr>
      </w:pPr>
    </w:p>
    <w:p w14:paraId="5B965DE7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329D6014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5A7BAE17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06684268" w14:textId="77777777" w:rsidR="007D1A2F" w:rsidRPr="00AF6BA5" w:rsidRDefault="007D1A2F" w:rsidP="007D1A2F">
      <w:pPr>
        <w:autoSpaceDE w:val="0"/>
        <w:autoSpaceDN w:val="0"/>
        <w:adjustRightInd w:val="0"/>
        <w:spacing w:line="100" w:lineRule="exact"/>
        <w:rPr>
          <w:rFonts w:eastAsiaTheme="minorHAnsi"/>
          <w:sz w:val="22"/>
          <w:szCs w:val="22"/>
        </w:rPr>
      </w:pPr>
    </w:p>
    <w:p w14:paraId="55D2857E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08580426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33A3E352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31549F80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1677BBC2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0A6AB52E" w14:textId="17D2F153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3AB565ED" w14:textId="09AF3CC2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5C14021F" w14:textId="77777777" w:rsidR="007F1D28" w:rsidRPr="00AF6BA5" w:rsidRDefault="007F1D28" w:rsidP="007F1D28">
      <w:pPr>
        <w:jc w:val="both"/>
        <w:rPr>
          <w:sz w:val="22"/>
          <w:szCs w:val="22"/>
          <w:u w:val="single"/>
        </w:rPr>
      </w:pPr>
    </w:p>
    <w:p w14:paraId="06A254FA" w14:textId="0B0980A8" w:rsidR="007F1D28" w:rsidRPr="00BF7260" w:rsidRDefault="00537C92" w:rsidP="00113558">
      <w:pPr>
        <w:jc w:val="center"/>
        <w:rPr>
          <w:sz w:val="22"/>
          <w:szCs w:val="22"/>
          <w:u w:val="single"/>
          <w:lang w:val="vi-VN"/>
        </w:rPr>
      </w:pPr>
      <w:r w:rsidRPr="00AF6BA5">
        <w:rPr>
          <w:sz w:val="22"/>
          <w:szCs w:val="22"/>
          <w:u w:val="single"/>
          <w:lang w:val="vi-VN"/>
        </w:rPr>
        <w:t>--- END---</w:t>
      </w:r>
    </w:p>
    <w:p w14:paraId="1CA2BC03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2A13739E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47473489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11B75832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41BF2345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5CB8F53E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3EA529EF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61468A91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p w14:paraId="4DD5E993" w14:textId="77777777" w:rsidR="007F1D28" w:rsidRPr="00BF7260" w:rsidRDefault="007F1D28" w:rsidP="007F1D28">
      <w:pPr>
        <w:jc w:val="both"/>
        <w:rPr>
          <w:sz w:val="22"/>
          <w:szCs w:val="22"/>
          <w:u w:val="single"/>
        </w:rPr>
      </w:pPr>
    </w:p>
    <w:sectPr w:rsidR="007F1D28" w:rsidRPr="00BF7260" w:rsidSect="005B2D7D">
      <w:footerReference w:type="default" r:id="rId11"/>
      <w:pgSz w:w="11909" w:h="16834" w:code="9"/>
      <w:pgMar w:top="720" w:right="1440" w:bottom="189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C5FA" w14:textId="77777777" w:rsidR="00B0637B" w:rsidRDefault="00B0637B" w:rsidP="007F1D28">
      <w:r>
        <w:separator/>
      </w:r>
    </w:p>
  </w:endnote>
  <w:endnote w:type="continuationSeparator" w:id="0">
    <w:p w14:paraId="04513122" w14:textId="77777777" w:rsidR="00B0637B" w:rsidRDefault="00B0637B" w:rsidP="007F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E467" w14:textId="2A22894F" w:rsidR="00C80D1A" w:rsidRPr="00682E9F" w:rsidRDefault="00C80D1A" w:rsidP="00C9313A">
    <w:pPr>
      <w:pStyle w:val="Footer"/>
      <w:ind w:right="29"/>
      <w:rPr>
        <w:rFonts w:ascii="Arial" w:hAnsi="Arial" w:cs="Arial"/>
        <w:i/>
        <w:iCs/>
        <w:snapToGrid w:val="0"/>
        <w:sz w:val="18"/>
        <w:szCs w:val="18"/>
      </w:rPr>
    </w:pPr>
    <w:r>
      <w:rPr>
        <w:rFonts w:ascii="Arial" w:hAnsi="Arial" w:cs="Arial"/>
        <w:i/>
        <w:iCs/>
        <w:snapToGrid w:val="0"/>
        <w:sz w:val="18"/>
        <w:szCs w:val="18"/>
      </w:rPr>
      <w:tab/>
    </w:r>
    <w:r>
      <w:rPr>
        <w:rFonts w:ascii="Arial" w:hAnsi="Arial" w:cs="Arial"/>
        <w:i/>
        <w:iCs/>
        <w:snapToGrid w:val="0"/>
        <w:sz w:val="18"/>
        <w:szCs w:val="18"/>
      </w:rPr>
      <w:tab/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begin"/>
    </w:r>
    <w:r w:rsidRPr="00682E9F">
      <w:rPr>
        <w:rFonts w:ascii="Arial" w:hAnsi="Arial" w:cs="Arial"/>
        <w:i/>
        <w:iCs/>
        <w:snapToGrid w:val="0"/>
        <w:sz w:val="18"/>
        <w:szCs w:val="18"/>
      </w:rPr>
      <w:instrText xml:space="preserve"> PAGE </w:instrText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separate"/>
    </w:r>
    <w:r>
      <w:rPr>
        <w:rFonts w:ascii="Arial" w:hAnsi="Arial" w:cs="Arial"/>
        <w:i/>
        <w:iCs/>
        <w:noProof/>
        <w:snapToGrid w:val="0"/>
        <w:sz w:val="18"/>
        <w:szCs w:val="18"/>
      </w:rPr>
      <w:t>1</w:t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end"/>
    </w:r>
    <w:r w:rsidRPr="00682E9F">
      <w:rPr>
        <w:rFonts w:ascii="Arial" w:hAnsi="Arial" w:cs="Arial"/>
        <w:i/>
        <w:iCs/>
        <w:snapToGrid w:val="0"/>
        <w:sz w:val="18"/>
        <w:szCs w:val="18"/>
      </w:rPr>
      <w:t xml:space="preserve"> </w:t>
    </w:r>
    <w:r>
      <w:rPr>
        <w:rFonts w:ascii="Arial" w:hAnsi="Arial" w:cs="Arial"/>
        <w:i/>
        <w:iCs/>
        <w:snapToGrid w:val="0"/>
        <w:sz w:val="18"/>
        <w:szCs w:val="18"/>
      </w:rPr>
      <w:t>/</w:t>
    </w:r>
    <w:r w:rsidRPr="00682E9F">
      <w:rPr>
        <w:rFonts w:ascii="Arial" w:hAnsi="Arial" w:cs="Arial"/>
        <w:i/>
        <w:iCs/>
        <w:snapToGrid w:val="0"/>
        <w:sz w:val="18"/>
        <w:szCs w:val="18"/>
      </w:rPr>
      <w:t xml:space="preserve"> </w:t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begin"/>
    </w:r>
    <w:r w:rsidRPr="00682E9F">
      <w:rPr>
        <w:rFonts w:ascii="Arial" w:hAnsi="Arial" w:cs="Arial"/>
        <w:i/>
        <w:iCs/>
        <w:snapToGrid w:val="0"/>
        <w:sz w:val="18"/>
        <w:szCs w:val="18"/>
      </w:rPr>
      <w:instrText xml:space="preserve"> NUMPAGES </w:instrText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separate"/>
    </w:r>
    <w:r>
      <w:rPr>
        <w:rFonts w:ascii="Arial" w:hAnsi="Arial" w:cs="Arial"/>
        <w:i/>
        <w:iCs/>
        <w:noProof/>
        <w:snapToGrid w:val="0"/>
        <w:sz w:val="18"/>
        <w:szCs w:val="18"/>
      </w:rPr>
      <w:t>21</w:t>
    </w:r>
    <w:r w:rsidRPr="00682E9F">
      <w:rPr>
        <w:rFonts w:ascii="Arial" w:hAnsi="Arial" w:cs="Arial"/>
        <w:i/>
        <w:iCs/>
        <w:snapToGrid w:val="0"/>
        <w:sz w:val="18"/>
        <w:szCs w:val="18"/>
      </w:rPr>
      <w:fldChar w:fldCharType="end"/>
    </w:r>
  </w:p>
  <w:p w14:paraId="5C9C2FF0" w14:textId="77777777" w:rsidR="00C80D1A" w:rsidRDefault="00C80D1A" w:rsidP="00F910EE">
    <w:pPr>
      <w:pStyle w:val="Footer"/>
    </w:pPr>
  </w:p>
  <w:p w14:paraId="6EE7F302" w14:textId="77777777" w:rsidR="00C80D1A" w:rsidRDefault="00C80D1A">
    <w:pPr>
      <w:pStyle w:val="Footer"/>
      <w:ind w:right="36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8E5B" w14:textId="77777777" w:rsidR="00B0637B" w:rsidRDefault="00B0637B" w:rsidP="007F1D28">
      <w:r>
        <w:separator/>
      </w:r>
    </w:p>
  </w:footnote>
  <w:footnote w:type="continuationSeparator" w:id="0">
    <w:p w14:paraId="3CD71477" w14:textId="77777777" w:rsidR="00B0637B" w:rsidRDefault="00B0637B" w:rsidP="007F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EFF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7E02E2"/>
    <w:multiLevelType w:val="multilevel"/>
    <w:tmpl w:val="B9BE4EB8"/>
    <w:lvl w:ilvl="0">
      <w:start w:val="8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A157EE7"/>
    <w:multiLevelType w:val="singleLevel"/>
    <w:tmpl w:val="706090D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 w15:restartNumberingAfterBreak="0">
    <w:nsid w:val="13375477"/>
    <w:multiLevelType w:val="singleLevel"/>
    <w:tmpl w:val="9F8EA4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" w15:restartNumberingAfterBreak="0">
    <w:nsid w:val="27A40576"/>
    <w:multiLevelType w:val="hybridMultilevel"/>
    <w:tmpl w:val="11786DB4"/>
    <w:lvl w:ilvl="0" w:tplc="0CDC8ED8">
      <w:start w:val="1"/>
      <w:numFmt w:val="lowerLetter"/>
      <w:lvlText w:val="%1."/>
      <w:lvlJc w:val="left"/>
      <w:pPr>
        <w:ind w:left="1080" w:hanging="360"/>
      </w:pPr>
      <w:rPr>
        <w:i w:val="0"/>
        <w:iCs w:val="0"/>
        <w:strike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A723B6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9A971E9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D6412BB"/>
    <w:multiLevelType w:val="singleLevel"/>
    <w:tmpl w:val="9F8EA4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 w15:restartNumberingAfterBreak="0">
    <w:nsid w:val="308C1F59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3964EC7"/>
    <w:multiLevelType w:val="multilevel"/>
    <w:tmpl w:val="C5D4D332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B753E0C"/>
    <w:multiLevelType w:val="singleLevel"/>
    <w:tmpl w:val="888A9D06"/>
    <w:lvl w:ilvl="0">
      <w:start w:val="1"/>
      <w:numFmt w:val="lowerLetter"/>
      <w:pStyle w:val="ListNumber"/>
      <w:lvlText w:val="%1. 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 w15:restartNumberingAfterBreak="0">
    <w:nsid w:val="3D604680"/>
    <w:multiLevelType w:val="hybridMultilevel"/>
    <w:tmpl w:val="950A20F0"/>
    <w:lvl w:ilvl="0" w:tplc="EA2C2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5C92"/>
    <w:multiLevelType w:val="multilevel"/>
    <w:tmpl w:val="3C584A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513D63BA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D525A06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FC670DF"/>
    <w:multiLevelType w:val="hybridMultilevel"/>
    <w:tmpl w:val="93943BDE"/>
    <w:lvl w:ilvl="0" w:tplc="F004920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97E91"/>
    <w:multiLevelType w:val="hybridMultilevel"/>
    <w:tmpl w:val="2B40BBEC"/>
    <w:lvl w:ilvl="0" w:tplc="D8E2F8B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  <w:i w:val="0"/>
        <w:iCs/>
      </w:rPr>
    </w:lvl>
    <w:lvl w:ilvl="1" w:tplc="35684F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1F1FD6"/>
    <w:multiLevelType w:val="hybridMultilevel"/>
    <w:tmpl w:val="373669C6"/>
    <w:lvl w:ilvl="0" w:tplc="69F09DD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742B76CB"/>
    <w:multiLevelType w:val="hybridMultilevel"/>
    <w:tmpl w:val="94226810"/>
    <w:lvl w:ilvl="0" w:tplc="F04891C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17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28"/>
    <w:rsid w:val="00013487"/>
    <w:rsid w:val="000144F1"/>
    <w:rsid w:val="0002304D"/>
    <w:rsid w:val="00030101"/>
    <w:rsid w:val="00035B7E"/>
    <w:rsid w:val="0004489A"/>
    <w:rsid w:val="00057219"/>
    <w:rsid w:val="000672BD"/>
    <w:rsid w:val="00070044"/>
    <w:rsid w:val="0007609E"/>
    <w:rsid w:val="00085481"/>
    <w:rsid w:val="000858DE"/>
    <w:rsid w:val="000A7333"/>
    <w:rsid w:val="000B241F"/>
    <w:rsid w:val="000B64B5"/>
    <w:rsid w:val="000C6DD2"/>
    <w:rsid w:val="000E2D45"/>
    <w:rsid w:val="000E5E69"/>
    <w:rsid w:val="000E6C61"/>
    <w:rsid w:val="00104DBE"/>
    <w:rsid w:val="00111D7D"/>
    <w:rsid w:val="00113558"/>
    <w:rsid w:val="00124742"/>
    <w:rsid w:val="00124F21"/>
    <w:rsid w:val="001266ED"/>
    <w:rsid w:val="00137827"/>
    <w:rsid w:val="00151412"/>
    <w:rsid w:val="0015231C"/>
    <w:rsid w:val="00174791"/>
    <w:rsid w:val="00174DCF"/>
    <w:rsid w:val="00177380"/>
    <w:rsid w:val="00186DB0"/>
    <w:rsid w:val="001A0032"/>
    <w:rsid w:val="001A21C7"/>
    <w:rsid w:val="001A5A87"/>
    <w:rsid w:val="001B5313"/>
    <w:rsid w:val="001B6170"/>
    <w:rsid w:val="001B74D6"/>
    <w:rsid w:val="001C6FC8"/>
    <w:rsid w:val="001D3C35"/>
    <w:rsid w:val="001D6ACA"/>
    <w:rsid w:val="001F4EBA"/>
    <w:rsid w:val="00200ADF"/>
    <w:rsid w:val="00203BE1"/>
    <w:rsid w:val="00206075"/>
    <w:rsid w:val="00212AD4"/>
    <w:rsid w:val="002206C5"/>
    <w:rsid w:val="0022576C"/>
    <w:rsid w:val="002324EA"/>
    <w:rsid w:val="00241FDA"/>
    <w:rsid w:val="00242101"/>
    <w:rsid w:val="00243049"/>
    <w:rsid w:val="00256E72"/>
    <w:rsid w:val="00274D14"/>
    <w:rsid w:val="00284468"/>
    <w:rsid w:val="002858BF"/>
    <w:rsid w:val="002908A2"/>
    <w:rsid w:val="00290D4B"/>
    <w:rsid w:val="00291CC1"/>
    <w:rsid w:val="0029470D"/>
    <w:rsid w:val="002B632E"/>
    <w:rsid w:val="002C1CA8"/>
    <w:rsid w:val="002C2B4C"/>
    <w:rsid w:val="002C425E"/>
    <w:rsid w:val="002C4AB4"/>
    <w:rsid w:val="002D32B9"/>
    <w:rsid w:val="002E14D4"/>
    <w:rsid w:val="002E596F"/>
    <w:rsid w:val="002F0C99"/>
    <w:rsid w:val="003000BE"/>
    <w:rsid w:val="0030775A"/>
    <w:rsid w:val="00317D1E"/>
    <w:rsid w:val="00325C13"/>
    <w:rsid w:val="00327F5D"/>
    <w:rsid w:val="00351C33"/>
    <w:rsid w:val="0038102D"/>
    <w:rsid w:val="003851C5"/>
    <w:rsid w:val="0039746A"/>
    <w:rsid w:val="003A63E3"/>
    <w:rsid w:val="003B3F3D"/>
    <w:rsid w:val="003B4BFA"/>
    <w:rsid w:val="003C43C7"/>
    <w:rsid w:val="003C6897"/>
    <w:rsid w:val="003D42C6"/>
    <w:rsid w:val="003D4DA2"/>
    <w:rsid w:val="003F3021"/>
    <w:rsid w:val="003F33A1"/>
    <w:rsid w:val="003F536C"/>
    <w:rsid w:val="00400F59"/>
    <w:rsid w:val="00412586"/>
    <w:rsid w:val="0041282C"/>
    <w:rsid w:val="00422C69"/>
    <w:rsid w:val="00422CC4"/>
    <w:rsid w:val="004275E4"/>
    <w:rsid w:val="004302A0"/>
    <w:rsid w:val="00450BC5"/>
    <w:rsid w:val="004541D5"/>
    <w:rsid w:val="004625E1"/>
    <w:rsid w:val="00464ACF"/>
    <w:rsid w:val="00465B11"/>
    <w:rsid w:val="00466C6E"/>
    <w:rsid w:val="004846C1"/>
    <w:rsid w:val="00485AE1"/>
    <w:rsid w:val="00490F47"/>
    <w:rsid w:val="004926A9"/>
    <w:rsid w:val="00493A00"/>
    <w:rsid w:val="004B1E7E"/>
    <w:rsid w:val="004B26AA"/>
    <w:rsid w:val="004B5DCA"/>
    <w:rsid w:val="004C2289"/>
    <w:rsid w:val="004C2AC6"/>
    <w:rsid w:val="004C4596"/>
    <w:rsid w:val="004D27CB"/>
    <w:rsid w:val="004F3B25"/>
    <w:rsid w:val="00502780"/>
    <w:rsid w:val="00520E34"/>
    <w:rsid w:val="00522DC4"/>
    <w:rsid w:val="00537C92"/>
    <w:rsid w:val="00541C61"/>
    <w:rsid w:val="005477F8"/>
    <w:rsid w:val="00551BD6"/>
    <w:rsid w:val="00552329"/>
    <w:rsid w:val="00552F32"/>
    <w:rsid w:val="00553A3F"/>
    <w:rsid w:val="00554CC6"/>
    <w:rsid w:val="0055719C"/>
    <w:rsid w:val="00557416"/>
    <w:rsid w:val="00562F57"/>
    <w:rsid w:val="00591055"/>
    <w:rsid w:val="00591DAB"/>
    <w:rsid w:val="005A79C4"/>
    <w:rsid w:val="005A7E85"/>
    <w:rsid w:val="005B2D7D"/>
    <w:rsid w:val="005C0E13"/>
    <w:rsid w:val="005C69BD"/>
    <w:rsid w:val="005C7BDB"/>
    <w:rsid w:val="005D27A1"/>
    <w:rsid w:val="005E1870"/>
    <w:rsid w:val="005E7C27"/>
    <w:rsid w:val="005F48CB"/>
    <w:rsid w:val="006068CF"/>
    <w:rsid w:val="00613273"/>
    <w:rsid w:val="00623B7C"/>
    <w:rsid w:val="00634A5B"/>
    <w:rsid w:val="00637CB6"/>
    <w:rsid w:val="00651894"/>
    <w:rsid w:val="00652585"/>
    <w:rsid w:val="00654A9C"/>
    <w:rsid w:val="00654BD6"/>
    <w:rsid w:val="00665708"/>
    <w:rsid w:val="00671543"/>
    <w:rsid w:val="00677E14"/>
    <w:rsid w:val="00685A51"/>
    <w:rsid w:val="0069513E"/>
    <w:rsid w:val="006A2E77"/>
    <w:rsid w:val="006A51A0"/>
    <w:rsid w:val="006B3778"/>
    <w:rsid w:val="006C4408"/>
    <w:rsid w:val="006C5784"/>
    <w:rsid w:val="006E026C"/>
    <w:rsid w:val="006E3643"/>
    <w:rsid w:val="006E6A1D"/>
    <w:rsid w:val="00701DB2"/>
    <w:rsid w:val="00715E6B"/>
    <w:rsid w:val="00720393"/>
    <w:rsid w:val="00720581"/>
    <w:rsid w:val="00731448"/>
    <w:rsid w:val="00750056"/>
    <w:rsid w:val="00756A3B"/>
    <w:rsid w:val="00761B98"/>
    <w:rsid w:val="00776608"/>
    <w:rsid w:val="007822B0"/>
    <w:rsid w:val="00785963"/>
    <w:rsid w:val="007909FB"/>
    <w:rsid w:val="007953AC"/>
    <w:rsid w:val="007B45B1"/>
    <w:rsid w:val="007C04F1"/>
    <w:rsid w:val="007D1A2F"/>
    <w:rsid w:val="007F0028"/>
    <w:rsid w:val="007F0F1A"/>
    <w:rsid w:val="007F1D28"/>
    <w:rsid w:val="007F3BA5"/>
    <w:rsid w:val="007F419E"/>
    <w:rsid w:val="00801E62"/>
    <w:rsid w:val="008154F5"/>
    <w:rsid w:val="00815606"/>
    <w:rsid w:val="008208B7"/>
    <w:rsid w:val="00822102"/>
    <w:rsid w:val="00823185"/>
    <w:rsid w:val="008231A7"/>
    <w:rsid w:val="00824A97"/>
    <w:rsid w:val="00826910"/>
    <w:rsid w:val="0083323F"/>
    <w:rsid w:val="00834161"/>
    <w:rsid w:val="0083487F"/>
    <w:rsid w:val="00834959"/>
    <w:rsid w:val="00841CFF"/>
    <w:rsid w:val="008432B5"/>
    <w:rsid w:val="008521EE"/>
    <w:rsid w:val="0086163D"/>
    <w:rsid w:val="00867895"/>
    <w:rsid w:val="008744DE"/>
    <w:rsid w:val="00884064"/>
    <w:rsid w:val="00885BA6"/>
    <w:rsid w:val="0089419C"/>
    <w:rsid w:val="008B3793"/>
    <w:rsid w:val="008C0FFB"/>
    <w:rsid w:val="008D0448"/>
    <w:rsid w:val="008E1503"/>
    <w:rsid w:val="0090649C"/>
    <w:rsid w:val="00906D8A"/>
    <w:rsid w:val="0091617D"/>
    <w:rsid w:val="009210AF"/>
    <w:rsid w:val="0092666C"/>
    <w:rsid w:val="00931C28"/>
    <w:rsid w:val="00936EA9"/>
    <w:rsid w:val="00945CA3"/>
    <w:rsid w:val="00951E48"/>
    <w:rsid w:val="00961CEE"/>
    <w:rsid w:val="00966655"/>
    <w:rsid w:val="009862B4"/>
    <w:rsid w:val="00987AFF"/>
    <w:rsid w:val="00991936"/>
    <w:rsid w:val="009938C4"/>
    <w:rsid w:val="009A142F"/>
    <w:rsid w:val="009A4CCC"/>
    <w:rsid w:val="009C10DE"/>
    <w:rsid w:val="009C73EE"/>
    <w:rsid w:val="009E7836"/>
    <w:rsid w:val="009F4E0F"/>
    <w:rsid w:val="00A0357E"/>
    <w:rsid w:val="00A11733"/>
    <w:rsid w:val="00A16D8D"/>
    <w:rsid w:val="00A25989"/>
    <w:rsid w:val="00A278B8"/>
    <w:rsid w:val="00A3201C"/>
    <w:rsid w:val="00A43F8C"/>
    <w:rsid w:val="00A44E08"/>
    <w:rsid w:val="00A543A5"/>
    <w:rsid w:val="00A6038A"/>
    <w:rsid w:val="00A60BA0"/>
    <w:rsid w:val="00A62231"/>
    <w:rsid w:val="00A62B0C"/>
    <w:rsid w:val="00A64B3B"/>
    <w:rsid w:val="00A7235D"/>
    <w:rsid w:val="00A77F1F"/>
    <w:rsid w:val="00A81C1A"/>
    <w:rsid w:val="00A8625E"/>
    <w:rsid w:val="00A91D06"/>
    <w:rsid w:val="00A947FB"/>
    <w:rsid w:val="00A94EEA"/>
    <w:rsid w:val="00A97C01"/>
    <w:rsid w:val="00AA2B89"/>
    <w:rsid w:val="00AA3E36"/>
    <w:rsid w:val="00AB0F58"/>
    <w:rsid w:val="00AB5D65"/>
    <w:rsid w:val="00AC7E70"/>
    <w:rsid w:val="00AC7F5B"/>
    <w:rsid w:val="00AE221C"/>
    <w:rsid w:val="00AE2CC0"/>
    <w:rsid w:val="00AE6915"/>
    <w:rsid w:val="00AF3762"/>
    <w:rsid w:val="00AF67F6"/>
    <w:rsid w:val="00AF6BA5"/>
    <w:rsid w:val="00B00E23"/>
    <w:rsid w:val="00B0637B"/>
    <w:rsid w:val="00B11E1B"/>
    <w:rsid w:val="00B3111D"/>
    <w:rsid w:val="00B40379"/>
    <w:rsid w:val="00B4487E"/>
    <w:rsid w:val="00B50EBB"/>
    <w:rsid w:val="00B536D3"/>
    <w:rsid w:val="00B6527A"/>
    <w:rsid w:val="00B75077"/>
    <w:rsid w:val="00B838BF"/>
    <w:rsid w:val="00B96EFA"/>
    <w:rsid w:val="00BA26FB"/>
    <w:rsid w:val="00BB2480"/>
    <w:rsid w:val="00BC21E7"/>
    <w:rsid w:val="00BC2579"/>
    <w:rsid w:val="00BF24A8"/>
    <w:rsid w:val="00BF6EE4"/>
    <w:rsid w:val="00BF7260"/>
    <w:rsid w:val="00C003BF"/>
    <w:rsid w:val="00C062FB"/>
    <w:rsid w:val="00C07B40"/>
    <w:rsid w:val="00C13F27"/>
    <w:rsid w:val="00C31F98"/>
    <w:rsid w:val="00C34F20"/>
    <w:rsid w:val="00C5308D"/>
    <w:rsid w:val="00C57B72"/>
    <w:rsid w:val="00C61507"/>
    <w:rsid w:val="00C627BD"/>
    <w:rsid w:val="00C667D1"/>
    <w:rsid w:val="00C707F0"/>
    <w:rsid w:val="00C72EAB"/>
    <w:rsid w:val="00C80D1A"/>
    <w:rsid w:val="00C84365"/>
    <w:rsid w:val="00C92F13"/>
    <w:rsid w:val="00C9313A"/>
    <w:rsid w:val="00CA0BB2"/>
    <w:rsid w:val="00CA0D0D"/>
    <w:rsid w:val="00CB4785"/>
    <w:rsid w:val="00CC1D26"/>
    <w:rsid w:val="00CC677E"/>
    <w:rsid w:val="00CD3083"/>
    <w:rsid w:val="00CE15E0"/>
    <w:rsid w:val="00CE171B"/>
    <w:rsid w:val="00CE3002"/>
    <w:rsid w:val="00CE353C"/>
    <w:rsid w:val="00CF0B85"/>
    <w:rsid w:val="00D04A0D"/>
    <w:rsid w:val="00D11251"/>
    <w:rsid w:val="00D35BF8"/>
    <w:rsid w:val="00D368F7"/>
    <w:rsid w:val="00D40B95"/>
    <w:rsid w:val="00D548C4"/>
    <w:rsid w:val="00D62074"/>
    <w:rsid w:val="00D752B2"/>
    <w:rsid w:val="00D82443"/>
    <w:rsid w:val="00D83657"/>
    <w:rsid w:val="00D97D4F"/>
    <w:rsid w:val="00DA2AC2"/>
    <w:rsid w:val="00DA364F"/>
    <w:rsid w:val="00DA5465"/>
    <w:rsid w:val="00DB2E9A"/>
    <w:rsid w:val="00DB32B5"/>
    <w:rsid w:val="00DB48A6"/>
    <w:rsid w:val="00DC0A89"/>
    <w:rsid w:val="00DC609C"/>
    <w:rsid w:val="00DD2F2A"/>
    <w:rsid w:val="00DD5FBD"/>
    <w:rsid w:val="00DE000A"/>
    <w:rsid w:val="00DE48FA"/>
    <w:rsid w:val="00E0257E"/>
    <w:rsid w:val="00E03EC2"/>
    <w:rsid w:val="00E118A3"/>
    <w:rsid w:val="00E20422"/>
    <w:rsid w:val="00E449F6"/>
    <w:rsid w:val="00E518C0"/>
    <w:rsid w:val="00E626B9"/>
    <w:rsid w:val="00E67E98"/>
    <w:rsid w:val="00E750C6"/>
    <w:rsid w:val="00E75148"/>
    <w:rsid w:val="00E80E2D"/>
    <w:rsid w:val="00E862C8"/>
    <w:rsid w:val="00E91E26"/>
    <w:rsid w:val="00EA129C"/>
    <w:rsid w:val="00EA5358"/>
    <w:rsid w:val="00EB4733"/>
    <w:rsid w:val="00EC632B"/>
    <w:rsid w:val="00EC70D4"/>
    <w:rsid w:val="00ED3A79"/>
    <w:rsid w:val="00ED4052"/>
    <w:rsid w:val="00EE14C5"/>
    <w:rsid w:val="00EF0D4B"/>
    <w:rsid w:val="00EF4EAC"/>
    <w:rsid w:val="00F03367"/>
    <w:rsid w:val="00F0771C"/>
    <w:rsid w:val="00F22B09"/>
    <w:rsid w:val="00F44814"/>
    <w:rsid w:val="00F452E2"/>
    <w:rsid w:val="00F64CAD"/>
    <w:rsid w:val="00F66BCD"/>
    <w:rsid w:val="00F70B1E"/>
    <w:rsid w:val="00F728FB"/>
    <w:rsid w:val="00F80AA7"/>
    <w:rsid w:val="00F844A5"/>
    <w:rsid w:val="00F85523"/>
    <w:rsid w:val="00F910EE"/>
    <w:rsid w:val="00F976CB"/>
    <w:rsid w:val="00FB2B43"/>
    <w:rsid w:val="00FB48FC"/>
    <w:rsid w:val="00FB795F"/>
    <w:rsid w:val="00FC14B1"/>
    <w:rsid w:val="00FD1503"/>
    <w:rsid w:val="00FE73A2"/>
    <w:rsid w:val="00FF1DE2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CA8F"/>
  <w15:chartTrackingRefBased/>
  <w15:docId w15:val="{21811E1E-EC7F-4A37-8EBB-38F17859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2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7F1D28"/>
    <w:pPr>
      <w:keepNext/>
      <w:widowControl w:val="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F1D28"/>
    <w:rPr>
      <w:rFonts w:ascii="Times New Roman" w:eastAsia="SimSu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7F1D28"/>
    <w:pPr>
      <w:widowControl w:val="0"/>
    </w:pPr>
    <w:rPr>
      <w:spacing w:val="-3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7F1D28"/>
    <w:rPr>
      <w:rFonts w:ascii="Times New Roman" w:eastAsia="SimSun" w:hAnsi="Times New Roman" w:cs="Times New Roman"/>
      <w:spacing w:val="-3"/>
      <w:sz w:val="24"/>
      <w:szCs w:val="24"/>
    </w:rPr>
  </w:style>
  <w:style w:type="paragraph" w:styleId="BodyText">
    <w:name w:val="Body Text"/>
    <w:basedOn w:val="Normal"/>
    <w:link w:val="BodyTextChar"/>
    <w:rsid w:val="007F1D28"/>
    <w:pPr>
      <w:widowControl w:val="0"/>
      <w:tabs>
        <w:tab w:val="left" w:pos="0"/>
      </w:tabs>
      <w:suppressAutoHyphens/>
      <w:jc w:val="both"/>
    </w:pPr>
    <w:rPr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1D28"/>
    <w:rPr>
      <w:rFonts w:ascii="Times New Roman" w:eastAsia="SimSun" w:hAnsi="Times New Roman" w:cs="Times New Roman"/>
      <w:spacing w:val="-3"/>
      <w:sz w:val="24"/>
      <w:szCs w:val="24"/>
    </w:rPr>
  </w:style>
  <w:style w:type="paragraph" w:customStyle="1" w:styleId="BodyText22">
    <w:name w:val="Body Text 22"/>
    <w:basedOn w:val="Normal"/>
    <w:rsid w:val="007F1D28"/>
    <w:pPr>
      <w:widowControl w:val="0"/>
      <w:tabs>
        <w:tab w:val="left" w:pos="0"/>
        <w:tab w:val="left" w:pos="720"/>
      </w:tabs>
      <w:suppressAutoHyphens/>
      <w:ind w:left="1440" w:hanging="1440"/>
      <w:jc w:val="both"/>
    </w:pPr>
    <w:rPr>
      <w:spacing w:val="-3"/>
      <w:sz w:val="24"/>
      <w:szCs w:val="24"/>
    </w:rPr>
  </w:style>
  <w:style w:type="paragraph" w:styleId="BodyTextIndent">
    <w:name w:val="Body Text Indent"/>
    <w:basedOn w:val="Normal"/>
    <w:link w:val="BodyTextIndentChar"/>
    <w:rsid w:val="007F1D28"/>
    <w:pPr>
      <w:tabs>
        <w:tab w:val="left" w:pos="720"/>
      </w:tabs>
      <w:ind w:left="720" w:hanging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7F1D28"/>
    <w:rPr>
      <w:rFonts w:ascii="Arial" w:eastAsia="SimSun" w:hAnsi="Arial" w:cs="Arial"/>
      <w:sz w:val="20"/>
      <w:szCs w:val="20"/>
    </w:rPr>
  </w:style>
  <w:style w:type="paragraph" w:styleId="BodyText2">
    <w:name w:val="Body Text 2"/>
    <w:basedOn w:val="Normal"/>
    <w:link w:val="BodyText2Char"/>
    <w:rsid w:val="007F1D28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F1D28"/>
    <w:rPr>
      <w:rFonts w:ascii="Arial" w:eastAsia="SimSun" w:hAnsi="Arial" w:cs="Arial"/>
      <w:sz w:val="20"/>
      <w:szCs w:val="20"/>
    </w:rPr>
  </w:style>
  <w:style w:type="paragraph" w:styleId="Footer">
    <w:name w:val="footer"/>
    <w:basedOn w:val="Normal"/>
    <w:link w:val="FooterChar"/>
    <w:rsid w:val="007F1D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D28"/>
    <w:rPr>
      <w:rFonts w:ascii="Times New Roman" w:eastAsia="SimSun" w:hAnsi="Times New Roman" w:cs="Times New Roman"/>
      <w:sz w:val="20"/>
      <w:szCs w:val="20"/>
    </w:rPr>
  </w:style>
  <w:style w:type="paragraph" w:styleId="ListNumber">
    <w:name w:val="List Number"/>
    <w:basedOn w:val="Normal"/>
    <w:rsid w:val="007F1D28"/>
    <w:pPr>
      <w:numPr>
        <w:numId w:val="3"/>
      </w:numPr>
      <w:spacing w:after="72"/>
    </w:pPr>
    <w:rPr>
      <w:rFonts w:ascii="Arial" w:hAnsi="Arial" w:cs="Arial"/>
      <w:sz w:val="18"/>
      <w:szCs w:val="18"/>
    </w:rPr>
  </w:style>
  <w:style w:type="paragraph" w:customStyle="1" w:styleId="Level1a">
    <w:name w:val="Level 1: a."/>
    <w:basedOn w:val="Normal"/>
    <w:rsid w:val="007F1D28"/>
    <w:pPr>
      <w:tabs>
        <w:tab w:val="left" w:pos="420"/>
      </w:tabs>
      <w:spacing w:before="28" w:after="28"/>
      <w:jc w:val="both"/>
    </w:pPr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7F1D2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F1D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D28"/>
    <w:rPr>
      <w:rFonts w:ascii="Times New Roman" w:eastAsia="SimSu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E70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E70"/>
    <w:rPr>
      <w:rFonts w:ascii="Times New Roman" w:eastAsia="SimSu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70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66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59DE4822BB64AA706756DFCEB0984" ma:contentTypeVersion="12" ma:contentTypeDescription="Create a new document." ma:contentTypeScope="" ma:versionID="c0ccb740ab04ab9938ded304d31091c2">
  <xsd:schema xmlns:xsd="http://www.w3.org/2001/XMLSchema" xmlns:xs="http://www.w3.org/2001/XMLSchema" xmlns:p="http://schemas.microsoft.com/office/2006/metadata/properties" xmlns:ns3="d25d51c2-d61e-419b-ae76-75760e0fe198" xmlns:ns4="2bdfb098-05fb-46ec-a348-8de9e7104870" targetNamespace="http://schemas.microsoft.com/office/2006/metadata/properties" ma:root="true" ma:fieldsID="ef5adcbbf448f42bff2768cd30d2e4a8" ns3:_="" ns4:_="">
    <xsd:import namespace="d25d51c2-d61e-419b-ae76-75760e0fe198"/>
    <xsd:import namespace="2bdfb098-05fb-46ec-a348-8de9e7104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d51c2-d61e-419b-ae76-75760e0fe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b098-05fb-46ec-a348-8de9e710487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1A9A2-87DE-4B66-A767-ECF0A9F42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E3FA08-F5EA-4673-AB01-3CCA2FBD6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EF9754-0438-4EB3-B6B5-39146B24E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d51c2-d61e-419b-ae76-75760e0fe198"/>
    <ds:schemaRef ds:uri="2bdfb098-05fb-46ec-a348-8de9e7104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228762-CE5F-440E-AA31-76C78D75F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4187</Words>
  <Characters>23872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Hoang Nguyen</dc:creator>
  <cp:keywords/>
  <dc:description/>
  <cp:lastModifiedBy>Hien Doanngoc</cp:lastModifiedBy>
  <cp:revision>15</cp:revision>
  <dcterms:created xsi:type="dcterms:W3CDTF">2020-11-17T08:20:00Z</dcterms:created>
  <dcterms:modified xsi:type="dcterms:W3CDTF">2021-09-10T09:48:00Z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0x0101004A959DE4822BB64AA706756DFCEB0984</vt:lpwstr>
  </property>
</Properties>
</file>