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left"/>
      </w:pPr>
      <w:r>
        <w:rPr>
          <w:rFonts w:ascii="Arial" w:cs="Arial" w:eastAsia="Arial" w:hAnsi="Arial"/>
          <w:b w:val="false"/>
          <w:bCs w:val="false"/>
          <w:i w:val="false"/>
          <w:iCs w:val="false"/>
          <w:color w:val="1A1A1A"/>
          <w:sz w:val="20"/>
          <w:szCs w:val="20"/>
        </w:rPr>
        <w:t xml:space="preserve"/>
      </w:r>
    </w:p>
    <w:p>
      <w:pPr>
        <w:spacing w:after="80" w:before="80"/>
        <w:jc w:val="left"/>
      </w:pPr>
      <w:r>
        <w:rPr>
          <w:rFonts w:ascii="Arial" w:cs="Arial" w:eastAsia="Arial" w:hAnsi="Arial"/>
          <w:b w:val="false"/>
          <w:bCs w:val="false"/>
          <w:i w:val="false"/>
          <w:iCs w:val="false"/>
          <w:color w:val="1A1A1A"/>
          <w:sz w:val="20"/>
          <w:szCs w:val="20"/>
        </w:rPr>
        <w:t xml:space="preserve"/>
      </w:r>
    </w:p>
    <w:p>
      <w:pPr>
        <w:spacing w:after="80" w:before="80"/>
        <w:jc w:val="left"/>
      </w:pPr>
      <w:r>
        <w:rPr>
          <w:rFonts w:ascii="Arial" w:cs="Arial" w:eastAsia="Arial" w:hAnsi="Arial"/>
          <w:b w:val="false"/>
          <w:bCs w:val="false"/>
          <w:i w:val="false"/>
          <w:iCs w:val="false"/>
          <w:color w:val="1A1A1A"/>
          <w:sz w:val="20"/>
          <w:szCs w:val="20"/>
        </w:rPr>
        <w:t xml:space="preserve"/>
      </w:r>
    </w:p>
    <w:p>
      <w:pPr>
        <w:spacing w:after="200" w:before="0"/>
        <w:jc w:val="center"/>
      </w:pPr>
      <w:r>
        <w:rPr>
          <w:rFonts w:ascii="Arial" w:cs="Arial" w:eastAsia="Arial" w:hAnsi="Arial"/>
          <w:b/>
          <w:bCs/>
          <w:i w:val="false"/>
          <w:iCs w:val="false"/>
          <w:color w:val="1F4E79"/>
          <w:sz w:val="28"/>
          <w:szCs w:val="28"/>
        </w:rPr>
        <w:t xml:space="preserve">TRUNG TÂM THÔNG TIN TÍN DỤNG QUỐC GIA VIỆT NAM (CIC)</w:t>
      </w:r>
    </w:p>
    <w:p>
      <w:pPr>
        <w:spacing w:after="160" w:before="0"/>
        <w:jc w:val="center"/>
      </w:pPr>
      <w:r>
        <w:rPr>
          <w:rFonts w:ascii="Arial" w:cs="Arial" w:eastAsia="Arial" w:hAnsi="Arial"/>
          <w:b/>
          <w:bCs/>
          <w:i w:val="false"/>
          <w:iCs w:val="false"/>
          <w:color w:val="2E75B6"/>
          <w:sz w:val="40"/>
          <w:szCs w:val="40"/>
        </w:rPr>
        <w:t xml:space="preserve">KẾ HOẠCH TÍCH HỢP</w:t>
      </w:r>
    </w:p>
    <w:p>
      <w:pPr>
        <w:spacing w:after="600" w:before="0"/>
        <w:jc w:val="center"/>
      </w:pPr>
      <w:r>
        <w:rPr>
          <w:rFonts w:ascii="Arial" w:cs="Arial" w:eastAsia="Arial" w:hAnsi="Arial"/>
          <w:b/>
          <w:bCs/>
          <w:i w:val="false"/>
          <w:iCs w:val="false"/>
          <w:color w:val="1F4E79"/>
          <w:sz w:val="32"/>
          <w:szCs w:val="32"/>
        </w:rPr>
        <w:t xml:space="preserve">CIC UI Doc Generator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DD7EE" w:sz="4"/>
              <w:left w:val="single" w:color="BDD7EE" w:sz="4"/>
              <w:bottom w:val="single" w:color="BDD7EE" w:sz="4"/>
              <w:right w:val="single" w:color="BDD7EE" w:sz="4"/>
            </w:tcBorders>
            <w:shd w:fill="D6E4F0" w:val="clear"/>
            <w:tcMar>
              <w:top w:type="dxa" w:w="90"/>
              <w:left w:type="dxa" w:w="130"/>
              <w:bottom w:type="dxa" w:w="90"/>
              <w:right w:type="dxa" w:w="130"/>
            </w:tcMar>
          </w:tcPr>
          <w:p>
            <w:pPr>
              <w:spacing w:after="60" w:before="60"/>
              <w:jc w:val="left"/>
            </w:pPr>
            <w:r>
              <w:rPr>
                <w:rFonts w:ascii="Arial" w:cs="Arial" w:eastAsia="Arial" w:hAnsi="Arial"/>
                <w:b/>
                <w:bCs/>
                <w:i w:val="false"/>
                <w:iCs w:val="false"/>
                <w:color w:val="1A1A1A"/>
                <w:sz w:val="18"/>
                <w:szCs w:val="18"/>
              </w:rPr>
              <w:t xml:space="preserve">Phiên bản</w:t>
            </w:r>
          </w:p>
        </w:tc>
        <w:tc>
          <w:tcPr>
            <w:tcW w:type="dxa" w:w="38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tcPr>
          <w:p>
            <w:pPr>
              <w:spacing w:after="60" w:before="60"/>
              <w:jc w:val="left"/>
            </w:pPr>
            <w:r>
              <w:rPr>
                <w:rFonts w:ascii="Arial" w:cs="Arial" w:eastAsia="Arial" w:hAnsi="Arial"/>
                <w:b w:val="false"/>
                <w:bCs w:val="false"/>
                <w:i w:val="false"/>
                <w:iCs w:val="false"/>
                <w:color w:val="1A1A1A"/>
                <w:sz w:val="18"/>
                <w:szCs w:val="18"/>
              </w:rPr>
              <w:t xml:space="preserve">1.0</w:t>
            </w:r>
          </w:p>
        </w:tc>
      </w:tr>
      <w:tr>
        <w:tc>
          <w:tcPr>
            <w:tcW w:type="dxa" w:w="2200"/>
            <w:tcBorders>
              <w:top w:val="single" w:color="BDD7EE" w:sz="4"/>
              <w:left w:val="single" w:color="BDD7EE" w:sz="4"/>
              <w:bottom w:val="single" w:color="BDD7EE" w:sz="4"/>
              <w:right w:val="single" w:color="BDD7EE" w:sz="4"/>
            </w:tcBorders>
            <w:shd w:fill="D6E4F0" w:val="clear"/>
            <w:tcMar>
              <w:top w:type="dxa" w:w="90"/>
              <w:left w:type="dxa" w:w="130"/>
              <w:bottom w:type="dxa" w:w="90"/>
              <w:right w:type="dxa" w:w="130"/>
            </w:tcMar>
          </w:tcPr>
          <w:p>
            <w:pPr>
              <w:spacing w:after="60" w:before="60"/>
              <w:jc w:val="left"/>
            </w:pPr>
            <w:r>
              <w:rPr>
                <w:rFonts w:ascii="Arial" w:cs="Arial" w:eastAsia="Arial" w:hAnsi="Arial"/>
                <w:b/>
                <w:bCs/>
                <w:i w:val="false"/>
                <w:iCs w:val="false"/>
                <w:color w:val="1A1A1A"/>
                <w:sz w:val="18"/>
                <w:szCs w:val="18"/>
              </w:rPr>
              <w:t xml:space="preserve">Ngày tạo</w:t>
            </w:r>
          </w:p>
        </w:tc>
        <w:tc>
          <w:tcPr>
            <w:tcW w:type="dxa" w:w="38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tcPr>
          <w:p>
            <w:pPr>
              <w:spacing w:after="60" w:before="60"/>
              <w:jc w:val="left"/>
            </w:pPr>
            <w:r>
              <w:rPr>
                <w:rFonts w:ascii="Arial" w:cs="Arial" w:eastAsia="Arial" w:hAnsi="Arial"/>
                <w:b w:val="false"/>
                <w:bCs w:val="false"/>
                <w:i w:val="false"/>
                <w:iCs w:val="false"/>
                <w:color w:val="1A1A1A"/>
                <w:sz w:val="18"/>
                <w:szCs w:val="18"/>
              </w:rPr>
              <w:t xml:space="preserve">14/6/2026</w:t>
            </w:r>
          </w:p>
        </w:tc>
      </w:tr>
      <w:tr>
        <w:tc>
          <w:tcPr>
            <w:tcW w:type="dxa" w:w="2200"/>
            <w:tcBorders>
              <w:top w:val="single" w:color="BDD7EE" w:sz="4"/>
              <w:left w:val="single" w:color="BDD7EE" w:sz="4"/>
              <w:bottom w:val="single" w:color="BDD7EE" w:sz="4"/>
              <w:right w:val="single" w:color="BDD7EE" w:sz="4"/>
            </w:tcBorders>
            <w:shd w:fill="D6E4F0" w:val="clear"/>
            <w:tcMar>
              <w:top w:type="dxa" w:w="90"/>
              <w:left w:type="dxa" w:w="130"/>
              <w:bottom w:type="dxa" w:w="90"/>
              <w:right w:type="dxa" w:w="130"/>
            </w:tcMar>
          </w:tcPr>
          <w:p>
            <w:pPr>
              <w:spacing w:after="60" w:before="60"/>
              <w:jc w:val="left"/>
            </w:pPr>
            <w:r>
              <w:rPr>
                <w:rFonts w:ascii="Arial" w:cs="Arial" w:eastAsia="Arial" w:hAnsi="Arial"/>
                <w:b/>
                <w:bCs/>
                <w:i w:val="false"/>
                <w:iCs w:val="false"/>
                <w:color w:val="1A1A1A"/>
                <w:sz w:val="18"/>
                <w:szCs w:val="18"/>
              </w:rPr>
              <w:t xml:space="preserve">Phân loại</w:t>
            </w:r>
          </w:p>
        </w:tc>
        <w:tc>
          <w:tcPr>
            <w:tcW w:type="dxa" w:w="38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tcPr>
          <w:p>
            <w:pPr>
              <w:spacing w:after="60" w:before="60"/>
              <w:jc w:val="left"/>
            </w:pPr>
            <w:r>
              <w:rPr>
                <w:rFonts w:ascii="Arial" w:cs="Arial" w:eastAsia="Arial" w:hAnsi="Arial"/>
                <w:b w:val="false"/>
                <w:bCs w:val="false"/>
                <w:i w:val="false"/>
                <w:iCs w:val="false"/>
                <w:color w:val="1A1A1A"/>
                <w:sz w:val="18"/>
                <w:szCs w:val="18"/>
              </w:rPr>
              <w:t xml:space="preserve">Tài liệu kỹ thuật nội bộ</w:t>
            </w:r>
          </w:p>
        </w:tc>
      </w:tr>
      <w:tr>
        <w:tc>
          <w:tcPr>
            <w:tcW w:type="dxa" w:w="2200"/>
            <w:tcBorders>
              <w:top w:val="single" w:color="BDD7EE" w:sz="4"/>
              <w:left w:val="single" w:color="BDD7EE" w:sz="4"/>
              <w:bottom w:val="single" w:color="BDD7EE" w:sz="4"/>
              <w:right w:val="single" w:color="BDD7EE" w:sz="4"/>
            </w:tcBorders>
            <w:shd w:fill="D6E4F0" w:val="clear"/>
            <w:tcMar>
              <w:top w:type="dxa" w:w="90"/>
              <w:left w:type="dxa" w:w="130"/>
              <w:bottom w:type="dxa" w:w="90"/>
              <w:right w:type="dxa" w:w="130"/>
            </w:tcMar>
          </w:tcPr>
          <w:p>
            <w:pPr>
              <w:spacing w:after="60" w:before="60"/>
              <w:jc w:val="left"/>
            </w:pPr>
            <w:r>
              <w:rPr>
                <w:rFonts w:ascii="Arial" w:cs="Arial" w:eastAsia="Arial" w:hAnsi="Arial"/>
                <w:b/>
                <w:bCs/>
                <w:i w:val="false"/>
                <w:iCs w:val="false"/>
                <w:color w:val="1A1A1A"/>
                <w:sz w:val="18"/>
                <w:szCs w:val="18"/>
              </w:rPr>
              <w:t xml:space="preserve">Trạng thái</w:t>
            </w:r>
          </w:p>
        </w:tc>
        <w:tc>
          <w:tcPr>
            <w:tcW w:type="dxa" w:w="38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tcPr>
          <w:p>
            <w:pPr>
              <w:spacing w:after="60" w:before="60"/>
              <w:jc w:val="left"/>
            </w:pPr>
            <w:r>
              <w:rPr>
                <w:rFonts w:ascii="Arial" w:cs="Arial" w:eastAsia="Arial" w:hAnsi="Arial"/>
                <w:b w:val="false"/>
                <w:bCs w:val="false"/>
                <w:i w:val="false"/>
                <w:iCs w:val="false"/>
                <w:color w:val="1A1A1A"/>
                <w:sz w:val="18"/>
                <w:szCs w:val="18"/>
              </w:rPr>
              <w:t xml:space="preserve">Draft</w:t>
            </w:r>
          </w:p>
        </w:tc>
      </w:tr>
    </w:tbl>
    <w:p>
      <w:r>
        <w:br w:type="page"/>
      </w:r>
    </w:p>
    <w:p>
      <w:pPr>
        <w:pStyle w:val="Heading1"/>
      </w:pPr>
      <w:r>
        <w:rPr>
          <w:rFonts w:ascii="Arial" w:cs="Arial" w:eastAsia="Arial" w:hAnsi="Arial"/>
        </w:rPr>
        <w:t xml:space="preserve">1. Tổng quan kiến trúc</w:t>
      </w:r>
    </w:p>
    <w:p>
      <w:pPr>
        <w:spacing w:after="80" w:before="80"/>
        <w:jc w:val="left"/>
      </w:pPr>
      <w:r>
        <w:rPr>
          <w:rFonts w:ascii="Arial" w:cs="Arial" w:eastAsia="Arial" w:hAnsi="Arial"/>
          <w:b w:val="false"/>
          <w:bCs w:val="false"/>
          <w:i w:val="false"/>
          <w:iCs w:val="false"/>
          <w:color w:val="1A1A1A"/>
          <w:sz w:val="20"/>
          <w:szCs w:val="20"/>
        </w:rPr>
        <w:t xml:space="preserve">Mục tiêu tích hợp CIC UI Doc Generator (React) vào hệ thống đang chạy trên Docker, cho phép mỗi người dùng sử dụng API key AI của chính họ (Claude, ChatGPT, Gemini) mà không cần quản trị viên cung cấp key tập trung.</w:t>
      </w:r>
    </w:p>
    <w:p>
      <w:pPr>
        <w:spacing w:after="80" w:before="80"/>
        <w:jc w:val="left"/>
      </w:pPr>
      <w:r>
        <w:rPr>
          <w:rFonts w:ascii="Arial" w:cs="Arial" w:eastAsia="Arial" w:hAnsi="Arial"/>
          <w:b w:val="false"/>
          <w:bCs w:val="false"/>
          <w:i w:val="false"/>
          <w:iCs w:val="false"/>
          <w:color w:val="1A1A1A"/>
          <w:sz w:val="20"/>
          <w:szCs w:val="20"/>
        </w:rPr>
        <w:t xml:space="preserve"/>
      </w:r>
    </w:p>
    <w:p>
      <w:pPr>
        <w:pStyle w:val="Heading2"/>
      </w:pPr>
      <w:r>
        <w:rPr>
          <w:rFonts w:ascii="Arial" w:cs="Arial" w:eastAsia="Arial" w:hAnsi="Arial"/>
        </w:rPr>
        <w:t xml:space="preserve">Nguyên tắc cốt lõi</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App chỉ đóng vai trò relay — nhận token từ user, forward request đến AI provider, không lưu token phía server (Pattern A mặc định).</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Token của user không bao giờ được log hoặc ghi vào database ở chế độ mặc định.</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Hỗ trợ đa provider: Claude (Anthropic), ChatGPT (OpenAI), Gemini (Google) — user tự chọn provider khi dùng.</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Có thể nâng cấp lên Pattern B (proxy backend + mã hóa DB) khi cần audit log hoặc triển khai multi-tenant.</w:t>
      </w:r>
    </w:p>
    <w:p>
      <w:pPr>
        <w:spacing w:after="80" w:before="80"/>
        <w:jc w:val="left"/>
      </w:pPr>
      <w:r>
        <w:rPr>
          <w:rFonts w:ascii="Arial" w:cs="Arial" w:eastAsia="Arial" w:hAnsi="Arial"/>
          <w:b w:val="false"/>
          <w:bCs w:val="false"/>
          <w:i w:val="false"/>
          <w:iCs w:val="false"/>
          <w:color w:val="1A1A1A"/>
          <w:sz w:val="20"/>
          <w:szCs w:val="20"/>
        </w:rPr>
        <w:t xml:space="preserve"/>
      </w:r>
    </w:p>
    <w:p>
      <w:r>
        <w:br w:type="page"/>
      </w:r>
    </w:p>
    <w:p>
      <w:pPr>
        <w:pStyle w:val="Heading1"/>
      </w:pPr>
      <w:r>
        <w:rPr>
          <w:rFonts w:ascii="Arial" w:cs="Arial" w:eastAsia="Arial" w:hAnsi="Arial"/>
        </w:rPr>
        <w:t xml:space="preserve">2. Lộ trình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360"/>
        <w:gridCol w:w="1200"/>
        <w:gridCol w:w="1000"/>
      </w:tblGrid>
      <w:tr>
        <w:trPr>
          <w:tblHeader/>
        </w:trPr>
        <w:tc>
          <w:tcPr>
            <w:tcW w:type="dxa" w:w="12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GĐ</w:t>
            </w:r>
          </w:p>
        </w:tc>
        <w:tc>
          <w:tcPr>
            <w:tcW w:type="dxa" w:w="36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Công việc</w:t>
            </w:r>
          </w:p>
        </w:tc>
        <w:tc>
          <w:tcPr>
            <w:tcW w:type="dxa" w:w="236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Thời gian</w:t>
            </w:r>
          </w:p>
        </w:tc>
        <w:tc>
          <w:tcPr>
            <w:tcW w:type="dxa" w:w="12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Ưu tiên</w:t>
            </w:r>
          </w:p>
        </w:tc>
        <w:tc>
          <w:tcPr>
            <w:tcW w:type="dxa" w:w="10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Ghi chú</w:t>
            </w:r>
          </w:p>
        </w:tc>
      </w:tr>
      <w:tr>
        <w:tc>
          <w:tcPr>
            <w:tcW w:type="dxa" w:w="12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1</w:t>
            </w:r>
          </w:p>
        </w:tc>
        <w:tc>
          <w:tcPr>
            <w:tcW w:type="dxa" w:w="36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Chuyển artifact → React component, mount vào app Docker</w:t>
            </w:r>
          </w:p>
        </w:tc>
        <w:tc>
          <w:tcPr>
            <w:tcW w:type="dxa" w:w="2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1-2 ngày</w:t>
            </w:r>
          </w:p>
        </w:tc>
        <w:tc>
          <w:tcPr>
            <w:tcW w:type="dxa" w:w="12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Cao</w:t>
            </w:r>
          </w:p>
        </w:tc>
        <w:tc>
          <w:tcPr>
            <w:tcW w:type="dxa" w:w="1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Ngay</w:t>
            </w:r>
          </w:p>
        </w:tc>
      </w:tr>
      <w:tr>
        <w:tc>
          <w:tcPr>
            <w:tcW w:type="dxa" w:w="12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2A</w:t>
            </w:r>
          </w:p>
        </w:tc>
        <w:tc>
          <w:tcPr>
            <w:tcW w:type="dxa" w:w="36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Token user lưu sessionStorage, gọi AI trực tiếp từ browser</w:t>
            </w:r>
          </w:p>
        </w:tc>
        <w:tc>
          <w:tcPr>
            <w:tcW w:type="dxa" w:w="236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1 ngày</w:t>
            </w:r>
          </w:p>
        </w:tc>
        <w:tc>
          <w:tcPr>
            <w:tcW w:type="dxa" w:w="12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Cao</w:t>
            </w:r>
          </w:p>
        </w:tc>
        <w:tc>
          <w:tcPr>
            <w:tcW w:type="dxa" w:w="1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Ngay</w:t>
            </w:r>
          </w:p>
        </w:tc>
      </w:tr>
      <w:tr>
        <w:tc>
          <w:tcPr>
            <w:tcW w:type="dxa" w:w="12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3</w:t>
            </w:r>
          </w:p>
        </w:tc>
        <w:tc>
          <w:tcPr>
            <w:tcW w:type="dxa" w:w="36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UI Settings: nhập / test API key cho từng provider</w:t>
            </w:r>
          </w:p>
        </w:tc>
        <w:tc>
          <w:tcPr>
            <w:tcW w:type="dxa" w:w="2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1 ngày</w:t>
            </w:r>
          </w:p>
        </w:tc>
        <w:tc>
          <w:tcPr>
            <w:tcW w:type="dxa" w:w="12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Cao</w:t>
            </w:r>
          </w:p>
        </w:tc>
        <w:tc>
          <w:tcPr>
            <w:tcW w:type="dxa" w:w="1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Ngay</w:t>
            </w:r>
          </w:p>
        </w:tc>
      </w:tr>
      <w:tr>
        <w:tc>
          <w:tcPr>
            <w:tcW w:type="dxa" w:w="12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2B</w:t>
            </w:r>
          </w:p>
        </w:tc>
        <w:tc>
          <w:tcPr>
            <w:tcW w:type="dxa" w:w="36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Proxy backend + mã hóa token DB (production-grade)</w:t>
            </w:r>
          </w:p>
        </w:tc>
        <w:tc>
          <w:tcPr>
            <w:tcW w:type="dxa" w:w="236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2-3 ngày</w:t>
            </w:r>
          </w:p>
        </w:tc>
        <w:tc>
          <w:tcPr>
            <w:tcW w:type="dxa" w:w="12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Trung bình</w:t>
            </w:r>
          </w:p>
        </w:tc>
        <w:tc>
          <w:tcPr>
            <w:tcW w:type="dxa" w:w="1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Tuỳ chọn</w:t>
            </w:r>
          </w:p>
        </w:tc>
      </w:tr>
      <w:tr>
        <w:tc>
          <w:tcPr>
            <w:tcW w:type="dxa" w:w="12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4</w:t>
            </w:r>
          </w:p>
        </w:tc>
        <w:tc>
          <w:tcPr>
            <w:tcW w:type="dxa" w:w="36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Gắn với auth hiện có (userId scope per key)</w:t>
            </w:r>
          </w:p>
        </w:tc>
        <w:tc>
          <w:tcPr>
            <w:tcW w:type="dxa" w:w="2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1 ngày</w:t>
            </w:r>
          </w:p>
        </w:tc>
        <w:tc>
          <w:tcPr>
            <w:tcW w:type="dxa" w:w="12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Trung bình</w:t>
            </w:r>
          </w:p>
        </w:tc>
        <w:tc>
          <w:tcPr>
            <w:tcW w:type="dxa" w:w="1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Sau</w:t>
            </w:r>
          </w:p>
        </w:tc>
      </w:tr>
    </w:tbl>
    <w:p>
      <w:pPr>
        <w:spacing w:after="80" w:before="80"/>
        <w:jc w:val="left"/>
      </w:pPr>
      <w:r>
        <w:rPr>
          <w:rFonts w:ascii="Arial" w:cs="Arial" w:eastAsia="Arial" w:hAnsi="Arial"/>
          <w:b w:val="false"/>
          <w:bCs w:val="false"/>
          <w:i w:val="false"/>
          <w:iCs w:val="false"/>
          <w:color w:val="1A1A1A"/>
          <w:sz w:val="20"/>
          <w:szCs w:val="20"/>
        </w:rPr>
        <w:t xml:space="preserve"/>
      </w:r>
    </w:p>
    <w:p>
      <w:pPr>
        <w:pStyle w:val="Heading2"/>
      </w:pPr>
      <w:r>
        <w:rPr>
          <w:rFonts w:ascii="Arial" w:cs="Arial" w:eastAsia="Arial" w:hAnsi="Arial"/>
        </w:rPr>
        <w:t xml:space="preserve">Giai đoạn 1 — Tích hợp UI vào project (1-2 ngày)</w:t>
      </w:r>
    </w:p>
    <w:p>
      <w:pPr>
        <w:pStyle w:val="Heading3"/>
      </w:pPr>
      <w:r>
        <w:rPr>
          <w:rFonts w:ascii="Arial" w:cs="Arial" w:eastAsia="Arial" w:hAnsi="Arial"/>
        </w:rPr>
        <w:t xml:space="preserve">Bước 1.1: Tách artifact thành component chuẩn</w:t>
      </w:r>
    </w:p>
    <w:p>
      <w:pPr>
        <w:spacing w:after="80" w:before="80"/>
        <w:jc w:val="left"/>
      </w:pPr>
      <w:r>
        <w:rPr>
          <w:rFonts w:ascii="Arial" w:cs="Arial" w:eastAsia="Arial" w:hAnsi="Arial"/>
          <w:b w:val="false"/>
          <w:bCs w:val="false"/>
          <w:i w:val="false"/>
          <w:iCs w:val="false"/>
          <w:color w:val="1A1A1A"/>
          <w:sz w:val="20"/>
          <w:szCs w:val="20"/>
        </w:rPr>
        <w:t xml:space="preserve">File .jsx hiện tại cần tách thành các module riêng biệt:</w:t>
      </w:r>
    </w:p>
    <w:p>
      <w:pPr>
        <w:spacing w:after="80" w:before="8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File / Thư mục</w:t>
            </w:r>
          </w:p>
        </w:tc>
        <w:tc>
          <w:tcPr>
            <w:tcW w:type="dxa" w:w="636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Mô tả</w:t>
            </w:r>
          </w:p>
        </w:tc>
      </w:tr>
      <w:tr>
        <w:tc>
          <w:tcPr>
            <w:tcW w:type="dxa" w:w="3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src/components/UIDocGenerator/index.jsx</w:t>
            </w:r>
          </w:p>
        </w:tc>
        <w:tc>
          <w:tcPr>
            <w:tcW w:type="dxa" w:w="6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Component chính — UI form nhập liệu, tabs output</w:t>
            </w:r>
          </w:p>
        </w:tc>
      </w:tr>
      <w:tr>
        <w:tc>
          <w:tcPr>
            <w:tcW w:type="dxa" w:w="3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src/components/UIDocGenerator/buildConfluence.js</w:t>
            </w:r>
          </w:p>
        </w:tc>
        <w:tc>
          <w:tcPr>
            <w:tcW w:type="dxa" w:w="636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Hàm sinh Confluence Wiki Markup từ JSON data</w:t>
            </w:r>
          </w:p>
        </w:tc>
      </w:tr>
      <w:tr>
        <w:tc>
          <w:tcPr>
            <w:tcW w:type="dxa" w:w="3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src/components/UIDocGenerator/downloadDocx.js</w:t>
            </w:r>
          </w:p>
        </w:tc>
        <w:tc>
          <w:tcPr>
            <w:tcW w:type="dxa" w:w="6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Hàm tạo &amp; download file .docx (JSZip + XML)</w:t>
            </w:r>
          </w:p>
        </w:tc>
      </w:tr>
      <w:tr>
        <w:tc>
          <w:tcPr>
            <w:tcW w:type="dxa" w:w="3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src/components/UIDocGenerator/DocPreview.jsx</w:t>
            </w:r>
          </w:p>
        </w:tc>
        <w:tc>
          <w:tcPr>
            <w:tcW w:type="dxa" w:w="636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Component xem trước nội dung Word</w:t>
            </w:r>
          </w:p>
        </w:tc>
      </w:tr>
      <w:tr>
        <w:tc>
          <w:tcPr>
            <w:tcW w:type="dxa" w:w="3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src/services/aiService.js</w:t>
            </w:r>
          </w:p>
        </w:tc>
        <w:tc>
          <w:tcPr>
            <w:tcW w:type="dxa" w:w="6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Abstraction layer — gọi Claude / GPT / Gemini</w:t>
            </w:r>
          </w:p>
        </w:tc>
      </w:tr>
      <w:tr>
        <w:tc>
          <w:tcPr>
            <w:tcW w:type="dxa" w:w="3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src/components/AIKeyManager/index.jsx</w:t>
            </w:r>
          </w:p>
        </w:tc>
        <w:tc>
          <w:tcPr>
            <w:tcW w:type="dxa" w:w="636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Modal UI cho user nhập, test, lưu API key</w:t>
            </w:r>
          </w:p>
        </w:tc>
      </w:tr>
      <w:tr>
        <w:tc>
          <w:tcPr>
            <w:tcW w:type="dxa" w:w="3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src/hooks/useAIProvider.js</w:t>
            </w:r>
          </w:p>
        </w:tc>
        <w:tc>
          <w:tcPr>
            <w:tcW w:type="dxa" w:w="63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Hook quản lý provider đang chọn &amp; key trong sessionStorage</w:t>
            </w:r>
          </w:p>
        </w:tc>
      </w:tr>
    </w:tbl>
    <w:p>
      <w:pPr>
        <w:spacing w:after="80" w:before="80"/>
        <w:jc w:val="left"/>
      </w:pPr>
      <w:r>
        <w:rPr>
          <w:rFonts w:ascii="Arial" w:cs="Arial" w:eastAsia="Arial" w:hAnsi="Arial"/>
          <w:b w:val="false"/>
          <w:bCs w:val="false"/>
          <w:i w:val="false"/>
          <w:iCs w:val="false"/>
          <w:color w:val="1A1A1A"/>
          <w:sz w:val="20"/>
          <w:szCs w:val="20"/>
        </w:rPr>
        <w:t xml:space="preserve"/>
      </w:r>
    </w:p>
    <w:p>
      <w:pPr>
        <w:pStyle w:val="Heading3"/>
      </w:pPr>
      <w:r>
        <w:rPr>
          <w:rFonts w:ascii="Arial" w:cs="Arial" w:eastAsia="Arial" w:hAnsi="Arial"/>
        </w:rPr>
        <w:t xml:space="preserve">Bước 1.2: Mount vào app hiện có</w:t>
      </w:r>
    </w:p>
    <w:p>
      <w:pPr>
        <w:spacing w:after="80" w:before="80"/>
        <w:jc w:val="left"/>
      </w:pPr>
      <w:r>
        <w:rPr>
          <w:rFonts w:ascii="Arial" w:cs="Arial" w:eastAsia="Arial" w:hAnsi="Arial"/>
          <w:b w:val="false"/>
          <w:bCs w:val="false"/>
          <w:i w:val="false"/>
          <w:iCs w:val="false"/>
          <w:color w:val="1A1A1A"/>
          <w:sz w:val="20"/>
          <w:szCs w:val="20"/>
        </w:rPr>
        <w:t xml:space="preserve">Tùy stack (React Router / Vue Router / menu sidebar), thêm route mới trỏ đến component UIDocGenerator. Không cần thay đổi cấu trúc app hiện có.</w:t>
      </w:r>
    </w:p>
    <w:p>
      <w:pPr>
        <w:pStyle w:val="Heading3"/>
      </w:pPr>
      <w:r>
        <w:rPr>
          <w:rFonts w:ascii="Arial" w:cs="Arial" w:eastAsia="Arial" w:hAnsi="Arial"/>
        </w:rPr>
        <w:t xml:space="preserve">Bước 1.3: Docker — cập nhật build</w:t>
      </w:r>
    </w:p>
    <w:p>
      <w:pPr>
        <w:spacing w:after="80" w:before="80"/>
        <w:jc w:val="left"/>
      </w:pPr>
      <w:r>
        <w:rPr>
          <w:rFonts w:ascii="Arial" w:cs="Arial" w:eastAsia="Arial" w:hAnsi="Arial"/>
          <w:b w:val="false"/>
          <w:bCs w:val="false"/>
          <w:i w:val="false"/>
          <w:iCs w:val="false"/>
          <w:color w:val="1A1A1A"/>
          <w:sz w:val="20"/>
          <w:szCs w:val="20"/>
        </w:rPr>
        <w:t xml:space="preserve">Thêm thư mục component mới vào COPY instruction trong Dockerfile, chạy lại npm run build. Không cần thay đổi docker-compose.</w:t>
      </w:r>
    </w:p>
    <w:p>
      <w:pPr>
        <w:spacing w:after="80" w:before="80"/>
        <w:jc w:val="left"/>
      </w:pPr>
      <w:r>
        <w:rPr>
          <w:rFonts w:ascii="Arial" w:cs="Arial" w:eastAsia="Arial" w:hAnsi="Arial"/>
          <w:b w:val="false"/>
          <w:bCs w:val="false"/>
          <w:i w:val="false"/>
          <w:iCs w:val="false"/>
          <w:color w:val="1A1A1A"/>
          <w:sz w:val="20"/>
          <w:szCs w:val="20"/>
        </w:rPr>
        <w:t xml:space="preserve"/>
      </w:r>
    </w:p>
    <w:p>
      <w:r>
        <w:br w:type="page"/>
      </w:r>
    </w:p>
    <w:p>
      <w:pPr>
        <w:pStyle w:val="Heading2"/>
      </w:pPr>
      <w:r>
        <w:rPr>
          <w:rFonts w:ascii="Arial" w:cs="Arial" w:eastAsia="Arial" w:hAnsi="Arial"/>
        </w:rPr>
        <w:t xml:space="preserve">Giai đoạn 2 — Xử lý token của User</w:t>
      </w:r>
    </w:p>
    <w:p>
      <w:pPr>
        <w:spacing w:after="80" w:before="80"/>
        <w:jc w:val="left"/>
      </w:pPr>
      <w:r>
        <w:rPr>
          <w:rFonts w:ascii="Arial" w:cs="Arial" w:eastAsia="Arial" w:hAnsi="Arial"/>
          <w:b w:val="false"/>
          <w:bCs w:val="false"/>
          <w:i w:val="false"/>
          <w:iCs w:val="false"/>
          <w:color w:val="1A1A1A"/>
          <w:sz w:val="20"/>
          <w:szCs w:val="20"/>
        </w:rPr>
        <w:t xml:space="preserve">Đây là phần quan trọng nhất. Có 2 pattern tùy mức độ yêu cầu:</w:t>
      </w:r>
    </w:p>
    <w:p>
      <w:pPr>
        <w:spacing w:after="80" w:before="8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Tiêu chí</w:t>
            </w:r>
          </w:p>
        </w:tc>
        <w:tc>
          <w:tcPr>
            <w:tcW w:type="dxa" w:w="368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Pattern A — Client (sessionStorage)</w:t>
            </w:r>
          </w:p>
        </w:tc>
        <w:tc>
          <w:tcPr>
            <w:tcW w:type="dxa" w:w="368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Pattern B — Proxy Backend</w:t>
            </w:r>
          </w:p>
        </w:tc>
      </w:tr>
      <w:tr>
        <w:tc>
          <w:tcPr>
            <w:tcW w:type="dxa" w:w="2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Bảo mật token</w:t>
            </w:r>
          </w:p>
        </w:tc>
        <w:tc>
          <w:tcPr>
            <w:tcW w:type="dxa" w:w="368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Token chỉ trong browser, không qua server</w:t>
            </w:r>
          </w:p>
        </w:tc>
        <w:tc>
          <w:tcPr>
            <w:tcW w:type="dxa" w:w="368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Token mã hóa AES-256, lưu DB phía server</w:t>
            </w:r>
          </w:p>
        </w:tc>
      </w:tr>
      <w:tr>
        <w:tc>
          <w:tcPr>
            <w:tcW w:type="dxa" w:w="2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Độ phức tạp</w:t>
            </w:r>
          </w:p>
        </w:tc>
        <w:tc>
          <w:tcPr>
            <w:tcW w:type="dxa" w:w="368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Thấp — chỉ cần frontend</w:t>
            </w:r>
          </w:p>
        </w:tc>
        <w:tc>
          <w:tcPr>
            <w:tcW w:type="dxa" w:w="368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Cao — cần thêm API, DB, encryption service</w:t>
            </w:r>
          </w:p>
        </w:tc>
      </w:tr>
      <w:tr>
        <w:tc>
          <w:tcPr>
            <w:tcW w:type="dxa" w:w="2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Phù hợp khi</w:t>
            </w:r>
          </w:p>
        </w:tc>
        <w:tc>
          <w:tcPr>
            <w:tcW w:type="dxa" w:w="368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Nội bộ, ít user, cần triển khai nhanh</w:t>
            </w:r>
          </w:p>
        </w:tc>
        <w:tc>
          <w:tcPr>
            <w:tcW w:type="dxa" w:w="368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Multi-tenant, cần audit log, production</w:t>
            </w:r>
          </w:p>
        </w:tc>
      </w:tr>
      <w:tr>
        <w:tc>
          <w:tcPr>
            <w:tcW w:type="dxa" w:w="20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CORS</w:t>
            </w:r>
          </w:p>
        </w:tc>
        <w:tc>
          <w:tcPr>
            <w:tcW w:type="dxa" w:w="368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Anthropic yêu cầu header đặc biệt</w:t>
            </w:r>
          </w:p>
        </w:tc>
        <w:tc>
          <w:tcPr>
            <w:tcW w:type="dxa" w:w="368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Không vấn đề CORS vì gọi từ server</w:t>
            </w:r>
          </w:p>
        </w:tc>
      </w:tr>
      <w:tr>
        <w:tc>
          <w:tcPr>
            <w:tcW w:type="dxa" w:w="20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Khuyến nghị</w:t>
            </w:r>
          </w:p>
        </w:tc>
        <w:tc>
          <w:tcPr>
            <w:tcW w:type="dxa" w:w="368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 Bắt đầu ở đây</w:t>
            </w:r>
          </w:p>
        </w:tc>
        <w:tc>
          <w:tcPr>
            <w:tcW w:type="dxa" w:w="368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Nâng cấp khi cần</w:t>
            </w:r>
          </w:p>
        </w:tc>
      </w:tr>
    </w:tbl>
    <w:p>
      <w:pPr>
        <w:spacing w:after="80" w:before="80"/>
        <w:jc w:val="left"/>
      </w:pPr>
      <w:r>
        <w:rPr>
          <w:rFonts w:ascii="Arial" w:cs="Arial" w:eastAsia="Arial" w:hAnsi="Arial"/>
          <w:b w:val="false"/>
          <w:bCs w:val="false"/>
          <w:i w:val="false"/>
          <w:iCs w:val="false"/>
          <w:color w:val="1A1A1A"/>
          <w:sz w:val="20"/>
          <w:szCs w:val="20"/>
        </w:rPr>
        <w:t xml:space="preserve"/>
      </w:r>
    </w:p>
    <w:p>
      <w:pPr>
        <w:pStyle w:val="Heading3"/>
      </w:pPr>
      <w:r>
        <w:rPr>
          <w:rFonts w:ascii="Arial" w:cs="Arial" w:eastAsia="Arial" w:hAnsi="Arial"/>
        </w:rPr>
        <w:t xml:space="preserve">Pattern A — Token lưu phía client (khuyến nghị bắt đầu)</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Token lưu trong sessionStorage của browser — tự động xóa khi đóng tab.</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User nhập API key một lần qua modal Settings, key không bao giờ gửi lên server.</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Frontend gọi thẳng đến AI provider API với key của user.</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Anthropic yêu cầu thêm header: anthropic-dangerous-direct-browser-access: true khi gọi từ browser.</w:t>
      </w:r>
    </w:p>
    <w:p>
      <w:pPr>
        <w:spacing w:after="80" w:before="80"/>
        <w:jc w:val="left"/>
      </w:pPr>
      <w:r>
        <w:rPr>
          <w:rFonts w:ascii="Arial" w:cs="Arial" w:eastAsia="Arial" w:hAnsi="Arial"/>
          <w:b w:val="false"/>
          <w:bCs w:val="false"/>
          <w:i w:val="false"/>
          <w:iCs w:val="false"/>
          <w:color w:val="1A1A1A"/>
          <w:sz w:val="20"/>
          <w:szCs w:val="20"/>
        </w:rPr>
        <w:t xml:space="preserve"/>
      </w:r>
    </w:p>
    <w:p>
      <w:pPr>
        <w:pStyle w:val="Heading3"/>
      </w:pPr>
      <w:r>
        <w:rPr>
          <w:rFonts w:ascii="Arial" w:cs="Arial" w:eastAsia="Arial" w:hAnsi="Arial"/>
        </w:rPr>
        <w:t xml:space="preserve">Pattern B — Proxy backend (nâng cấp sau)</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Backend nhận key từ user, mã hóa AES-256 bằng secret của server, lưu vào DB.</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Mọi request AI đi qua backend: frontend → backend (decrypt key) → AI provider.</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Phù hợp khi cần audit log, rate limiting per user, hoặc admin quản lý quota.</w:t>
      </w:r>
    </w:p>
    <w:p>
      <w:pPr>
        <w:spacing w:after="80" w:before="80"/>
        <w:jc w:val="left"/>
      </w:pPr>
      <w:r>
        <w:rPr>
          <w:rFonts w:ascii="Arial" w:cs="Arial" w:eastAsia="Arial" w:hAnsi="Arial"/>
          <w:b w:val="false"/>
          <w:bCs w:val="false"/>
          <w:i w:val="false"/>
          <w:iCs w:val="false"/>
          <w:color w:val="1A1A1A"/>
          <w:sz w:val="20"/>
          <w:szCs w:val="20"/>
        </w:rPr>
        <w:t xml:space="preserve"/>
      </w:r>
    </w:p>
    <w:p>
      <w:r>
        <w:br w:type="page"/>
      </w:r>
    </w:p>
    <w:p>
      <w:pPr>
        <w:pStyle w:val="Heading1"/>
      </w:pPr>
      <w:r>
        <w:rPr>
          <w:rFonts w:ascii="Arial" w:cs="Arial" w:eastAsia="Arial" w:hAnsi="Arial"/>
        </w:rPr>
        <w:t xml:space="preserve">3. API tích hợp các AI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rPr>
          <w:tblHeader/>
        </w:trPr>
        <w:tc>
          <w:tcPr>
            <w:tcW w:type="dxa" w:w="16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Provider</w:t>
            </w:r>
          </w:p>
        </w:tc>
        <w:tc>
          <w:tcPr>
            <w:tcW w:type="dxa" w:w="28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Endpoint</w:t>
            </w:r>
          </w:p>
        </w:tc>
        <w:tc>
          <w:tcPr>
            <w:tcW w:type="dxa" w:w="256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Headers / Auth</w:t>
            </w:r>
          </w:p>
        </w:tc>
        <w:tc>
          <w:tcPr>
            <w:tcW w:type="dxa" w:w="2400"/>
            <w:tcBorders>
              <w:top w:val="single" w:color="2E75B6" w:sz="4"/>
              <w:left w:val="single" w:color="BDD7EE" w:sz="4"/>
              <w:bottom w:val="single" w:color="2E75B6" w:sz="4"/>
              <w:right w:val="single" w:color="BDD7EE" w:sz="4"/>
            </w:tcBorders>
            <w:shd w:fill="1F4E79" w:val="clear"/>
            <w:tcMar>
              <w:top w:type="dxa" w:w="90"/>
              <w:left w:type="dxa" w:w="130"/>
              <w:bottom w:type="dxa" w:w="90"/>
              <w:right w:type="dxa" w:w="130"/>
            </w:tcMar>
            <w:vAlign w:val="center"/>
          </w:tcPr>
          <w:p>
            <w:pPr>
              <w:spacing w:after="60" w:before="60"/>
              <w:jc w:val="center"/>
            </w:pPr>
            <w:r>
              <w:rPr>
                <w:rFonts w:ascii="Arial" w:cs="Arial" w:eastAsia="Arial" w:hAnsi="Arial"/>
                <w:b/>
                <w:bCs/>
                <w:i w:val="false"/>
                <w:iCs w:val="false"/>
                <w:color w:val="FFFFFF"/>
                <w:sz w:val="18"/>
                <w:szCs w:val="18"/>
              </w:rPr>
              <w:t xml:space="preserve">Model đề xuất</w:t>
            </w:r>
          </w:p>
        </w:tc>
      </w:tr>
      <w:tr>
        <w:tc>
          <w:tcPr>
            <w:tcW w:type="dxa" w:w="16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Claude (Anthropic)</w:t>
            </w:r>
          </w:p>
        </w:tc>
        <w:tc>
          <w:tcPr>
            <w:tcW w:type="dxa" w:w="28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https://api.anthropic.com/v1/messages</w:t>
            </w:r>
          </w:p>
        </w:tc>
        <w:tc>
          <w:tcPr>
            <w:tcW w:type="dxa" w:w="25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x-api-key + anthropic-version
anthropic-dangerous-direct-browser-access: true</w:t>
            </w:r>
          </w:p>
        </w:tc>
        <w:tc>
          <w:tcPr>
            <w:tcW w:type="dxa" w:w="24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claude-sonnet-4-6</w:t>
            </w:r>
          </w:p>
        </w:tc>
      </w:tr>
      <w:tr>
        <w:tc>
          <w:tcPr>
            <w:tcW w:type="dxa" w:w="16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ChatGPT (OpenAI)</w:t>
            </w:r>
          </w:p>
        </w:tc>
        <w:tc>
          <w:tcPr>
            <w:tcW w:type="dxa" w:w="28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https://api.openai.com/v1/chat/completions</w:t>
            </w:r>
          </w:p>
        </w:tc>
        <w:tc>
          <w:tcPr>
            <w:tcW w:type="dxa" w:w="256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Authorization: Bearer {key}</w:t>
            </w:r>
          </w:p>
        </w:tc>
        <w:tc>
          <w:tcPr>
            <w:tcW w:type="dxa" w:w="2400"/>
            <w:tcBorders>
              <w:top w:val="single" w:color="BDD7EE" w:sz="4"/>
              <w:left w:val="single" w:color="BDD7EE" w:sz="4"/>
              <w:bottom w:val="single" w:color="BDD7EE" w:sz="4"/>
              <w:right w:val="single" w:color="BDD7EE" w:sz="4"/>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gpt-4o / gpt-4o-mini</w:t>
            </w:r>
          </w:p>
        </w:tc>
      </w:tr>
      <w:tr>
        <w:tc>
          <w:tcPr>
            <w:tcW w:type="dxa" w:w="16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Gemini (Google)</w:t>
            </w:r>
          </w:p>
        </w:tc>
        <w:tc>
          <w:tcPr>
            <w:tcW w:type="dxa" w:w="28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https://generativelanguage.googleapis.com/v1beta/...</w:t>
            </w:r>
          </w:p>
        </w:tc>
        <w:tc>
          <w:tcPr>
            <w:tcW w:type="dxa" w:w="256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?key={apiKey} trong URL</w:t>
            </w:r>
          </w:p>
        </w:tc>
        <w:tc>
          <w:tcPr>
            <w:tcW w:type="dxa" w:w="2400"/>
            <w:tcBorders>
              <w:top w:val="single" w:color="BDD7EE" w:sz="4"/>
              <w:left w:val="single" w:color="BDD7EE" w:sz="4"/>
              <w:bottom w:val="single" w:color="BDD7EE" w:sz="4"/>
              <w:right w:val="single" w:color="BDD7EE" w:sz="4"/>
            </w:tcBorders>
            <w:shd w:fill="F5FAFF" w:val="clear"/>
            <w:tcMar>
              <w:top w:type="dxa" w:w="90"/>
              <w:left w:type="dxa" w:w="130"/>
              <w:bottom w:type="dxa" w:w="90"/>
              <w:right w:type="dxa" w:w="130"/>
            </w:tcMar>
            <w:vAlign w:val="top"/>
          </w:tcPr>
          <w:p>
            <w:pPr>
              <w:spacing w:after="60" w:before="60"/>
              <w:jc w:val="left"/>
            </w:pPr>
            <w:r>
              <w:rPr>
                <w:rFonts w:ascii="Arial" w:cs="Arial" w:eastAsia="Arial" w:hAnsi="Arial"/>
                <w:b w:val="false"/>
                <w:bCs w:val="false"/>
                <w:i w:val="false"/>
                <w:iCs w:val="false"/>
                <w:color w:val="1A1A1A"/>
                <w:sz w:val="18"/>
                <w:szCs w:val="18"/>
              </w:rPr>
              <w:t xml:space="preserve">gemini-1.5-pro</w:t>
            </w:r>
          </w:p>
        </w:tc>
      </w:tr>
    </w:tbl>
    <w:p>
      <w:pPr>
        <w:spacing w:after="80" w:before="80"/>
        <w:jc w:val="left"/>
      </w:pPr>
      <w:r>
        <w:rPr>
          <w:rFonts w:ascii="Arial" w:cs="Arial" w:eastAsia="Arial" w:hAnsi="Arial"/>
          <w:b w:val="false"/>
          <w:bCs w:val="false"/>
          <w:i w:val="false"/>
          <w:iCs w:val="false"/>
          <w:color w:val="1A1A1A"/>
          <w:sz w:val="20"/>
          <w:szCs w:val="20"/>
        </w:rPr>
        <w:t xml:space="preserve"/>
      </w:r>
    </w:p>
    <w:p>
      <w:pPr>
        <w:pStyle w:val="Heading2"/>
      </w:pPr>
      <w:r>
        <w:rPr>
          <w:rFonts w:ascii="Arial" w:cs="Arial" w:eastAsia="Arial" w:hAnsi="Arial"/>
        </w:rPr>
        <w:t xml:space="preserve">Lưu ý quan trọng</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Claude: cần header anthropic-version: 2023-06-01 và anthropic-dangerous-direct-browser-access: true khi gọi từ browser.</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OpenAI và Gemini: cho phép browser call bình thường, chỉ cần API key trong header Authorization.</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Nên thêm nút Test trong Settings để user verify key hợp lệ trước khi lưu.</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Cân nhắc thêm try/catch riêng cho từng provider và hiển thị error message rõ ràng (sai key, hết quota, v.v.).</w:t>
      </w:r>
    </w:p>
    <w:p>
      <w:pPr>
        <w:spacing w:after="80" w:before="80"/>
        <w:jc w:val="left"/>
      </w:pPr>
      <w:r>
        <w:rPr>
          <w:rFonts w:ascii="Arial" w:cs="Arial" w:eastAsia="Arial" w:hAnsi="Arial"/>
          <w:b w:val="false"/>
          <w:bCs w:val="false"/>
          <w:i w:val="false"/>
          <w:iCs w:val="false"/>
          <w:color w:val="1A1A1A"/>
          <w:sz w:val="20"/>
          <w:szCs w:val="20"/>
        </w:rPr>
        <w:t xml:space="preserve"/>
      </w:r>
    </w:p>
    <w:p>
      <w:r>
        <w:br w:type="page"/>
      </w:r>
    </w:p>
    <w:p>
      <w:pPr>
        <w:pStyle w:val="Heading1"/>
      </w:pPr>
      <w:r>
        <w:rPr>
          <w:rFonts w:ascii="Arial" w:cs="Arial" w:eastAsia="Arial" w:hAnsi="Arial"/>
        </w:rPr>
        <w:t xml:space="preserve">4. Bước tiếp theo</w:t>
      </w:r>
    </w:p>
    <w:p>
      <w:pPr>
        <w:pStyle w:val="Heading2"/>
      </w:pPr>
      <w:r>
        <w:rPr>
          <w:rFonts w:ascii="Arial" w:cs="Arial" w:eastAsia="Arial" w:hAnsi="Arial"/>
        </w:rPr>
        <w:t xml:space="preserve">Để bắt đầu ngay</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Cung cấp tech stack hiện tại (React/Vue/Angular, backend Node/Python/Java) để điều chỉnh code snippet phù hợp.</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Cung cấp cấu trúc auth hiện có (JWT/session/OAuth) để tích hợp userId vào scope API key.</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Clone file CIC_UI_Doc_Generator.jsx từ conversation này vào src/components/UIDocGenerator/.</w:t>
      </w:r>
    </w:p>
    <w:p>
      <w:pPr>
        <w:pStyle w:val="ListParagraph"/>
        <w:numPr>
          <w:ilvl w:val="0"/>
          <w:numId w:val="2"/>
        </w:numPr>
        <w:spacing w:after="60" w:before="60"/>
      </w:pPr>
      <w:r>
        <w:rPr>
          <w:rFonts w:ascii="Arial" w:cs="Arial" w:eastAsia="Arial" w:hAnsi="Arial"/>
          <w:b w:val="false"/>
          <w:bCs w:val="false"/>
          <w:i w:val="false"/>
          <w:iCs w:val="false"/>
          <w:color w:val="1A1A1A"/>
          <w:sz w:val="20"/>
          <w:szCs w:val="20"/>
        </w:rPr>
        <w:t xml:space="preserve">Cài đặt Claude Code (terminal hoặc VS Code extension) để làm việc trực tiếp trong project Docker.</w:t>
      </w:r>
    </w:p>
    <w:p>
      <w:pPr>
        <w:pStyle w:val="Heading2"/>
      </w:pPr>
      <w:r>
        <w:rPr>
          <w:rFonts w:ascii="Arial" w:cs="Arial" w:eastAsia="Arial" w:hAnsi="Arial"/>
        </w:rPr>
        <w:t xml:space="preserve">Dùng Claude Code để làm tiếp</w:t>
      </w:r>
    </w:p>
    <w:p>
      <w:pPr>
        <w:spacing w:after="80" w:before="80"/>
        <w:jc w:val="left"/>
      </w:pPr>
      <w:r>
        <w:rPr>
          <w:rFonts w:ascii="Arial" w:cs="Arial" w:eastAsia="Arial" w:hAnsi="Arial"/>
          <w:b w:val="false"/>
          <w:bCs w:val="false"/>
          <w:i w:val="false"/>
          <w:iCs w:val="false"/>
          <w:color w:val="1A1A1A"/>
          <w:sz w:val="20"/>
          <w:szCs w:val="20"/>
        </w:rPr>
        <w:t xml:space="preserve">Claude Code cho phép Claude làm việc trực tiếp trong project: đọc codebase hiện có, tạo file mới, chạy lệnh Docker, commit code — phù hợp hơn nhiều so với chat interface cho giai đoạn tích hợp này.</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00"/>
    </w:pPr>
    <w:r>
      <w:rPr>
        <w:rFonts w:ascii="Arial" w:cs="Arial" w:eastAsia="Arial" w:hAnsi="Arial"/>
        <w:b w:val="false"/>
        <w:bCs w:val="false"/>
        <w:i/>
        <w:iCs/>
        <w:color w:val="595959"/>
        <w:sz w:val="16"/>
        <w:szCs w:val="16"/>
      </w:rPr>
      <w:t xml:space="preserve">Tài liệu nội bộ CIC — Không phát hành ra ngoài</w:t>
    </w:r>
    <w:r>
      <w:rPr>
        <w:rFonts w:ascii="Arial" w:cs="Arial" w:eastAsia="Arial" w:hAnsi="Arial"/>
      </w:rPr>
      <w:t xml:space="preserve">	</w:t>
    </w:r>
    <w:r>
      <w:rPr>
        <w:rFonts w:ascii="Arial" w:cs="Arial" w:eastAsia="Arial" w:hAnsi="Arial"/>
        <w:b w:val="false"/>
        <w:bCs w:val="false"/>
        <w:i w:val="false"/>
        <w:iCs w:val="false"/>
        <w:color w:val="595959"/>
        <w:sz w:val="16"/>
        <w:szCs w:val="16"/>
      </w:rPr>
      <w:t xml:space="preserve">Trang </w:t>
    </w:r>
    <w:fldSimple w:instr="PAGE">
      <w:r>
        <w:rPr>
          <w:rFonts w:ascii="Arial" w:cs="Arial" w:eastAsia="Arial" w:hAnsi="Arial"/>
          <w:color w:val="59595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00" w:before="0"/>
    </w:pPr>
    <w:r>
      <w:rPr>
        <w:rFonts w:ascii="Arial" w:cs="Arial" w:eastAsia="Arial" w:hAnsi="Arial"/>
        <w:b/>
        <w:bCs/>
        <w:i w:val="false"/>
        <w:iCs w:val="false"/>
        <w:color w:val="1F4E79"/>
        <w:sz w:val="16"/>
        <w:szCs w:val="16"/>
      </w:rPr>
      <w:t xml:space="preserve">CIC — Kế hoạch tích hợp UI Doc Generator</w:t>
    </w:r>
    <w:r>
      <w:rPr>
        <w:rFonts w:ascii="Arial" w:cs="Arial" w:eastAsia="Arial" w:hAnsi="Arial"/>
      </w:rPr>
      <w:t xml:space="preserve">	</w:t>
    </w:r>
    <w:r>
      <w:rPr>
        <w:rFonts w:ascii="Arial" w:cs="Arial" w:eastAsia="Arial" w:hAnsi="Arial"/>
        <w:b w:val="false"/>
        <w:bCs w:val="false"/>
        <w:i w:val="false"/>
        <w:iCs w:val="false"/>
        <w:color w:val="595959"/>
        <w:sz w:val="16"/>
        <w:szCs w:val="16"/>
      </w:rPr>
      <w:t xml:space="preserve">14/6/2026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2026-06-14T01:10:54.937Z</dcterms:created>
  <dcterms:modified xsi:type="dcterms:W3CDTF">2026-06-14T01:10:54.938Z</dcterms:modified>
</cp:coreProperties>
</file>

<file path=docProps/custom.xml><?xml version="1.0" encoding="utf-8"?>
<Properties xmlns="http://schemas.openxmlformats.org/officeDocument/2006/custom-properties" xmlns:vt="http://schemas.openxmlformats.org/officeDocument/2006/docPropsVTypes"/>
</file>