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3"/>
      </w:pPr>
      <w:r>
        <w:t>Chức năng [FUNC-JOB-001] Tiếp nhận và kiểm tra tệp dữ liệu định kỳ</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JOB</w:t>
            </w:r>
          </w:p>
        </w:tc>
      </w:tr>
      <w:tr>
        <w:tc>
          <w:tcPr>
            <w:tcW w:type="dxa" w:w="2400"/>
          </w:tcPr>
          <w:p>
            <w:r>
              <w:t>Mã chức năng</w:t>
            </w:r>
          </w:p>
        </w:tc>
        <w:tc>
          <w:tcPr>
            <w:tcW w:type="dxa" w:w="6955"/>
          </w:tcPr>
          <w:p>
            <w:r>
              <w:t>FUNC-JOB-001</w:t>
            </w:r>
          </w:p>
        </w:tc>
      </w:tr>
      <w:tr>
        <w:tc>
          <w:tcPr>
            <w:tcW w:type="dxa" w:w="2400"/>
          </w:tcPr>
          <w:p>
            <w:r>
              <w:t>Tên chức năng</w:t>
            </w:r>
          </w:p>
        </w:tc>
        <w:tc>
          <w:tcPr>
            <w:tcW w:type="dxa" w:w="6955"/>
          </w:tcPr>
          <w:p>
            <w:r>
              <w:t>Tiếp nhận và kiểm tra tệp dữ liệu định kỳ</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Job chạy tự động không cần phân quyền người dùng; bảng này khai báo ai được thực hiện thao tác THỦ CÔNG: chạy lại, dừng, xem nhật ký, tải báo cáo lỗi.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600"/>
        <w:gridCol w:w="2400"/>
        <w:gridCol w:w="1955"/>
      </w:tblGrid>
      <w:tr>
        <w:tc>
          <w:tcPr>
            <w:tcW w:type="dxa" w:w="500"/>
          </w:tcPr>
          <w:p>
            <w:r>
              <w:rPr>
                <w:b/>
              </w:rPr>
              <w:t>STT</w:t>
            </w:r>
          </w:p>
        </w:tc>
        <w:tc>
          <w:tcPr>
            <w:tcW w:type="dxa" w:w="1900"/>
          </w:tcPr>
          <w:p>
            <w:r>
              <w:rPr>
                <w:b/>
              </w:rPr>
              <w:t>Mã tính năng</w:t>
            </w:r>
          </w:p>
        </w:tc>
        <w:tc>
          <w:tcPr>
            <w:tcW w:type="dxa" w:w="2600"/>
          </w:tcPr>
          <w:p>
            <w:r>
              <w:rPr>
                <w:b/>
              </w:rPr>
              <w:t>Thao tác thủ công</w:t>
            </w:r>
          </w:p>
        </w:tc>
        <w:tc>
          <w:tcPr>
            <w:tcW w:type="dxa" w:w="2400"/>
          </w:tcPr>
          <w:p>
            <w:r>
              <w:rPr>
                <w:b/>
              </w:rPr>
              <w:t>Mã vai trò được phép</w:t>
            </w:r>
          </w:p>
        </w:tc>
        <w:tc>
          <w:tcPr>
            <w:tcW w:type="dxa" w:w="1955"/>
          </w:tcPr>
          <w:p>
            <w:r>
              <w:rPr>
                <w:b/>
              </w:rPr>
              <w:t>Phạm vi dữ liệu</w:t>
            </w:r>
          </w:p>
        </w:tc>
      </w:tr>
      <w:tr>
        <w:tc>
          <w:tcPr>
            <w:tcW w:type="dxa" w:w="500"/>
          </w:tcPr>
          <w:p>
            <w:r>
              <w:t>1</w:t>
            </w:r>
          </w:p>
        </w:tc>
        <w:tc>
          <w:tcPr>
            <w:tcW w:type="dxa" w:w="1900"/>
          </w:tcPr>
          <w:p>
            <w:r>
              <w:t>FEAT-JOB-001-01</w:t>
            </w: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bl>
    <w:p>
      <w:pPr>
        <w:pStyle w:val="T-NoiDung"/>
      </w:pPr>
    </w:p>
    <w:p>
      <w:pPr>
        <w:pStyle w:val="Heading4"/>
      </w:pPr>
      <w:r>
        <w:t>Sơ đồ luồng dữ liệu</w:t>
      </w:r>
    </w:p>
    <w:p>
      <w:pPr>
        <w:pStyle w:val="Caption"/>
      </w:pPr>
      <w:r>
        <w:t>Dữ liệu đi từ nguồn nào, qua các bước xử lý nào, ghi vào đâu. Kèm các nhánh loại bỏ bản ghi không hợp lệ.</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[FEAT-JOB-001-01] «Tên tính năng»</w:t>
      </w:r>
    </w:p>
    <w:p>
      <w:pPr>
        <w:pStyle w:val="Caption"/>
      </w:pPr>
      <w:r>
        <w:t>Nhân bản toàn bộ khối này (gồm các mục con bên dưới) cho mỗi tính năng.</w:t>
      </w:r>
    </w:p>
    <w:p>
      <w:pPr>
        <w:pStyle w:val="Heading5"/>
      </w:pPr>
      <w:r>
        <w:t>Mô tả yêu cầu</w:t>
      </w:r>
    </w:p>
    <w:p>
      <w:pPr>
        <w:pStyle w:val="Caption"/>
      </w:pPr>
      <w:r>
        <w:t>Job làm gì, chạy trên dữ liệu nào, kết quả dùng cho nghiệp vụ nào.</w:t>
      </w:r>
    </w:p>
    <w:p>
      <w:pPr>
        <w:pStyle w:val="Heading5"/>
      </w:pPr>
      <w:r>
        <w:t>Kích hoạt và lịch chạy</w:t>
      </w:r>
    </w:p>
    <w:p>
      <w:pPr>
        <w:pStyle w:val="Caption"/>
      </w:pPr>
      <w:r>
        <w:t>Cơ chế kích hoạt: theo lịch / theo sự kiện / thủ công. Cửa sổ thời gian quan trọng khi job nặng, tránh giờ cao điểm.</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kích hoạt</w:t>
            </w:r>
          </w:p>
        </w:tc>
        <w:tc>
          <w:tcPr>
            <w:tcW w:type="dxa" w:w="6955"/>
          </w:tcPr>
          <w:p/>
        </w:tc>
      </w:tr>
      <w:tr>
        <w:tc>
          <w:tcPr>
            <w:tcW w:type="dxa" w:w="2400"/>
          </w:tcPr>
          <w:p>
            <w:r>
              <w:t>Biểu thức lịch (cron)</w:t>
            </w:r>
          </w:p>
        </w:tc>
        <w:tc>
          <w:tcPr>
            <w:tcW w:type="dxa" w:w="6955"/>
          </w:tcPr>
          <w:p/>
        </w:tc>
      </w:tr>
      <w:tr>
        <w:tc>
          <w:tcPr>
            <w:tcW w:type="dxa" w:w="2400"/>
          </w:tcPr>
          <w:p>
            <w:r>
              <w:t>Cửa sổ thời gian được phép chạy</w:t>
            </w:r>
          </w:p>
        </w:tc>
        <w:tc>
          <w:tcPr>
            <w:tcW w:type="dxa" w:w="6955"/>
          </w:tcPr>
          <w:p/>
        </w:tc>
      </w:tr>
      <w:tr>
        <w:tc>
          <w:tcPr>
            <w:tcW w:type="dxa" w:w="2400"/>
          </w:tcPr>
          <w:p>
            <w:r>
              <w:t>Job phụ thuộc chạy trước</w:t>
            </w:r>
          </w:p>
        </w:tc>
        <w:tc>
          <w:tcPr>
            <w:tcW w:type="dxa" w:w="6955"/>
          </w:tcPr>
          <w:p/>
        </w:tc>
      </w:tr>
      <w:tr>
        <w:tc>
          <w:tcPr>
            <w:tcW w:type="dxa" w:w="2400"/>
          </w:tcPr>
          <w:p>
            <w:r>
              <w:t>Thời gian chạy dự kiến</w:t>
            </w:r>
          </w:p>
        </w:tc>
        <w:tc>
          <w:tcPr>
            <w:tcW w:type="dxa" w:w="6955"/>
          </w:tcPr>
          <w:p/>
        </w:tc>
      </w:tr>
      <w:tr>
        <w:tc>
          <w:tcPr>
            <w:tcW w:type="dxa" w:w="2400"/>
          </w:tcPr>
          <w:p>
            <w:r>
              <w:t>Cho phép chạy song song</w:t>
            </w:r>
          </w:p>
        </w:tc>
        <w:tc>
          <w:tcPr>
            <w:tcW w:type="dxa" w:w="6955"/>
          </w:tcPr>
          <w:p/>
        </w:tc>
      </w:tr>
    </w:tbl>
    <w:p>
      <w:pPr>
        <w:pStyle w:val="T-NoiDung"/>
      </w:pPr>
    </w:p>
    <w:p>
      <w:pPr>
        <w:pStyle w:val="Heading5"/>
      </w:pPr>
      <w:r>
        <w:t>Nguồn dữ liệu vào</w:t>
      </w:r>
    </w:p>
    <w:tbl>
      <w:tblPr>
        <w:tblStyle w:val="TableStyle3"/>
        <w:tblW w:type="auto" w:w="0"/>
        <w:tblLayout w:type="fixed"/>
        <w:tblLook w:firstColumn="1" w:firstRow="1" w:lastColumn="0" w:lastRow="0" w:noHBand="0" w:noVBand="1" w:val="04A0"/>
      </w:tblPr>
      <w:tblGrid>
        <w:gridCol w:w="500"/>
        <w:gridCol w:w="1500"/>
        <w:gridCol w:w="2400"/>
        <w:gridCol w:w="1400"/>
        <w:gridCol w:w="3555"/>
      </w:tblGrid>
      <w:tr>
        <w:tc>
          <w:tcPr>
            <w:tcW w:type="dxa" w:w="500"/>
          </w:tcPr>
          <w:p>
            <w:r>
              <w:rPr>
                <w:b/>
              </w:rPr>
              <w:t>STT</w:t>
            </w:r>
          </w:p>
        </w:tc>
        <w:tc>
          <w:tcPr>
            <w:tcW w:type="dxa" w:w="1500"/>
          </w:tcPr>
          <w:p>
            <w:r>
              <w:rPr>
                <w:b/>
              </w:rPr>
              <w:t>Loại nguồn</w:t>
            </w:r>
          </w:p>
        </w:tc>
        <w:tc>
          <w:tcPr>
            <w:tcW w:type="dxa" w:w="2400"/>
          </w:tcPr>
          <w:p>
            <w:r>
              <w:rPr>
                <w:b/>
              </w:rPr>
              <w:t>Tên đối tượng</w:t>
            </w:r>
          </w:p>
        </w:tc>
        <w:tc>
          <w:tcPr>
            <w:tcW w:type="dxa" w:w="1400"/>
          </w:tcPr>
          <w:p>
            <w:r>
              <w:rPr>
                <w:b/>
              </w:rPr>
              <w:t>Định dạng</w:t>
            </w:r>
          </w:p>
        </w:tc>
        <w:tc>
          <w:tcPr>
            <w:tcW w:type="dxa" w:w="3555"/>
          </w:tcPr>
          <w:p>
            <w:r>
              <w:rPr>
                <w:b/>
              </w:rPr>
              <w:t>Điều kiện lấy dữ liệu</w:t>
            </w: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bl>
    <w:p>
      <w:pPr>
        <w:pStyle w:val="T-NoiDung"/>
      </w:pPr>
    </w:p>
    <w:p>
      <w:pPr>
        <w:pStyle w:val="Heading5"/>
      </w:pPr>
      <w:r>
        <w:t>Quy tắc kiểm tra và loại bỏ</w:t>
      </w:r>
    </w:p>
    <w:p>
      <w:pPr>
        <w:pStyle w:val="Caption"/>
      </w:pPr>
      <w:r>
        <w:t>Ba tầng theo thứ tự: đúng định dạng tệp → đúng cấu trúc dữ liệu → đúng quy tắc nghiệp vụ. Hành động khi sai: loại bỏ bản ghi / dừng cả lô / ghi nhận cảnh báo. Kèm cơ chế trả báo cáo lỗi về đơn vị gửi và quy trình gửi lại.</w:t>
      </w:r>
    </w:p>
    <w:tbl>
      <w:tblPr>
        <w:tblStyle w:val="TableStyle3"/>
        <w:tblW w:type="auto" w:w="0"/>
        <w:tblLayout w:type="fixed"/>
        <w:tblLook w:firstColumn="1" w:firstRow="1" w:lastColumn="0" w:lastRow="0" w:noHBand="0" w:noVBand="1" w:val="04A0"/>
      </w:tblPr>
      <w:tblGrid>
        <w:gridCol w:w="1200"/>
        <w:gridCol w:w="2000"/>
        <w:gridCol w:w="3000"/>
        <w:gridCol w:w="1800"/>
        <w:gridCol w:w="1355"/>
      </w:tblGrid>
      <w:tr>
        <w:tc>
          <w:tcPr>
            <w:tcW w:type="dxa" w:w="1200"/>
          </w:tcPr>
          <w:p>
            <w:r>
              <w:rPr>
                <w:b/>
              </w:rPr>
              <w:t>Tầng kiểm tra</w:t>
            </w:r>
          </w:p>
        </w:tc>
        <w:tc>
          <w:tcPr>
            <w:tcW w:type="dxa" w:w="2000"/>
          </w:tcPr>
          <w:p>
            <w:r>
              <w:rPr>
                <w:b/>
              </w:rPr>
              <w:t>Mã quy tắc</w:t>
            </w:r>
          </w:p>
        </w:tc>
        <w:tc>
          <w:tcPr>
            <w:tcW w:type="dxa" w:w="3000"/>
          </w:tcPr>
          <w:p>
            <w:r>
              <w:rPr>
                <w:b/>
              </w:rPr>
              <w:t>Nội dung kiểm tra</w:t>
            </w:r>
          </w:p>
        </w:tc>
        <w:tc>
          <w:tcPr>
            <w:tcW w:type="dxa" w:w="1800"/>
          </w:tcPr>
          <w:p>
            <w:r>
              <w:rPr>
                <w:b/>
              </w:rPr>
              <w:t>Hành động khi sai</w:t>
            </w:r>
          </w:p>
        </w:tc>
        <w:tc>
          <w:tcPr>
            <w:tcW w:type="dxa" w:w="1355"/>
          </w:tcPr>
          <w:p>
            <w:r>
              <w:rPr>
                <w:b/>
              </w:rPr>
              <w:t>Mã thông báo</w:t>
            </w: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bl>
    <w:p>
      <w:pPr>
        <w:pStyle w:val="T-NoiDung"/>
      </w:pPr>
    </w:p>
    <w:p>
      <w:pPr>
        <w:pStyle w:val="Heading5"/>
      </w:pPr>
      <w:r>
        <w:t>Xử lý và ghi nhận</w:t>
      </w:r>
    </w:p>
    <w:tbl>
      <w:tblPr>
        <w:tblStyle w:val="TableStyle3"/>
        <w:tblW w:type="auto" w:w="0"/>
        <w:tblLayout w:type="fixed"/>
        <w:tblLook w:firstColumn="1" w:firstRow="1" w:lastColumn="0" w:lastRow="0" w:noHBand="0" w:noVBand="1" w:val="04A0"/>
      </w:tblPr>
      <w:tblGrid>
        <w:gridCol w:w="700"/>
        <w:gridCol w:w="3400"/>
        <w:gridCol w:w="2400"/>
        <w:gridCol w:w="2855"/>
      </w:tblGrid>
      <w:tr>
        <w:tc>
          <w:tcPr>
            <w:tcW w:type="dxa" w:w="700"/>
          </w:tcPr>
          <w:p>
            <w:r>
              <w:rPr>
                <w:b/>
              </w:rPr>
              <w:t>Bước</w:t>
            </w:r>
          </w:p>
        </w:tc>
        <w:tc>
          <w:tcPr>
            <w:tcW w:type="dxa" w:w="3400"/>
          </w:tcPr>
          <w:p>
            <w:r>
              <w:rPr>
                <w:b/>
              </w:rPr>
              <w:t>Xử lý</w:t>
            </w:r>
          </w:p>
        </w:tc>
        <w:tc>
          <w:tcPr>
            <w:tcW w:type="dxa" w:w="2400"/>
          </w:tcPr>
          <w:p>
            <w:r>
              <w:rPr>
                <w:b/>
              </w:rPr>
              <w:t>Đối tượng ghi</w:t>
            </w:r>
          </w:p>
        </w:tc>
        <w:tc>
          <w:tcPr>
            <w:tcW w:type="dxa" w:w="2855"/>
          </w:tcPr>
          <w:p>
            <w:r>
              <w:rPr>
                <w:b/>
              </w:rPr>
              <w:t>Ghi nhận kết quả</w:t>
            </w: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hệ thống đã đăng ký, không viết tên mô tả tự do.</w:t>
      </w:r>
    </w:p>
    <w:p>
      <w:pPr>
        <w:pStyle w:val="T-NoiDung"/>
      </w:pPr>
      <w:r>
        <w:rPr>
          <w:b/>
        </w:rPr>
        <w:t>[[DIAGRAM: FUNC-JOB-001_seq-01]]</w:t>
      </w:r>
    </w:p>
    <w:p>
      <w:pPr>
        <w:pStyle w:val="T-NoiDung"/>
      </w:pPr>
    </w:p>
    <w:p>
      <w:pPr>
        <w:pStyle w:val="Heading5"/>
      </w:pPr>
      <w:r>
        <w:t>Chạy lại và bù trừ</w:t>
      </w:r>
    </w:p>
    <w:p>
      <w:pPr>
        <w:pStyle w:val="Caption"/>
      </w:pPr>
      <w:r>
        <w:t>Nếu job không idempotent, phải nêu rõ hậu quả khi chạy lại và cách phòng tránh. Đây là câu hỏi vận hành sẽ hỏi đầu tiên khi job lỗi.</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Job có idempotent không</w:t>
            </w:r>
          </w:p>
        </w:tc>
        <w:tc>
          <w:tcPr>
            <w:tcW w:type="dxa" w:w="6955"/>
          </w:tcPr>
          <w:p/>
        </w:tc>
      </w:tr>
      <w:tr>
        <w:tc>
          <w:tcPr>
            <w:tcW w:type="dxa" w:w="2400"/>
          </w:tcPr>
          <w:p>
            <w:r>
              <w:t>Chạy lại từ đầu hay từ điểm dừng</w:t>
            </w:r>
          </w:p>
        </w:tc>
        <w:tc>
          <w:tcPr>
            <w:tcW w:type="dxa" w:w="6955"/>
          </w:tcPr>
          <w:p/>
        </w:tc>
      </w:tr>
      <w:tr>
        <w:tc>
          <w:tcPr>
            <w:tcW w:type="dxa" w:w="2400"/>
          </w:tcPr>
          <w:p>
            <w:r>
              <w:t>Xử lý bản ghi đã ghi một phần</w:t>
            </w:r>
          </w:p>
        </w:tc>
        <w:tc>
          <w:tcPr>
            <w:tcW w:type="dxa" w:w="6955"/>
          </w:tcPr>
          <w:p/>
        </w:tc>
      </w:tr>
      <w:tr>
        <w:tc>
          <w:tcPr>
            <w:tcW w:type="dxa" w:w="2400"/>
          </w:tcPr>
          <w:p>
            <w:r>
              <w:t>Thao tác bù trừ thủ công</w:t>
            </w:r>
          </w:p>
        </w:tc>
        <w:tc>
          <w:tcPr>
            <w:tcW w:type="dxa" w:w="6955"/>
          </w:tcPr>
          <w:p/>
        </w:tc>
      </w:tr>
      <w:tr>
        <w:tc>
          <w:tcPr>
            <w:tcW w:type="dxa" w:w="2400"/>
          </w:tcPr>
          <w:p>
            <w:r>
              <w:t>Người được phép chạy lại</w:t>
            </w:r>
          </w:p>
        </w:tc>
        <w:tc>
          <w:tcPr>
            <w:tcW w:type="dxa" w:w="6955"/>
          </w:tcPr>
          <w:p/>
        </w:tc>
      </w:tr>
    </w:tbl>
    <w:p>
      <w:pPr>
        <w:pStyle w:val="T-NoiDung"/>
      </w:pPr>
    </w:p>
    <w:p>
      <w:pPr>
        <w:pStyle w:val="Heading5"/>
      </w:pPr>
      <w:r>
        <w:t>Giám sát và cảnh báo</w:t>
      </w:r>
    </w:p>
    <w:tbl>
      <w:tblPr>
        <w:tblStyle w:val="TableStyle3"/>
        <w:tblW w:type="auto" w:w="0"/>
        <w:tblLayout w:type="fixed"/>
        <w:tblLook w:firstColumn="1" w:firstRow="1" w:lastColumn="0" w:lastRow="0" w:noHBand="0" w:noVBand="1" w:val="04A0"/>
      </w:tblPr>
      <w:tblGrid>
        <w:gridCol w:w="500"/>
        <w:gridCol w:w="2600"/>
        <w:gridCol w:w="1800"/>
        <w:gridCol w:w="1800"/>
        <w:gridCol w:w="2655"/>
      </w:tblGrid>
      <w:tr>
        <w:tc>
          <w:tcPr>
            <w:tcW w:type="dxa" w:w="500"/>
          </w:tcPr>
          <w:p>
            <w:r>
              <w:rPr>
                <w:b/>
              </w:rPr>
              <w:t>STT</w:t>
            </w:r>
          </w:p>
        </w:tc>
        <w:tc>
          <w:tcPr>
            <w:tcW w:type="dxa" w:w="2600"/>
          </w:tcPr>
          <w:p>
            <w:r>
              <w:rPr>
                <w:b/>
              </w:rPr>
              <w:t>Chỉ số giám sát</w:t>
            </w:r>
          </w:p>
        </w:tc>
        <w:tc>
          <w:tcPr>
            <w:tcW w:type="dxa" w:w="1800"/>
          </w:tcPr>
          <w:p>
            <w:r>
              <w:rPr>
                <w:b/>
              </w:rPr>
              <w:t>Ngưỡng cảnh báo</w:t>
            </w:r>
          </w:p>
        </w:tc>
        <w:tc>
          <w:tcPr>
            <w:tcW w:type="dxa" w:w="1800"/>
          </w:tcPr>
          <w:p>
            <w:r>
              <w:rPr>
                <w:b/>
              </w:rPr>
              <w:t>Kênh cảnh báo</w:t>
            </w:r>
          </w:p>
        </w:tc>
        <w:tc>
          <w:tcPr>
            <w:tcW w:type="dxa" w:w="2655"/>
          </w:tcPr>
          <w:p>
            <w:r>
              <w:rPr>
                <w:b/>
              </w:rPr>
              <w:t>Người nhận</w:t>
            </w: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