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DANHMUC — Danh mục (biến thể rút gọn của UI)</w:t>
      </w:r>
    </w:p>
    <w:p>
      <w:pPr>
        <w:pStyle w:val="T-Gach-"/>
      </w:pPr>
      <w:r>
        <w:t>Đây là biến thể rút gọn của UI, không phải một loại riêng. Hành vi CRUD chuẩn đã đặc tả một lần ở component CMP-DANHMUC-001 trong tài liệu tổng; ở đây chỉ khai báo phần riêng của danh mục này.</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Vai trò, đơn vị/hệ thống, mã thông báo, mã trạng thái, component: chỉ tham chiếu theo mã đã đăng ký ở tài liệu tổng. Không định nghĩa lại trong file con.</w:t>
      </w:r>
    </w:p>
    <w:p>
      <w:pPr>
        <w:pStyle w:val="T-Gach-"/>
      </w:pPr>
      <w:r>
        <w:t>Mục “Lịch sử thay đổi” do script build tự đổ từ Git log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Chức năng: FUNC-«NHÓM»-«3 số» — ví dụ FUNC-NSD-001</w:t>
      </w:r>
    </w:p>
    <w:p>
      <w:pPr>
        <w:pStyle w:val="T-Gach-"/>
      </w:pPr>
      <w:r>
        <w:t>Tính năng: FEAT-«mã chức năng bỏ tiền tố»-«2 số» — ví dụ FEAT-NSD-001-02</w:t>
      </w:r>
    </w:p>
    <w:p>
      <w:pPr>
        <w:pStyle w:val="T-Gach-"/>
      </w:pPr>
      <w:r>
        <w:t>Quy tắc nghiệp vụ: BR-«mã chức năng»-«3 số» — ví dụ BR-FUNC-NSD-001-001</w:t>
      </w:r>
    </w:p>
    <w:p>
      <w:pPr>
        <w:pStyle w:val="T-Gach-"/>
      </w:pPr>
      <w:r>
        <w:t>Thông báo: [LOẠI]_[NHÓM]_[3 số] — ví dụ ERR_NGUOIDUNG_001</w:t>
      </w:r>
    </w:p>
    <w:p>
      <w:pPr>
        <w:pStyle w:val="T-Gach-"/>
      </w:pPr>
      <w:r>
        <w:t>Sơ đồ: «mã chức năng»_seq-«2 số» — ví dụ FUNC-TCH-002_seq-01</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Danh mục này dùng ở đâu, ai quản lý, có ảnh hưởng dữ liệu lịch sử không.</w:t>
      </w:r>
    </w:p>
    <w:p>
      <w:pPr>
        <w:pStyle w:val="Heading5"/>
      </w:pPr>
      <w:r>
        <w:t>Danh sách trường</w:t>
      </w:r>
    </w:p>
    <w:tbl>
      <w:tblPr>
        <w:tblStyle w:val="TableStyle3"/>
        <w:tblW w:type="auto" w:w="0"/>
        <w:tblLayout w:type="fixed"/>
        <w:tblLook w:firstColumn="1" w:firstRow="1" w:lastColumn="0" w:lastRow="0" w:noHBand="0" w:noVBand="1" w:val="04A0"/>
      </w:tblPr>
      <w:tblGrid>
        <w:gridCol w:w="500"/>
        <w:gridCol w:w="1900"/>
        <w:gridCol w:w="1400"/>
        <w:gridCol w:w="800"/>
        <w:gridCol w:w="900"/>
        <w:gridCol w:w="2200"/>
        <w:gridCol w:w="1655"/>
      </w:tblGrid>
      <w:tr>
        <w:tc>
          <w:tcPr>
            <w:tcW w:type="dxa" w:w="500"/>
          </w:tcPr>
          <w:p>
            <w:r>
              <w:rPr>
                <w:b/>
              </w:rPr>
              <w:t>STT</w:t>
            </w:r>
          </w:p>
        </w:tc>
        <w:tc>
          <w:tcPr>
            <w:tcW w:type="dxa" w:w="1900"/>
          </w:tcPr>
          <w:p>
            <w:r>
              <w:rPr>
                <w:b/>
              </w:rPr>
              <w:t>Tên trường</w:t>
            </w:r>
          </w:p>
        </w:tc>
        <w:tc>
          <w:tcPr>
            <w:tcW w:type="dxa" w:w="1400"/>
          </w:tcPr>
          <w:p>
            <w:r>
              <w:rPr>
                <w:b/>
              </w:rPr>
              <w:t>Kiểu dữ liệu</w:t>
            </w:r>
          </w:p>
        </w:tc>
        <w:tc>
          <w:tcPr>
            <w:tcW w:type="dxa" w:w="800"/>
          </w:tcPr>
          <w:p>
            <w:r>
              <w:rPr>
                <w:b/>
              </w:rPr>
              <w:t>Bắt buộc</w:t>
            </w:r>
          </w:p>
        </w:tc>
        <w:tc>
          <w:tcPr>
            <w:tcW w:type="dxa" w:w="900"/>
          </w:tcPr>
          <w:p>
            <w:r>
              <w:rPr>
                <w:b/>
              </w:rPr>
              <w:t>Độ dài</w:t>
            </w:r>
          </w:p>
        </w:tc>
        <w:tc>
          <w:tcPr>
            <w:tcW w:type="dxa" w:w="2200"/>
          </w:tcPr>
          <w:p>
            <w:r>
              <w:rPr>
                <w:b/>
              </w:rPr>
              <w:t>Ràng buộc (mã BR)</w:t>
            </w:r>
          </w:p>
        </w:tc>
        <w:tc>
          <w:tcPr>
            <w:tcW w:type="dxa" w:w="1655"/>
          </w:tcPr>
          <w:p>
            <w:r>
              <w:rPr>
                <w:b/>
              </w:rPr>
              <w:t>Ghi chú</w:t>
            </w: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bl>
    <w:p>
      <w:pPr>
        <w:pStyle w:val="T-NoiDung"/>
      </w:pPr>
    </w:p>
    <w:p>
      <w:pPr>
        <w:pStyle w:val="Heading5"/>
      </w:pPr>
      <w:r>
        <w:t>Khoá duy nhất và quy tắc trùng lặp</w:t>
      </w:r>
    </w:p>
    <w:tbl>
      <w:tblPr>
        <w:tblStyle w:val="TableStyle3"/>
        <w:tblW w:type="auto" w:w="0"/>
        <w:tblLayout w:type="fixed"/>
        <w:tblLook w:firstColumn="1" w:firstRow="1" w:lastColumn="0" w:lastRow="0" w:noHBand="0" w:noVBand="1" w:val="04A0"/>
      </w:tblPr>
      <w:tblGrid>
        <w:gridCol w:w="500"/>
        <w:gridCol w:w="3000"/>
        <w:gridCol w:w="3000"/>
        <w:gridCol w:w="2855"/>
      </w:tblGrid>
      <w:tr>
        <w:tc>
          <w:tcPr>
            <w:tcW w:type="dxa" w:w="500"/>
          </w:tcPr>
          <w:p>
            <w:r>
              <w:rPr>
                <w:b/>
              </w:rPr>
              <w:t>STT</w:t>
            </w:r>
          </w:p>
        </w:tc>
        <w:tc>
          <w:tcPr>
            <w:tcW w:type="dxa" w:w="3000"/>
          </w:tcPr>
          <w:p>
            <w:r>
              <w:rPr>
                <w:b/>
              </w:rPr>
              <w:t>Tổ hợp khoá</w:t>
            </w:r>
          </w:p>
        </w:tc>
        <w:tc>
          <w:tcPr>
            <w:tcW w:type="dxa" w:w="3000"/>
          </w:tcPr>
          <w:p>
            <w:r>
              <w:rPr>
                <w:b/>
              </w:rPr>
              <w:t>Phạm vi duy nhất</w:t>
            </w:r>
          </w:p>
        </w:tc>
        <w:tc>
          <w:tcPr>
            <w:tcW w:type="dxa" w:w="2855"/>
          </w:tcPr>
          <w:p>
            <w:r>
              <w:rPr>
                <w:b/>
              </w:rPr>
              <w:t>Mã thông báo khi trùng</w:t>
            </w: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bl>
    <w:p>
      <w:pPr>
        <w:pStyle w:val="T-NoiDung"/>
      </w:pPr>
    </w:p>
    <w:p>
      <w:pPr>
        <w:pStyle w:val="Heading5"/>
      </w:pPr>
      <w:r>
        <w:t>Điểm khác biệt so với mẫu chuẩn</w:t>
      </w:r>
    </w:p>
    <w:p>
      <w:pPr>
        <w:pStyle w:val="Caption"/>
      </w:pPr>
      <w:r>
        <w:t>Mục này RỖNG là bình thường và tốt — nghĩa là danh mục thừa hưởng đúng hành vi CRUD chuẩn. Chỉ khai báo chỗ thật sự khác.</w:t>
      </w:r>
    </w:p>
    <w:tbl>
      <w:tblPr>
        <w:tblStyle w:val="TableStyle3"/>
        <w:tblW w:type="auto" w:w="0"/>
        <w:tblLayout w:type="fixed"/>
        <w:tblLook w:firstColumn="1" w:firstRow="1" w:lastColumn="0" w:lastRow="0" w:noHBand="0" w:noVBand="1" w:val="04A0"/>
      </w:tblPr>
      <w:tblGrid>
        <w:gridCol w:w="500"/>
        <w:gridCol w:w="2200"/>
        <w:gridCol w:w="3200"/>
        <w:gridCol w:w="3455"/>
      </w:tblGrid>
      <w:tr>
        <w:tc>
          <w:tcPr>
            <w:tcW w:type="dxa" w:w="500"/>
          </w:tcPr>
          <w:p>
            <w:r>
              <w:rPr>
                <w:b/>
              </w:rPr>
              <w:t>STT</w:t>
            </w:r>
          </w:p>
        </w:tc>
        <w:tc>
          <w:tcPr>
            <w:tcW w:type="dxa" w:w="2200"/>
          </w:tcPr>
          <w:p>
            <w:r>
              <w:rPr>
                <w:b/>
              </w:rPr>
              <w:t>Hạng mục</w:t>
            </w:r>
          </w:p>
        </w:tc>
        <w:tc>
          <w:tcPr>
            <w:tcW w:type="dxa" w:w="3200"/>
          </w:tcPr>
          <w:p>
            <w:r>
              <w:rPr>
                <w:b/>
              </w:rPr>
              <w:t>Mẫu chuẩn CMP-DANHMUC-001 quy định</w:t>
            </w:r>
          </w:p>
        </w:tc>
        <w:tc>
          <w:tcPr>
            <w:tcW w:type="dxa" w:w="3455"/>
          </w:tcPr>
          <w:p>
            <w:r>
              <w:rPr>
                <w:b/>
              </w:rPr>
              <w:t>Chức năng này khác thế nào</w:t>
            </w: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