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NoiDung"/>
      </w:pPr>
      <w:r>
        <w:rPr>
          <w:b/>
        </w:rPr>
        <w:t>« HƯỚNG DẪN — XOÁ TOÀN BỘ KHỐI NÀY TRƯỚC KHI NỘP »</w:t>
      </w:r>
    </w:p>
    <w:p>
      <w:pPr>
        <w:pStyle w:val="T-NoiDung"/>
      </w:pPr>
      <w:r>
        <w:rPr>
          <w:b/>
        </w:rPr>
        <w:t>Mẫu cho loại chức năng: TICHHOP — Tích hợp hệ thống</w:t>
      </w:r>
    </w:p>
    <w:p>
      <w:pPr>
        <w:pStyle w:val="T-Gach-"/>
      </w:pPr>
      <w:r>
        <w:t>Loại này BẮT BUỘC có sơ đồ trình tự (luồng có từ 2 hệ thống trở lên). Viết file diagrams/«mã chức năng»_seq-01.puml và giữ placeholder trong file này.</w:t>
      </w:r>
    </w:p>
    <w:p>
      <w:pPr>
        <w:pStyle w:val="T-Gach-"/>
      </w:pPr>
      <w:r>
        <w:t>Chỉ dùng style có sẵn: Heading 3/4/5, T-NoiDung, T-Gach -, T-Gach +, TableStyle3. Không tạo style mới, không định dạng trực tiếp.</w:t>
      </w:r>
    </w:p>
    <w:p>
      <w:pPr>
        <w:pStyle w:val="T-Gach-"/>
      </w:pPr>
      <w:r>
        <w:t>Cấp cao nhất của file này LUÔN là Heading 3. Không dùng Heading 1/Heading 2.</w:t>
      </w:r>
    </w:p>
    <w:p>
      <w:pPr>
        <w:pStyle w:val="T-Gach-"/>
      </w:pPr>
      <w:r>
        <w:t>Không gõ tay số thứ tự mục. Số do Word tự sinh; gõ tay sẽ sai sau khi ghép.</w:t>
      </w:r>
    </w:p>
    <w:p>
      <w:pPr>
        <w:pStyle w:val="T-Gach-"/>
      </w:pPr>
      <w:r>
        <w:t>Không xoá mục Heading 4/Heading 5 nào. Mục không áp dụng thì ghi “Không áp dụng”.</w:t>
      </w:r>
    </w:p>
    <w:p>
      <w:pPr>
        <w:pStyle w:val="T-Gach-"/>
      </w:pPr>
      <w:r>
        <w:t>Nhân bản khối “Tính năng” cho mỗi tính năng. Chức năng chỉ có 1 tính năng vẫn giữ tầng này.</w:t>
      </w:r>
    </w:p>
    <w:p>
      <w:pPr>
        <w:pStyle w:val="T-Gach-"/>
      </w:pPr>
      <w:r>
        <w:t>Sơ đồ trình tự viết bằng PlantUML, lưu ở diagrams/. Trong file này chỉ để placeholder [[DIAGRAM: mã_seq-01]] — script build tự render và chèn ảnh có caption.</w:t>
      </w:r>
    </w:p>
    <w:p>
      <w:pPr>
        <w:pStyle w:val="T-Gach-"/>
      </w:pPr>
      <w:r>
        <w:t>Ảnh khác đánh số bằng References &gt; Insert Caption. Không gõ tay “Hình 3”, “Bảng 5”.</w:t>
      </w:r>
    </w:p>
    <w:p>
      <w:pPr>
        <w:pStyle w:val="T-Gach-"/>
      </w:pPr>
      <w:r>
        <w:t>Tham chiếu sang chức năng khác: gõ theo mã. Không dùng Cross-reference sang file khác.</w:t>
      </w:r>
    </w:p>
    <w:p>
      <w:pPr>
        <w:pStyle w:val="T-Gach-"/>
      </w:pPr>
      <w:r>
        <w:t>Vai trò, đơn vị/hệ thống, mã thông báo, mã trạng thái, component: chỉ tham chiếu theo mã đã đăng ký ở tài liệu tổng. Không định nghĩa lại trong file con.</w:t>
      </w:r>
    </w:p>
    <w:p>
      <w:pPr>
        <w:pStyle w:val="T-Gach-"/>
      </w:pPr>
      <w:r>
        <w:t>Mục “Lịch sử thay đổi” do script build tự đổ từ Git log — không gõ tay.</w:t>
      </w:r>
    </w:p>
    <w:p>
      <w:pPr>
        <w:pStyle w:val="T-Gach-"/>
      </w:pPr>
      <w:r>
        <w:t>Chức năng có tính toán phức tạp: KHÔNG đặc tả thuật toán ở đây. SRS khai báo quy tắc nào áp dụng ở đâu (mã BR); thuật toán định nghĩa trong thư viện đặc tả REL.</w:t>
      </w:r>
    </w:p>
    <w:p>
      <w:pPr>
        <w:pStyle w:val="T-NoiDung"/>
      </w:pPr>
      <w:r>
        <w:rPr>
          <w:b/>
        </w:rPr>
        <w:t>Quy ước mã:</w:t>
      </w:r>
    </w:p>
    <w:p>
      <w:pPr>
        <w:pStyle w:val="T-Gach-"/>
      </w:pPr>
      <w:r>
        <w:t>Chức năng: FUNC-«NHÓM»-«3 số» — ví dụ FUNC-NSD-001</w:t>
      </w:r>
    </w:p>
    <w:p>
      <w:pPr>
        <w:pStyle w:val="T-Gach-"/>
      </w:pPr>
      <w:r>
        <w:t>Tính năng: FEAT-«mã chức năng bỏ tiền tố»-«2 số» — ví dụ FEAT-NSD-001-02</w:t>
      </w:r>
    </w:p>
    <w:p>
      <w:pPr>
        <w:pStyle w:val="T-Gach-"/>
      </w:pPr>
      <w:r>
        <w:t>Quy tắc nghiệp vụ: BR-«mã chức năng»-«3 số» — ví dụ BR-FUNC-NSD-001-001</w:t>
      </w:r>
    </w:p>
    <w:p>
      <w:pPr>
        <w:pStyle w:val="T-Gach-"/>
      </w:pPr>
      <w:r>
        <w:t>Thông báo: [LOẠI]_[NHÓM]_[3 số] — ví dụ ERR_NGUOIDUNG_001</w:t>
      </w:r>
    </w:p>
    <w:p>
      <w:pPr>
        <w:pStyle w:val="T-Gach-"/>
      </w:pPr>
      <w:r>
        <w:t>Sơ đồ: «mã chức năng»_seq-«2 số» — ví dụ FUNC-TCH-002_seq-01</w:t>
      </w:r>
    </w:p>
    <w:p>
      <w:pPr>
        <w:pStyle w:val="T-NoiDung"/>
      </w:pPr>
    </w:p>
    <w:p>
      <w:pPr>
        <w:pStyle w:val="Heading3"/>
      </w:pPr>
      <w:r>
        <w:t>Chức năng [MÃ_CHỨC_NĂNG] «Tên chức năng»</w:t>
      </w:r>
    </w:p>
    <w:p>
      <w:pPr>
        <w:pStyle w:val="Heading4"/>
      </w:pPr>
      <w:r>
        <w:t>Mô tả chung</w:t>
      </w:r>
    </w:p>
    <w:p>
      <w:pPr>
        <w:pStyle w:val="Caption"/>
      </w:pPr>
      <w:r>
        <w:t>Loại chức năng: điền đúng một trong UI / TICHHOP / JOB / PHANTICH. Vị trí chức năng: đường dẫn menu, hoặc endpoint, hoặc tên job. Hậu điều kiện: trạng thái hệ thống sau khi thực hiện thành công.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tc>
      </w:tr>
      <w:tr>
        <w:tc>
          <w:tcPr>
            <w:tcW w:type="dxa" w:w="2400"/>
          </w:tcPr>
          <w:p>
            <w:r>
              <w:t>Mã chức năng</w:t>
            </w:r>
          </w:p>
        </w:tc>
        <w:tc>
          <w:tcPr>
            <w:tcW w:type="dxa" w:w="6955"/>
          </w:tcPr>
          <w:p/>
        </w:tc>
      </w:tr>
      <w:tr>
        <w:tc>
          <w:tcPr>
            <w:tcW w:type="dxa" w:w="2400"/>
          </w:tcPr>
          <w:p>
            <w:r>
              <w:t>Tên chức năng</w:t>
            </w:r>
          </w:p>
        </w:tc>
        <w:tc>
          <w:tcPr>
            <w:tcW w:type="dxa" w:w="6955"/>
          </w:tcP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Mã yêu cầu BRD</w:t>
            </w:r>
          </w:p>
        </w:tc>
        <w:tc>
          <w:tcPr>
            <w:tcW w:type="dxa" w:w="6955"/>
          </w:tcPr>
          <w:p/>
        </w:tc>
      </w:tr>
      <w:tr>
        <w:tc>
          <w:tcPr>
            <w:tcW w:type="dxa" w:w="2400"/>
          </w:tcPr>
          <w:p>
            <w:r>
              <w:t>Yêu cầu đặc thù</w:t>
            </w:r>
          </w:p>
        </w:tc>
        <w:tc>
          <w:tcPr>
            <w:tcW w:type="dxa" w:w="6955"/>
          </w:tcPr>
          <w:p/>
        </w:tc>
      </w:tr>
    </w:tbl>
    <w:p>
      <w:pPr>
        <w:pStyle w:val="T-NoiDung"/>
      </w:pPr>
    </w:p>
    <w:p>
      <w:pPr>
        <w:pStyle w:val="Heading4"/>
      </w:pPr>
      <w:r>
        <w:t>Ma trận phân quyền</w:t>
      </w:r>
    </w:p>
    <w:p>
      <w:pPr>
        <w:pStyle w:val="Caption"/>
      </w:pPr>
      <w:r>
        <w:t>Dòng là mã đơn vị / hệ thống được phép gọi, lấy từ Danh mục đơn vị và hệ thống ở tài liệu tổng (theo mã định danh nội bộ 19 ký tự). Quota ghi theo số lời gọi trên đơn vị trên ngày.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750"/>
        <w:gridCol w:w="2000"/>
        <w:gridCol w:w="2200"/>
        <w:gridCol w:w="1500"/>
        <w:gridCol w:w="1405"/>
      </w:tblGrid>
      <w:tr>
        <w:tc>
          <w:tcPr>
            <w:tcW w:type="dxa" w:w="500"/>
          </w:tcPr>
          <w:p>
            <w:r>
              <w:rPr>
                <w:b/>
              </w:rPr>
              <w:t>STT</w:t>
            </w:r>
          </w:p>
        </w:tc>
        <w:tc>
          <w:tcPr>
            <w:tcW w:type="dxa" w:w="1750"/>
          </w:tcPr>
          <w:p>
            <w:r>
              <w:rPr>
                <w:b/>
              </w:rPr>
              <w:t>Mã tính năng</w:t>
            </w:r>
          </w:p>
        </w:tc>
        <w:tc>
          <w:tcPr>
            <w:tcW w:type="dxa" w:w="2000"/>
          </w:tcPr>
          <w:p>
            <w:r>
              <w:rPr>
                <w:b/>
              </w:rPr>
              <w:t>Endpoint / Thao tác</w:t>
            </w:r>
          </w:p>
        </w:tc>
        <w:tc>
          <w:tcPr>
            <w:tcW w:type="dxa" w:w="2200"/>
          </w:tcPr>
          <w:p>
            <w:r>
              <w:rPr>
                <w:b/>
              </w:rPr>
              <w:t>Mã đơn vị / hệ thống được phép</w:t>
            </w:r>
          </w:p>
        </w:tc>
        <w:tc>
          <w:tcPr>
            <w:tcW w:type="dxa" w:w="1500"/>
          </w:tcPr>
          <w:p>
            <w:r>
              <w:rPr>
                <w:b/>
              </w:rPr>
              <w:t>Phạm vi dữ liệu</w:t>
            </w:r>
          </w:p>
        </w:tc>
        <w:tc>
          <w:tcPr>
            <w:tcW w:type="dxa" w:w="1405"/>
          </w:tcPr>
          <w:p>
            <w:r>
              <w:rPr>
                <w:b/>
              </w:rPr>
              <w:t>Quota / Giới hạn</w:t>
            </w: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bl>
    <w:p>
      <w:pPr>
        <w:pStyle w:val="T-NoiDung"/>
      </w:pPr>
    </w:p>
    <w:p>
      <w:pPr>
        <w:pStyle w:val="Heading4"/>
      </w:pPr>
      <w:r>
        <w:t>Sơ đồ kiến trúc tích hợp</w:t>
      </w:r>
    </w:p>
    <w:p>
      <w:pPr>
        <w:pStyle w:val="Caption"/>
      </w:pPr>
      <w:r>
        <w:t>Sơ đồ khối thể hiện hệ thống nào gọi hệ thống nào, qua giao thức gì, đồng bộ hay bất đồng bộ. Không mô tả trình tự ở đây — trình tự nằm ở mục Sơ đồ trình tự trong từng tính năng.</w:t>
      </w:r>
    </w:p>
    <w:p>
      <w:pPr>
        <w:pStyle w:val="Heading4"/>
      </w:pPr>
      <w:r>
        <w:t>Sơ đồ trạng thái</w:t>
      </w:r>
    </w:p>
    <w:p>
      <w:pPr>
        <w:pStyle w:val="Caption"/>
      </w:pPr>
      <w:r>
        <w:t>Chỉ lập khi đối tượng nghiệp vụ có vòng đời trạng thái. Mã trạng thái phải khớp mục “Danh sách trạng thái trên hệ thống”.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BR-«MÃ_CHỨC_NĂNG»-001.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[MÃ_TÍNH_NĂNG] «Tên tính năng»</w:t>
      </w:r>
    </w:p>
    <w:p>
      <w:pPr>
        <w:pStyle w:val="Caption"/>
      </w:pPr>
      <w:r>
        <w:t>Nhân bản toàn bộ khối này (gồm các mục con bên dưới) cho mỗi tính năng.</w:t>
      </w:r>
    </w:p>
    <w:p>
      <w:pPr>
        <w:pStyle w:val="Heading5"/>
      </w:pPr>
      <w:r>
        <w:t>Mô tả yêu cầu</w:t>
      </w:r>
    </w:p>
    <w:p>
      <w:pPr>
        <w:pStyle w:val="Caption"/>
      </w:pPr>
      <w:r>
        <w:t>Tích hợp để làm gì, bên nào chủ động gọi, nghiệp vụ nào phụ thuộc vào nó.</w:t>
      </w:r>
    </w:p>
    <w:p>
      <w:pPr>
        <w:pStyle w:val="Heading5"/>
      </w:pPr>
      <w:r>
        <w:t>Hợp đồng giao tiếp</w:t>
      </w:r>
    </w:p>
    <w:p>
      <w:pPr>
        <w:pStyle w:val="Caption"/>
      </w:pPr>
      <w:r>
        <w:t>Chiều tích hợp: CIC cung cấp (inbound) / CIC gọi ra (outbound). Phiên bản theo URL-path versioning, là bắt buộc chứ không tuỳ chọn.</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Chiều tích hợp</w:t>
            </w:r>
          </w:p>
        </w:tc>
        <w:tc>
          <w:tcPr>
            <w:tcW w:type="dxa" w:w="6955"/>
          </w:tcPr>
          <w:p/>
        </w:tc>
      </w:tr>
      <w:tr>
        <w:tc>
          <w:tcPr>
            <w:tcW w:type="dxa" w:w="2400"/>
          </w:tcPr>
          <w:p>
            <w:r>
              <w:t>Giao thức</w:t>
            </w:r>
          </w:p>
        </w:tc>
        <w:tc>
          <w:tcPr>
            <w:tcW w:type="dxa" w:w="6955"/>
          </w:tcPr>
          <w:p/>
        </w:tc>
      </w:tr>
      <w:tr>
        <w:tc>
          <w:tcPr>
            <w:tcW w:type="dxa" w:w="2400"/>
          </w:tcPr>
          <w:p>
            <w:r>
              <w:t>Endpoint / Địa chỉ</w:t>
            </w:r>
          </w:p>
        </w:tc>
        <w:tc>
          <w:tcPr>
            <w:tcW w:type="dxa" w:w="6955"/>
          </w:tcPr>
          <w:p/>
        </w:tc>
      </w:tr>
      <w:tr>
        <w:tc>
          <w:tcPr>
            <w:tcW w:type="dxa" w:w="2400"/>
          </w:tcPr>
          <w:p>
            <w:r>
              <w:t>Method</w:t>
            </w:r>
          </w:p>
        </w:tc>
        <w:tc>
          <w:tcPr>
            <w:tcW w:type="dxa" w:w="6955"/>
          </w:tcPr>
          <w:p/>
        </w:tc>
      </w:tr>
      <w:tr>
        <w:tc>
          <w:tcPr>
            <w:tcW w:type="dxa" w:w="2400"/>
          </w:tcPr>
          <w:p>
            <w:r>
              <w:t>Phiên bản</w:t>
            </w:r>
          </w:p>
        </w:tc>
        <w:tc>
          <w:tcPr>
            <w:tcW w:type="dxa" w:w="6955"/>
          </w:tcPr>
          <w:p/>
        </w:tc>
      </w:tr>
      <w:tr>
        <w:tc>
          <w:tcPr>
            <w:tcW w:type="dxa" w:w="2400"/>
          </w:tcPr>
          <w:p>
            <w:r>
              <w:t>Cơ chế xác thực</w:t>
            </w:r>
          </w:p>
        </w:tc>
        <w:tc>
          <w:tcPr>
            <w:tcW w:type="dxa" w:w="6955"/>
          </w:tcPr>
          <w:p/>
        </w:tc>
      </w:tr>
      <w:tr>
        <w:tc>
          <w:tcPr>
            <w:tcW w:type="dxa" w:w="2400"/>
          </w:tcPr>
          <w:p>
            <w:r>
              <w:t>Content-Type</w:t>
            </w:r>
          </w:p>
        </w:tc>
        <w:tc>
          <w:tcPr>
            <w:tcW w:type="dxa" w:w="6955"/>
          </w:tcPr>
          <w:p/>
        </w:tc>
      </w:tr>
      <w:tr>
        <w:tc>
          <w:tcPr>
            <w:tcW w:type="dxa" w:w="2400"/>
          </w:tcPr>
          <w:p>
            <w:r>
              <w:t>Đơn vị / hệ thống được phép gọi</w:t>
            </w:r>
          </w:p>
        </w:tc>
        <w:tc>
          <w:tcPr>
            <w:tcW w:type="dxa" w:w="6955"/>
          </w:tcPr>
          <w:p/>
        </w:tc>
      </w:tr>
      <w:tr>
        <w:tc>
          <w:tcPr>
            <w:tcW w:type="dxa" w:w="2400"/>
          </w:tcPr>
          <w:p>
            <w:r>
              <w:t>Môi trường áp dụng</w:t>
            </w:r>
          </w:p>
        </w:tc>
        <w:tc>
          <w:tcPr>
            <w:tcW w:type="dxa" w:w="6955"/>
          </w:tcPr>
          <w:p/>
        </w:tc>
      </w:tr>
    </w:tbl>
    <w:p>
      <w:pPr>
        <w:pStyle w:val="T-NoiDung"/>
      </w:pPr>
    </w:p>
    <w:p>
      <w:pPr>
        <w:pStyle w:val="Heading5"/>
      </w:pPr>
      <w:r>
        <w:t>Dữ liệu vào</w:t>
      </w:r>
    </w:p>
    <w:p>
      <w:pPr>
        <w:pStyle w:val="Caption"/>
      </w:pPr>
      <w:r>
        <w:t>Khai báo cả trường trong header (xác thực, truy vết) nếu là bắt buộc.</w:t>
      </w:r>
    </w:p>
    <w:tbl>
      <w:tblPr>
        <w:tblStyle w:val="TableStyle3"/>
        <w:tblW w:type="auto" w:w="0"/>
        <w:tblLayout w:type="fixed"/>
        <w:tblLook w:firstColumn="1" w:firstRow="1" w:lastColumn="0" w:lastRow="0" w:noHBand="0" w:noVBand="1" w:val="04A0"/>
      </w:tblPr>
      <w:tblGrid>
        <w:gridCol w:w="500"/>
        <w:gridCol w:w="2000"/>
        <w:gridCol w:w="1300"/>
        <w:gridCol w:w="800"/>
        <w:gridCol w:w="2600"/>
        <w:gridCol w:w="2155"/>
      </w:tblGrid>
      <w:tr>
        <w:tc>
          <w:tcPr>
            <w:tcW w:type="dxa" w:w="500"/>
          </w:tcPr>
          <w:p>
            <w:r>
              <w:rPr>
                <w:b/>
              </w:rPr>
              <w:t>STT</w:t>
            </w:r>
          </w:p>
        </w:tc>
        <w:tc>
          <w:tcPr>
            <w:tcW w:type="dxa" w:w="2000"/>
          </w:tcPr>
          <w:p>
            <w:r>
              <w:rPr>
                <w:b/>
              </w:rPr>
              <w:t>Trường</w:t>
            </w:r>
          </w:p>
        </w:tc>
        <w:tc>
          <w:tcPr>
            <w:tcW w:type="dxa" w:w="1300"/>
          </w:tcPr>
          <w:p>
            <w:r>
              <w:rPr>
                <w:b/>
              </w:rPr>
              <w:t>Kiểu dữ liệu</w:t>
            </w:r>
          </w:p>
        </w:tc>
        <w:tc>
          <w:tcPr>
            <w:tcW w:type="dxa" w:w="800"/>
          </w:tcPr>
          <w:p>
            <w:r>
              <w:rPr>
                <w:b/>
              </w:rPr>
              <w:t>Bắt buộc</w:t>
            </w:r>
          </w:p>
        </w:tc>
        <w:tc>
          <w:tcPr>
            <w:tcW w:type="dxa" w:w="2600"/>
          </w:tcPr>
          <w:p>
            <w:r>
              <w:rPr>
                <w:b/>
              </w:rPr>
              <w:t>Ràng buộc (mã BR)</w:t>
            </w:r>
          </w:p>
        </w:tc>
        <w:tc>
          <w:tcPr>
            <w:tcW w:type="dxa" w:w="2155"/>
          </w:tcPr>
          <w:p>
            <w:r>
              <w:rPr>
                <w:b/>
              </w:rPr>
              <w:t>Ví dụ</w:t>
            </w: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bl>
    <w:p>
      <w:pPr>
        <w:pStyle w:val="T-NoiDung"/>
      </w:pPr>
    </w:p>
    <w:p>
      <w:pPr>
        <w:pStyle w:val="Heading5"/>
      </w:pPr>
      <w:r>
        <w:t>Dữ liệu ra</w:t>
      </w:r>
    </w:p>
    <w:p>
      <w:pPr>
        <w:pStyle w:val="Caption"/>
      </w:pPr>
      <w:r>
        <w:t>Ghi rõ cấu trúc bọc ngoài (mã kết quả, thông điệp, dữ liệu) nếu có.</w:t>
      </w:r>
    </w:p>
    <w:tbl>
      <w:tblPr>
        <w:tblStyle w:val="TableStyle3"/>
        <w:tblW w:type="auto" w:w="0"/>
        <w:tblLayout w:type="fixed"/>
        <w:tblLook w:firstColumn="1" w:firstRow="1" w:lastColumn="0" w:lastRow="0" w:noHBand="0" w:noVBand="1" w:val="04A0"/>
      </w:tblPr>
      <w:tblGrid>
        <w:gridCol w:w="500"/>
        <w:gridCol w:w="2000"/>
        <w:gridCol w:w="1300"/>
        <w:gridCol w:w="800"/>
        <w:gridCol w:w="2600"/>
        <w:gridCol w:w="2155"/>
      </w:tblGrid>
      <w:tr>
        <w:tc>
          <w:tcPr>
            <w:tcW w:type="dxa" w:w="500"/>
          </w:tcPr>
          <w:p>
            <w:r>
              <w:rPr>
                <w:b/>
              </w:rPr>
              <w:t>STT</w:t>
            </w:r>
          </w:p>
        </w:tc>
        <w:tc>
          <w:tcPr>
            <w:tcW w:type="dxa" w:w="2000"/>
          </w:tcPr>
          <w:p>
            <w:r>
              <w:rPr>
                <w:b/>
              </w:rPr>
              <w:t>Trường</w:t>
            </w:r>
          </w:p>
        </w:tc>
        <w:tc>
          <w:tcPr>
            <w:tcW w:type="dxa" w:w="1300"/>
          </w:tcPr>
          <w:p>
            <w:r>
              <w:rPr>
                <w:b/>
              </w:rPr>
              <w:t>Kiểu dữ liệu</w:t>
            </w:r>
          </w:p>
        </w:tc>
        <w:tc>
          <w:tcPr>
            <w:tcW w:type="dxa" w:w="800"/>
          </w:tcPr>
          <w:p>
            <w:r>
              <w:rPr>
                <w:b/>
              </w:rPr>
              <w:t>Luôn có</w:t>
            </w:r>
          </w:p>
        </w:tc>
        <w:tc>
          <w:tcPr>
            <w:tcW w:type="dxa" w:w="2600"/>
          </w:tcPr>
          <w:p>
            <w:r>
              <w:rPr>
                <w:b/>
              </w:rPr>
              <w:t>Ý nghĩa</w:t>
            </w:r>
          </w:p>
        </w:tc>
        <w:tc>
          <w:tcPr>
            <w:tcW w:type="dxa" w:w="2155"/>
          </w:tcPr>
          <w:p>
            <w:r>
              <w:rPr>
                <w:b/>
              </w:rPr>
              <w:t>Ví dụ</w:t>
            </w: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bl>
    <w:p>
      <w:pPr>
        <w:pStyle w:val="T-NoiDung"/>
      </w:pPr>
    </w:p>
    <w:p>
      <w:pPr>
        <w:pStyle w:val="Heading5"/>
      </w:pPr>
      <w:r>
        <w:t>Sơ đồ trình tự</w:t>
      </w:r>
    </w:p>
    <w:p>
      <w:pPr>
        <w:pStyle w:val="Caption"/>
      </w:pPr>
      <w:r>
        <w:t>Viết bằng PlantUML, lưu ở diagrams/«mã chức năng»_seq-«nn».puml. Ở đây chỉ để placeholder — script build tự render và chèn ảnh có caption. Tên participant phải là mã hệ thống đã đăng ký, không viết tên mô tả tự do.</w:t>
      </w:r>
    </w:p>
    <w:p>
      <w:pPr>
        <w:pStyle w:val="T-NoiDung"/>
      </w:pPr>
      <w:r>
        <w:rPr>
          <w:b/>
        </w:rPr>
        <w:t>[[DIAGRAM: MÃ_CHỨC_NĂNG_seq-01]]</w:t>
      </w:r>
    </w:p>
    <w:p>
      <w:pPr>
        <w:pStyle w:val="T-NoiDung"/>
      </w:pPr>
    </w:p>
    <w:p>
      <w:pPr>
        <w:pStyle w:val="Heading5"/>
      </w:pPr>
      <w:r>
        <w:t>Chính sách lỗi và bù trừ</w:t>
      </w:r>
    </w:p>
    <w:p>
      <w:pPr>
        <w:pStyle w:val="Caption"/>
      </w:pPr>
      <w:r>
        <w:t>Đây là mục chức năng có giao diện không có tương đương, và là chỗ đặc tả hay thiếu nhất. Không khai báo thì mỗi API sẽ do dev tự quyết một kiểu.</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Timeout</w:t>
            </w:r>
          </w:p>
        </w:tc>
        <w:tc>
          <w:tcPr>
            <w:tcW w:type="dxa" w:w="6955"/>
          </w:tcPr>
          <w:p/>
        </w:tc>
      </w:tr>
      <w:tr>
        <w:tc>
          <w:tcPr>
            <w:tcW w:type="dxa" w:w="2400"/>
          </w:tcPr>
          <w:p>
            <w:r>
              <w:t>Số lần thử lại</w:t>
            </w:r>
          </w:p>
        </w:tc>
        <w:tc>
          <w:tcPr>
            <w:tcW w:type="dxa" w:w="6955"/>
          </w:tcPr>
          <w:p/>
        </w:tc>
      </w:tr>
      <w:tr>
        <w:tc>
          <w:tcPr>
            <w:tcW w:type="dxa" w:w="2400"/>
          </w:tcPr>
          <w:p>
            <w:r>
              <w:t>Khoảng chờ giữa các lần thử</w:t>
            </w:r>
          </w:p>
        </w:tc>
        <w:tc>
          <w:tcPr>
            <w:tcW w:type="dxa" w:w="6955"/>
          </w:tcPr>
          <w:p/>
        </w:tc>
      </w:tr>
      <w:tr>
        <w:tc>
          <w:tcPr>
            <w:tcW w:type="dxa" w:w="2400"/>
          </w:tcPr>
          <w:p>
            <w:r>
              <w:t>Idempotency key</w:t>
            </w:r>
          </w:p>
        </w:tc>
        <w:tc>
          <w:tcPr>
            <w:tcW w:type="dxa" w:w="6955"/>
          </w:tcPr>
          <w:p/>
        </w:tc>
      </w:tr>
      <w:tr>
        <w:tc>
          <w:tcPr>
            <w:tcW w:type="dxa" w:w="2400"/>
          </w:tcPr>
          <w:p>
            <w:r>
              <w:t>Hành vi khi gọi lại cùng key</w:t>
            </w:r>
          </w:p>
        </w:tc>
        <w:tc>
          <w:tcPr>
            <w:tcW w:type="dxa" w:w="6955"/>
          </w:tcPr>
          <w:p/>
        </w:tc>
      </w:tr>
      <w:tr>
        <w:tc>
          <w:tcPr>
            <w:tcW w:type="dxa" w:w="2400"/>
          </w:tcPr>
          <w:p>
            <w:r>
              <w:t>Hành động bù trừ khi thất bại một phần</w:t>
            </w:r>
          </w:p>
        </w:tc>
        <w:tc>
          <w:tcPr>
            <w:tcW w:type="dxa" w:w="6955"/>
          </w:tcPr>
          <w:p/>
        </w:tc>
      </w:tr>
    </w:tbl>
    <w:p>
      <w:pPr>
        <w:pStyle w:val="T-NoiDung"/>
      </w:pPr>
    </w:p>
    <w:p>
      <w:pPr>
        <w:pStyle w:val="Heading5"/>
      </w:pPr>
      <w:r>
        <w:t>Yêu cầu phi chức năng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SLA thời gian đáp ứng</w:t>
            </w:r>
          </w:p>
        </w:tc>
        <w:tc>
          <w:tcPr>
            <w:tcW w:type="dxa" w:w="6955"/>
          </w:tcPr>
          <w:p/>
        </w:tc>
      </w:tr>
      <w:tr>
        <w:tc>
          <w:tcPr>
            <w:tcW w:type="dxa" w:w="2400"/>
          </w:tcPr>
          <w:p>
            <w:r>
              <w:t>Quota theo đơn vị theo ngày</w:t>
            </w:r>
          </w:p>
        </w:tc>
        <w:tc>
          <w:tcPr>
            <w:tcW w:type="dxa" w:w="6955"/>
          </w:tcPr>
          <w:p/>
        </w:tc>
      </w:tr>
      <w:tr>
        <w:tc>
          <w:tcPr>
            <w:tcW w:type="dxa" w:w="2400"/>
          </w:tcPr>
          <w:p>
            <w:r>
              <w:t>Kích thước payload tối đa</w:t>
            </w:r>
          </w:p>
        </w:tc>
        <w:tc>
          <w:tcPr>
            <w:tcW w:type="dxa" w:w="6955"/>
          </w:tcPr>
          <w:p/>
        </w:tc>
      </w:tr>
      <w:tr>
        <w:tc>
          <w:tcPr>
            <w:tcW w:type="dxa" w:w="2400"/>
          </w:tcPr>
          <w:p>
            <w:r>
              <w:t>Số lời gọi đồng thời</w:t>
            </w:r>
          </w:p>
        </w:tc>
        <w:tc>
          <w:tcPr>
            <w:tcW w:type="dxa" w:w="6955"/>
          </w:tcPr>
          <w:p/>
        </w:tc>
      </w:tr>
      <w:tr>
        <w:tc>
          <w:tcPr>
            <w:tcW w:type="dxa" w:w="2400"/>
          </w:tcPr>
          <w:p>
            <w:r>
              <w:t>Lưu vết và nhật ký</w:t>
            </w:r>
          </w:p>
        </w:tc>
        <w:tc>
          <w:tcPr>
            <w:tcW w:type="dxa" w:w="6955"/>
          </w:tcPr>
          <w:p/>
        </w:tc>
      </w:tr>
    </w:tbl>
    <w:p>
      <w:pPr>
        <w:pStyle w:val="T-NoiDung"/>
      </w:pPr>
    </w:p>
    <w:p>
      <w:pPr>
        <w:pStyle w:val="Heading5"/>
      </w:pPr>
      <w:r>
        <w:t>Mã lỗi và thông báo</w:t>
      </w:r>
    </w:p>
    <w:p>
      <w:pPr>
        <w:pStyle w:val="Caption"/>
      </w:pPr>
      <w:r>
        <w:t>Mã theo quy ước [LOẠI]_[NHÓM]_[SỐ] đã đăng ký ở mục “Danh sách thông báo trên hệ thống”. Mã mới phải đăng ký với Lead BA trước khi dùng.</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lỗi</w:t>
            </w:r>
          </w:p>
        </w:tc>
        <w:tc>
          <w:tcPr>
            <w:tcW w:type="dxa" w:w="1200"/>
          </w:tcPr>
          <w:p>
            <w:r>
              <w:rPr>
                <w:b/>
              </w:rPr>
              <w:t>HTTP status</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tc>
        <w:tc>
          <w:tcPr>
            <w:tcW w:type="dxa" w:w="1400"/>
          </w:tcPr>
          <w:p/>
        </w:tc>
        <w:tc>
          <w:tcPr>
            <w:tcW w:type="dxa" w:w="2200"/>
          </w:tcPr>
          <w:p/>
        </w:tc>
        <w:tc>
          <w:tcPr>
            <w:tcW w:type="dxa" w:w="4655"/>
          </w:tcPr>
          <w:p/>
        </w:tc>
      </w:tr>
    </w:tbl>
    <w:p>
      <w:pPr>
        <w:pStyle w:val="T-NoiDung"/>
      </w:pPr>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