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Pivot tables and charts, perform the following tasks.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Which Region raked in the most Revenue?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Who are the top five and bottom five Countries, based on profit?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Display a line Chart of the Revenue by Region across the years, what was the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difference between the highest and lowest Regions.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 Compare the total cost of Baby Food items purchased by Africans and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Europeans.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How many units of office supplies was sold to the Czech Republic?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Which Country brought in the most Revenue between 2011 -2015?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 Which Region was the most profitable in 2015?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 Which Country ordered the most item and what item did they order the most?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9. Which Region, and in turn Country was the least profitable through the Online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Sales Channel? Give hypothetical reasons why you think they performed poorly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through Online channel.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10. From which Asian Country did we get the most Profit in the Beverages item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type?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11. Compare the units of Fruits sold to Nigeria to the units of Snacks sold.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12. Looking at the data, what can you advise the Management to do to increase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patronage from the bottom five Countries?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