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jc w:val="center"/>
      </w:pPr>
      <w:r>
        <w:rPr>
          <w:b/>
          <w:bCs/>
          <w:color w:val="1B3A6B"/>
          <w:sz w:val="60"/>
          <w:szCs w:val="60"/>
        </w:rPr>
        <w:t xml:space="preserve">NANDA Context Graph</w:t>
      </w:r>
    </w:p>
    <w:p>
      <w:pPr>
        <w:jc w:val="center"/>
      </w:pPr>
      <w:r>
        <w:rPr>
          <w:rFonts w:ascii="Courier New" w:cs="Courier New" w:eastAsia="Courier New" w:hAnsi="Courier New"/>
          <w:color w:val="0F6E56"/>
          <w:sz w:val="28"/>
          <w:szCs w:val="28"/>
        </w:rPr>
        <w:t xml:space="preserve">nanda-context-graph</w:t>
      </w:r>
    </w:p>
    <w:p>
      <w:pPr>
        <w:spacing w:after="60" w:before="60"/>
      </w:pPr>
      <w:r>
        <w:t xml:space="preserve"/>
      </w:r>
    </w:p>
    <w:p>
      <w:pPr>
        <w:pBdr>
          <w:bottom w:val="single" w:color="0F6E56" w:sz="8" w:space="1"/>
        </w:pBdr>
        <w:jc w:val="center"/>
      </w:pPr>
      <w:r>
        <w:rPr>
          <w:b/>
          <w:bCs/>
          <w:color w:val="444441"/>
          <w:sz w:val="26"/>
          <w:szCs w:val="26"/>
        </w:rPr>
        <w:t xml:space="preserve">Open Source Proposal for the NANDA Writing Group &amp; MIT Media Lab</w:t>
      </w:r>
    </w:p>
    <w:p>
      <w:pPr>
        <w:spacing w:after="120" w:before="120"/>
      </w:pPr>
      <w:r>
        <w:t xml:space="preserve"/>
      </w:r>
    </w:p>
    <w:p>
      <w:pPr>
        <w:jc w:val="center"/>
      </w:pPr>
      <w:r>
        <w:rPr>
          <w:i/>
          <w:iCs/>
          <w:color w:val="888780"/>
          <w:sz w:val="24"/>
          <w:szCs w:val="24"/>
        </w:rPr>
        <w:t xml:space="preserve">A Decentralized Decision Trace Infrastructure for the Internet of AI Agents</w:t>
      </w:r>
    </w:p>
    <w:p>
      <w:pPr>
        <w:spacing w:after="180" w:before="180"/>
      </w:pPr>
      <w:r>
        <w:t xml:space="preserve"/>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tblGrid>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right"/>
            </w:pPr>
            <w:r>
              <w:rPr>
                <w:b/>
                <w:bCs/>
                <w:color w:val="888780"/>
                <w:sz w:val="20"/>
                <w:szCs w:val="20"/>
              </w:rPr>
              <w:t xml:space="preserve">Status:</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b/>
                <w:bCs/>
                <w:color w:val="0F6E56"/>
                <w:sz w:val="20"/>
                <w:szCs w:val="20"/>
              </w:rPr>
              <w:t xml:space="preserve">RFC Draft v0.2 — Request for Comments (updated after code review)</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right"/>
            </w:pPr>
            <w:r>
              <w:rPr>
                <w:b/>
                <w:bCs/>
                <w:color w:val="888780"/>
                <w:sz w:val="20"/>
                <w:szCs w:val="20"/>
              </w:rPr>
              <w:t xml:space="preserve">Version:</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0.2 — April 2026</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right"/>
            </w:pPr>
            <w:r>
              <w:rPr>
                <w:b/>
                <w:bCs/>
                <w:color w:val="888780"/>
                <w:sz w:val="20"/>
                <w:szCs w:val="20"/>
              </w:rPr>
              <w:t xml:space="preserve">References:</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arXiv:2507.14263 · AgentFacts v1.2 · arXiv:2508.03101</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right"/>
            </w:pPr>
            <w:r>
              <w:rPr>
                <w:b/>
                <w:bCs/>
                <w:color w:val="888780"/>
                <w:sz w:val="20"/>
                <w:szCs w:val="20"/>
              </w:rPr>
              <w:t xml:space="preserve">Repository:</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rFonts w:ascii="Courier New" w:cs="Courier New" w:eastAsia="Courier New" w:hAnsi="Courier New"/>
                <w:color w:val="0F6E56"/>
                <w:sz w:val="20"/>
                <w:szCs w:val="20"/>
              </w:rPr>
              <w:t xml:space="preserve">github.com/projnanda/nanda-context-graph (proposed)</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pPr>
              <w:jc w:val="right"/>
            </w:pPr>
            <w:r>
              <w:rPr>
                <w:b/>
                <w:bCs/>
                <w:color w:val="888780"/>
                <w:sz w:val="20"/>
                <w:szCs w:val="20"/>
              </w:rPr>
              <w:t xml:space="preserve">Validated against:</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projnanda/adapter v1.0.1 · projnanda/nanda-index (registry.py 800L) · projnanda/NEST</w:t>
            </w:r>
          </w:p>
        </w:tc>
      </w:tr>
    </w:tbl>
    <w:p>
      <w:pPr>
        <w:spacing w:after="240" w:before="240"/>
      </w:pPr>
      <w:r>
        <w:t xml:space="preserve"/>
      </w:r>
    </w:p>
    <w:p>
      <w:r>
        <w:br w:type="page"/>
      </w:r>
    </w:p>
    <w:p>
      <w:pPr>
        <w:pStyle w:val="Heading1"/>
      </w:pPr>
      <w:r>
        <w:rPr>
          <w:color w:val="1B3A6B"/>
        </w:rPr>
        <w:t xml:space="preserve">Abstract</w:t>
      </w:r>
    </w:p>
    <w:p>
      <w:pPr>
        <w:pBdr>
          <w:left w:val="single" w:color="1B3A6B" w:sz="14" w:space="8"/>
        </w:pBdr>
        <w:shd w:fill="E6F1FB" w:val="clear"/>
        <w:spacing w:after="180" w:before="100"/>
        <w:ind w:left="200" w:right="200"/>
      </w:pPr>
      <w:r>
        <w:rPr>
          <w:i/>
          <w:iCs/>
          <w:color w:val="444441"/>
          <w:sz w:val="22"/>
          <w:szCs w:val="22"/>
        </w:rPr>
        <w:t xml:space="preserve">The NANDA protocol specifies native identity, traceability, and behavioral records as required components of its security and verification layer (MIT Media Lab, 2025). No open-source reference implementation of this traceability layer currently exists. This proposal defines nanda-context-graph — v0.2, updated after direct code review of the three production NANDA repositories (projnanda/adapter, projnanda/nanda-index, projnanda/NEST). The system records why NANDA agents take actions by capturing inputs, reasoning steps, tool calls, outputs, and causal links across multi-agent chains. Integration is strictly opt-in via the NCG_INGEST_URL environment variable, ensuring zero breaking changes to all three existing repos. The system exposes a REST and GraphQL explainability API that answers the question every auditor, regulator, and enterprise operator will ask: why did this agent do that?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1"/>
              <w:left w:val="single" w:color="1B3A6B" w:sz="1"/>
              <w:bottom w:val="single" w:color="1B3A6B" w:sz="1"/>
              <w:right w:val="single" w:color="1B3A6B" w:sz="1"/>
            </w:tcBorders>
            <w:shd w:fill="0F6E56" w:val="clear"/>
            <w:tcMar>
              <w:top w:type="dxa" w:w="80"/>
              <w:left w:type="dxa" w:w="120"/>
              <w:bottom w:type="dxa" w:w="80"/>
              <w:right w:type="dxa" w:w="120"/>
            </w:tcMar>
            <w:vAlign w:val="center"/>
          </w:tcPr>
          <w:p>
            <w:pPr>
              <w:jc w:val="center"/>
            </w:pPr>
            <w:r>
              <w:rPr>
                <w:b/>
                <w:bCs/>
                <w:color w:val="FFFFFF"/>
                <w:sz w:val="20"/>
                <w:szCs w:val="20"/>
              </w:rPr>
              <w:t xml:space="preserve">v0.2 change from v0.1</w:t>
            </w:r>
          </w:p>
        </w:tc>
        <w:tc>
          <w:tcPr>
            <w:tcW w:type="dxa" w:w="6360"/>
            <w:tcBorders>
              <w:top w:val="single" w:color="1B3A6B" w:sz="1"/>
              <w:left w:val="single" w:color="1B3A6B" w:sz="1"/>
              <w:bottom w:val="single" w:color="1B3A6B" w:sz="1"/>
              <w:right w:val="single" w:color="1B3A6B" w:sz="1"/>
            </w:tcBorders>
            <w:shd w:fill="0F6E56" w:val="clear"/>
            <w:tcMar>
              <w:top w:type="dxa" w:w="80"/>
              <w:left w:type="dxa" w:w="120"/>
              <w:bottom w:type="dxa" w:w="80"/>
              <w:right w:type="dxa" w:w="120"/>
            </w:tcMar>
            <w:vAlign w:val="center"/>
          </w:tcPr>
          <w:p>
            <w:pPr>
              <w:jc w:val="center"/>
            </w:pPr>
            <w:r>
              <w:rPr>
                <w:b/>
                <w:bCs/>
                <w:color w:val="FFFFFF"/>
                <w:sz w:val="20"/>
                <w:szCs w:val="20"/>
              </w:rPr>
              <w:t xml:space="preserve">Reason (from code review)</w:t>
            </w:r>
          </w:p>
        </w:tc>
      </w:tr>
      <w:tr>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gRPC ingest option → dropped</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Ecosystem uses HTTP only (Flask + requests throughout). FastAPI HTTP on port 7200 matches the stack.</w:t>
            </w:r>
          </w:p>
        </w:tc>
      </w:tr>
      <w:tr>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Kafka queue → Redis (Phase 1–3)</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No message queue exists in any of the three repos. Redis is sufficient and matches ecosystem simplicity.</w:t>
            </w:r>
          </w:p>
        </w:tc>
      </w:tr>
      <w:tr>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AgentFacts VC signature from Phase 1 → deferred to Phase 3</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No DID/VC infrastructure in adapter, nanda-index, or NEST. Agent_id string is the identity anchor for now.</w:t>
            </w:r>
          </w:p>
        </w:tc>
      </w:tr>
      <w:tr>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agent_did field → agent_id</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Real field name in nanda-index MongoDB is agentId (string). No DID prefix in current code.</w:t>
            </w:r>
          </w:p>
        </w:tc>
      </w:tr>
      <w:tr>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a2a_message_id format → unconstrained string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NEST uses conversation_id as a plain string (not UUID). No format constraint in schema.</w:t>
            </w:r>
          </w:p>
        </w:tc>
      </w:tr>
      <w:tr>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Phase roadmap: 4 phases → 5 phases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Docker Compose + dashboard separated into Phase 4; federation into Phase 5.</w:t>
            </w:r>
          </w:p>
        </w:tc>
      </w:tr>
      <w:tr>
        <w:tc>
          <w:tcPr>
            <w:tcW w:type="dxa" w:w="30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Port map added</w:t>
            </w:r>
          </w:p>
        </w:tc>
        <w:tc>
          <w:tcPr>
            <w:tcW w:type="dxa" w:w="6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adapter:6000/6001, nanda-index:6900, NCG ingest:7200, NCG query:7201 — no conflicts with existing services.</w:t>
            </w:r>
          </w:p>
        </w:tc>
      </w:tr>
    </w:tbl>
    <w:p>
      <w:pPr>
        <w:spacing w:after="60" w:before="60"/>
      </w:pPr>
      <w:r>
        <w:t xml:space="preserve"/>
      </w:r>
    </w:p>
    <w:p>
      <w:pPr>
        <w:pBdr>
          <w:bottom w:val="single" w:color="0F6E56" w:sz="4" w:space="1"/>
        </w:pBdr>
        <w:spacing w:after="160" w:before="160"/>
      </w:pPr>
      <w:r>
        <w:t xml:space="preserve"/>
      </w:r>
    </w:p>
    <w:p>
      <w:pPr>
        <w:pStyle w:val="Heading1"/>
      </w:pPr>
      <w:r>
        <w:rPr>
          <w:color w:val="1B3A6B"/>
        </w:rPr>
        <w:t xml:space="preserve">1. Problem Statement</w:t>
      </w:r>
    </w:p>
    <w:p>
      <w:pPr>
        <w:pStyle w:val="Heading2"/>
      </w:pPr>
      <w:r>
        <w:rPr>
          <w:color w:val="0F6E56"/>
        </w:rPr>
        <w:t xml:space="preserve">1.1  The missing layer in NANDA's security architecture</w:t>
      </w:r>
    </w:p>
    <w:p>
      <w:pPr>
        <w:spacing w:after="120" w:before="80"/>
      </w:pPr>
      <w:r>
        <w:rPr>
          <w:color w:val="444441"/>
          <w:sz w:val="22"/>
          <w:szCs w:val="22"/>
        </w:rPr>
        <w:t xml:space="preserve">NANDA's MIT Media Lab overview explicitly calls for "verifiable agent-to-agent exchange accountability, native identity, traceability, and behavioral records" as part of its security and verification layer. The NANDA Index paper (arXiv:2507.14263) specifies that AgentFacts can carry telemetry endpoints via OpenTelemetry, and that metadata resolution supports audit results via signed AgentFacts. The enterprise paper (arXiv:2508.03101) anticipates that regulatory frameworks will require traceable event logging for AI agent internet behavior.</w:t>
      </w:r>
    </w:p>
    <w:p>
      <w:pPr>
        <w:spacing w:after="120" w:before="80"/>
      </w:pPr>
      <w:r>
        <w:rPr>
          <w:color w:val="444441"/>
          <w:sz w:val="22"/>
          <w:szCs w:val="22"/>
        </w:rPr>
        <w:t xml:space="preserve">A direct review of all three production repositories confirms this gap concretely. In projnanda/adapter, the NANDA() class calls the improvement function and returns the response — with no hook for recording what happened. In projnanda/nanda-index (registry.py, 800 lines), the MongoDB agent document has no trace field. In projnanda/NEST, the telemetry/ directory collects performance metrics and health checks but captures nothing about agent decisions. The telemetry hooks are specified in the papers. The audit fields are reserved in the architecture diagrams. The implementation is absent from all three repos.</w:t>
      </w:r>
    </w:p>
    <w:p>
      <w:pPr>
        <w:pStyle w:val="Heading2"/>
      </w:pPr>
      <w:r>
        <w:rPr>
          <w:color w:val="0F6E56"/>
        </w:rPr>
        <w:t xml:space="preserve">1.2  The decision trace gap</w:t>
      </w:r>
    </w:p>
    <w:p>
      <w:pPr>
        <w:pBdr>
          <w:left w:val="single" w:color="0F6E56" w:sz="14" w:space="8"/>
        </w:pBdr>
        <w:shd w:fill="E1F5EE" w:val="clear"/>
        <w:spacing w:after="180" w:before="100"/>
        <w:ind w:left="200" w:right="200"/>
      </w:pPr>
      <w:r>
        <w:rPr>
          <w:i/>
          <w:iCs/>
          <w:color w:val="444441"/>
          <w:sz w:val="22"/>
          <w:szCs w:val="22"/>
        </w:rPr>
        <w:t xml:space="preserve">"Rules tell an agent what should happen in general. Decision traces capture what happened in this specific case — we used X definition, under policy v3.2, with a VP exception, based on precedent Z, and here's what we changed. The reasoning connecting data to action was never treated as data in the first place. This is the wall that every enterprise hits when they try to scale agents." — Foundation Capital, December 2025</w:t>
      </w:r>
    </w:p>
    <w:p>
      <w:pPr>
        <w:spacing w:after="120" w:before="80"/>
      </w:pPr>
      <w:r>
        <w:rPr>
          <w:color w:val="444441"/>
          <w:sz w:val="22"/>
          <w:szCs w:val="22"/>
        </w:rPr>
        <w:t xml:space="preserve">At the scale NANDA targets — billions to trillions of agents — this gap becomes critical infrastructure. An agent that cannot explain its decisions cannot be trusted at enterprise or regulatory level. A network of agents that cannot propagate causal context across multi-hop chains cannot be audited.</w:t>
      </w:r>
    </w:p>
    <w:p>
      <w:pPr>
        <w:pStyle w:val="Heading2"/>
      </w:pPr>
      <w:r>
        <w:rPr>
          <w:color w:val="0F6E56"/>
        </w:rPr>
        <w:t xml:space="preserve">1.3  What is currently possible vs. what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Concern</w:t>
            </w:r>
          </w:p>
        </w:tc>
        <w:tc>
          <w:tcPr>
            <w:tcW w:type="dxa" w:w="33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Current NANDA state</w:t>
            </w:r>
          </w:p>
        </w:tc>
        <w:tc>
          <w:tcPr>
            <w:tcW w:type="dxa" w:w="3780"/>
            <w:tcBorders>
              <w:top w:val="single" w:color="1B3A6B" w:sz="1"/>
              <w:left w:val="single" w:color="1B3A6B" w:sz="1"/>
              <w:bottom w:val="single" w:color="1B3A6B" w:sz="1"/>
              <w:right w:val="single" w:color="1B3A6B" w:sz="1"/>
            </w:tcBorders>
            <w:shd w:fill="0F6E56" w:val="clear"/>
            <w:tcMar>
              <w:top w:type="dxa" w:w="80"/>
              <w:left w:type="dxa" w:w="120"/>
              <w:bottom w:type="dxa" w:w="80"/>
              <w:right w:type="dxa" w:w="120"/>
            </w:tcMar>
            <w:vAlign w:val="center"/>
          </w:tcPr>
          <w:p>
            <w:pPr>
              <w:jc w:val="center"/>
            </w:pPr>
            <w:r>
              <w:rPr>
                <w:b/>
                <w:bCs/>
                <w:color w:val="FFFFFF"/>
                <w:sz w:val="20"/>
                <w:szCs w:val="20"/>
              </w:rPr>
              <w:t xml:space="preserve">What nanda-context-graph adds</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Why did agent X do Y?</w:t>
            </w:r>
          </w:p>
        </w:tc>
        <w:tc>
          <w:tcPr>
            <w:tcW w:type="dxa" w:w="33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993C1D"/>
                <w:sz w:val="20"/>
                <w:szCs w:val="20"/>
              </w:rPr>
              <w:t xml:space="preserve">No answer available</w:t>
            </w:r>
          </w:p>
        </w:tc>
        <w:tc>
          <w:tcPr>
            <w:tcW w:type="dxa" w:w="37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Graph query returns full reasoning path: inputs → steps → evidence → output</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Audit agent behavior</w:t>
            </w:r>
          </w:p>
        </w:tc>
        <w:tc>
          <w:tcPr>
            <w:tcW w:type="dxa" w:w="33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AgentFacts holds capability claims only</w:t>
            </w:r>
          </w:p>
        </w:tc>
        <w:tc>
          <w:tcPr>
            <w:tcW w:type="dxa" w:w="37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Signed, replayable trace per action linked to AgentFacts via traceEndpointURL</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A2A causal chain</w:t>
            </w:r>
          </w:p>
        </w:tc>
        <w:tc>
          <w:tcPr>
            <w:tcW w:type="dxa" w:w="33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Messages carry no trace propagation header</w:t>
            </w:r>
          </w:p>
        </w:tc>
        <w:tc>
          <w:tcPr>
            <w:tcW w:type="dxa" w:w="37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x-trace-id and x-parent-trace headers carry causal context across agent hops</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ZTAA risk scoring</w:t>
            </w:r>
          </w:p>
        </w:tc>
        <w:tc>
          <w:tcPr>
            <w:tcW w:type="dxa" w:w="33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Zero Trust checks identity and capabilities only</w:t>
            </w:r>
          </w:p>
        </w:tc>
        <w:tc>
          <w:tcPr>
            <w:tcW w:type="dxa" w:w="37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Behavioral history from graph informs risk score and can flag anomalous agents</w:t>
            </w:r>
          </w:p>
        </w:tc>
      </w:tr>
      <w:tr>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Regulatory compliance</w:t>
            </w:r>
          </w:p>
        </w:tc>
        <w:tc>
          <w:tcPr>
            <w:tcW w:type="dxa" w:w="33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No structured audit trail per action</w:t>
            </w:r>
          </w:p>
        </w:tc>
        <w:tc>
          <w:tcPr>
            <w:tcW w:type="dxa" w:w="37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Queryable, tamper-evident trace log per agent per action; proxy via nanda-index</w:t>
            </w:r>
          </w:p>
        </w:tc>
      </w:tr>
    </w:tbl>
    <w:p>
      <w:pPr>
        <w:spacing w:after="60" w:before="60"/>
      </w:pPr>
      <w:r>
        <w:t xml:space="preserve"/>
      </w:r>
    </w:p>
    <w:p>
      <w:pPr>
        <w:pBdr>
          <w:bottom w:val="single" w:color="0F6E56" w:sz="4" w:space="1"/>
        </w:pBdr>
        <w:spacing w:after="160" w:before="160"/>
      </w:pPr>
      <w:r>
        <w:t xml:space="preserve"/>
      </w:r>
    </w:p>
    <w:p>
      <w:pPr>
        <w:pStyle w:val="Heading1"/>
      </w:pPr>
      <w:r>
        <w:rPr>
          <w:color w:val="1B3A6B"/>
        </w:rPr>
        <w:t xml:space="preserve">2. Proposal: nanda-context-graph</w:t>
      </w:r>
    </w:p>
    <w:p>
      <w:pPr>
        <w:pStyle w:val="Heading2"/>
      </w:pPr>
      <w:r>
        <w:rPr>
          <w:color w:val="0F6E56"/>
        </w:rPr>
        <w:t xml:space="preserve">2.1  One-sentence definition</w:t>
      </w:r>
    </w:p>
    <w:p>
      <w:pPr>
        <w:pBdr>
          <w:left w:val="single" w:color="854F0B" w:sz="14" w:space="8"/>
        </w:pBdr>
        <w:shd w:fill="FAEEDA" w:val="clear"/>
        <w:spacing w:after="180" w:before="100"/>
        <w:ind w:left="200" w:right="200"/>
      </w:pPr>
      <w:r>
        <w:rPr>
          <w:i/>
          <w:iCs/>
          <w:color w:val="444441"/>
          <w:sz w:val="22"/>
          <w:szCs w:val="22"/>
        </w:rPr>
        <w:t xml:space="preserve">nanda-context-graph is a decentralized, queryable property graph that records the full decision trace of every NANDA agent action — inputs, reasoning steps, tool calls, and outputs — and exposes it through a REST and GraphQL explainability API, integrated with the three existing NANDA repos via opt-in environment variable, with zero breaking changes.</w:t>
      </w:r>
    </w:p>
    <w:p>
      <w:pPr>
        <w:pStyle w:val="Heading2"/>
      </w:pPr>
      <w:r>
        <w:rPr>
          <w:color w:val="0F6E56"/>
        </w:rPr>
        <w:t xml:space="preserve">2.2  Design principles (updated after code review)</w:t>
      </w:r>
    </w:p>
    <w:p>
      <w:pPr>
        <w:pStyle w:val="ListParagraph"/>
        <w:numPr>
          <w:ilvl w:val="0"/>
          <w:numId w:val="2"/>
        </w:numPr>
        <w:spacing w:after="60" w:before="40"/>
      </w:pPr>
      <w:r>
        <w:rPr>
          <w:color w:val="444441"/>
          <w:sz w:val="22"/>
          <w:szCs w:val="22"/>
        </w:rPr>
        <w:t xml:space="preserve">Opt-in, never breaking: emission is activated by setting NCG_INGEST_URL. If the variable is unset, existing adapter, nanda-index, and NEST code is 100% unchanged. No existing test breaks.</w:t>
      </w:r>
    </w:p>
    <w:p>
      <w:pPr>
        <w:pStyle w:val="ListParagraph"/>
        <w:numPr>
          <w:ilvl w:val="0"/>
          <w:numId w:val="2"/>
        </w:numPr>
        <w:spacing w:after="60" w:before="40"/>
      </w:pPr>
      <w:r>
        <w:rPr>
          <w:color w:val="444441"/>
          <w:sz w:val="22"/>
          <w:szCs w:val="22"/>
        </w:rPr>
        <w:t xml:space="preserve">Protocol-native: extends existing files in the three repos (nanda.py, registry_client.py, registry.py, telemetry/) with additive, minimal changes. No architectural rewrites.</w:t>
      </w:r>
    </w:p>
    <w:p>
      <w:pPr>
        <w:pStyle w:val="ListParagraph"/>
        <w:numPr>
          <w:ilvl w:val="0"/>
          <w:numId w:val="2"/>
        </w:numPr>
        <w:spacing w:after="60" w:before="40"/>
      </w:pPr>
      <w:r>
        <w:rPr>
          <w:color w:val="444441"/>
          <w:sz w:val="22"/>
          <w:szCs w:val="22"/>
        </w:rPr>
        <w:t xml:space="preserve">HTTP-first: the entire NANDA ecosystem uses Flask + requests (HTTP). NCG uses FastAPI (HTTP) on ports 7200/7201, which do not conflict with existing services (6000, 6001, 6900).</w:t>
      </w:r>
    </w:p>
    <w:p>
      <w:pPr>
        <w:pStyle w:val="ListParagraph"/>
        <w:numPr>
          <w:ilvl w:val="0"/>
          <w:numId w:val="2"/>
        </w:numPr>
        <w:spacing w:after="60" w:before="40"/>
      </w:pPr>
      <w:r>
        <w:rPr>
          <w:color w:val="444441"/>
          <w:sz w:val="22"/>
          <w:szCs w:val="22"/>
        </w:rPr>
        <w:t xml:space="preserve">Decentralized and federated: each registry or organization hosts its own graph store. Sync uses the same CRDT gossip pattern as NANDA's index replication.</w:t>
      </w:r>
    </w:p>
    <w:p>
      <w:pPr>
        <w:pStyle w:val="ListParagraph"/>
        <w:numPr>
          <w:ilvl w:val="0"/>
          <w:numId w:val="2"/>
        </w:numPr>
        <w:spacing w:after="60" w:before="40"/>
      </w:pPr>
      <w:r>
        <w:rPr>
          <w:color w:val="444441"/>
          <w:sz w:val="22"/>
          <w:szCs w:val="22"/>
        </w:rPr>
        <w:t xml:space="preserve">Pluggable backends: Neo4j by default (local dev), Dgraph for distributed deployments. Storage adapter interface prevents lock-in.</w:t>
      </w:r>
    </w:p>
    <w:p>
      <w:pPr>
        <w:pStyle w:val="ListParagraph"/>
        <w:numPr>
          <w:ilvl w:val="0"/>
          <w:numId w:val="2"/>
        </w:numPr>
        <w:spacing w:after="60" w:before="40"/>
      </w:pPr>
      <w:r>
        <w:rPr>
          <w:color w:val="444441"/>
          <w:sz w:val="22"/>
          <w:szCs w:val="22"/>
        </w:rPr>
        <w:t xml:space="preserve">Progressive adoption: traces are fire-and-forget (daemon thread, 2s timeout). An agent that never sets NCG_INGEST_URL participates fully in NANDA — it just has no behavioral record.</w:t>
      </w:r>
    </w:p>
    <w:p>
      <w:pPr>
        <w:spacing w:after="60" w:before="60"/>
      </w:pPr>
      <w:r>
        <w:t xml:space="preserve"/>
      </w:r>
    </w:p>
    <w:p>
      <w:pPr>
        <w:pBdr>
          <w:bottom w:val="single" w:color="0F6E56" w:sz="4" w:space="1"/>
        </w:pBdr>
        <w:spacing w:after="160" w:before="160"/>
      </w:pPr>
      <w:r>
        <w:t xml:space="preserve"/>
      </w:r>
    </w:p>
    <w:p>
      <w:pPr>
        <w:pStyle w:val="Heading1"/>
      </w:pPr>
      <w:r>
        <w:rPr>
          <w:color w:val="1B3A6B"/>
        </w:rPr>
        <w:t xml:space="preserve">3. Architecture</w:t>
      </w:r>
    </w:p>
    <w:p>
      <w:pPr>
        <w:pStyle w:val="Heading2"/>
      </w:pPr>
      <w:r>
        <w:rPr>
          <w:color w:val="0F6E56"/>
        </w:rPr>
        <w:t xml:space="preserve">3.1  System layers (five, end-to-end)</w:t>
      </w:r>
    </w:p>
    <w:p>
      <w:pPr>
        <w:pStyle w:val="ListParagraph"/>
        <w:numPr>
          <w:ilvl w:val="0"/>
          <w:numId w:val="3"/>
        </w:numPr>
        <w:spacing w:after="60" w:before="40"/>
      </w:pPr>
      <w:r>
        <w:rPr>
          <w:color w:val="444441"/>
          <w:sz w:val="22"/>
          <w:szCs w:val="22"/>
        </w:rPr>
        <w:t xml:space="preserve">Emission: agents emit DecisionTrace events asynchronously after every action. Fire-and-forget — never blocks the agent.</w:t>
      </w:r>
    </w:p>
    <w:p>
      <w:pPr>
        <w:pStyle w:val="ListParagraph"/>
        <w:numPr>
          <w:ilvl w:val="0"/>
          <w:numId w:val="3"/>
        </w:numPr>
        <w:spacing w:after="60" w:before="40"/>
      </w:pPr>
      <w:r>
        <w:rPr>
          <w:color w:val="444441"/>
          <w:sz w:val="22"/>
          <w:szCs w:val="22"/>
        </w:rPr>
        <w:t xml:space="preserve">Ingest: FastAPI service on port 7200 validates, PII-filters, and writes to graph store via background task.</w:t>
      </w:r>
    </w:p>
    <w:p>
      <w:pPr>
        <w:pStyle w:val="ListParagraph"/>
        <w:numPr>
          <w:ilvl w:val="0"/>
          <w:numId w:val="3"/>
        </w:numPr>
        <w:spacing w:after="60" w:before="40"/>
      </w:pPr>
      <w:r>
        <w:rPr>
          <w:color w:val="444441"/>
          <w:sz w:val="22"/>
          <w:szCs w:val="22"/>
        </w:rPr>
        <w:t xml:space="preserve">Graph store: Neo4j property graph persists nodes (Agent, Decision, Step, Context, Policy) and edges (DECIDED_BECAUSE, DELEGATED_TO, USED_CONTEXT, PRECEDED_BY, MADE_BY, APPLIED_POLICY).</w:t>
      </w:r>
    </w:p>
    <w:p>
      <w:pPr>
        <w:pStyle w:val="ListParagraph"/>
        <w:numPr>
          <w:ilvl w:val="0"/>
          <w:numId w:val="3"/>
        </w:numPr>
        <w:spacing w:after="60" w:before="40"/>
      </w:pPr>
      <w:r>
        <w:rPr>
          <w:color w:val="444441"/>
          <w:sz w:val="22"/>
          <w:szCs w:val="22"/>
        </w:rPr>
        <w:t xml:space="preserve">Query and explainability API: REST endpoints on port 7201 answer audit queries. GraphQL interface for complex graph traversal.</w:t>
      </w:r>
    </w:p>
    <w:p>
      <w:pPr>
        <w:pStyle w:val="ListParagraph"/>
        <w:numPr>
          <w:ilvl w:val="0"/>
          <w:numId w:val="3"/>
        </w:numPr>
        <w:spacing w:after="60" w:before="40"/>
      </w:pPr>
      <w:r>
        <w:rPr>
          <w:color w:val="444441"/>
          <w:sz w:val="22"/>
          <w:szCs w:val="22"/>
        </w:rPr>
        <w:t xml:space="preserve">NANDA integration: three additive patches to existing repos (adapter, nanda-index, NEST) and one new repo (nanda-context-graph).</w:t>
      </w:r>
    </w:p>
    <w:p>
      <w:pPr>
        <w:spacing w:after="60" w:before="60"/>
      </w:pPr>
      <w:r>
        <w:t xml:space="preserve"/>
      </w:r>
    </w:p>
    <w:p>
      <w:pPr>
        <w:pStyle w:val="Heading2"/>
      </w:pPr>
      <w:r>
        <w:rPr>
          <w:color w:val="0F6E56"/>
        </w:rPr>
        <w:t xml:space="preserve">3.2  Port map — no conflicts with existing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Service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Port</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Protocol</w:t>
            </w:r>
          </w:p>
        </w:tc>
        <w:tc>
          <w:tcPr>
            <w:tcW w:type="dxa" w:w="2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Repo</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nanda-adapter bridge</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6000</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HTTP / A2A</w:t>
            </w:r>
          </w:p>
        </w:tc>
        <w:tc>
          <w:tcPr>
            <w:tcW w:type="dxa" w:w="2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projnanda/adapter</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nanda-adapter API</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6001</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HTTP / Flask</w:t>
            </w:r>
          </w:p>
        </w:tc>
        <w:tc>
          <w:tcPr>
            <w:tcW w:type="dxa" w:w="2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projnanda/adapter</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nanda-index registry</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6900</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HTTP / Flask + MongoDB</w:t>
            </w:r>
          </w:p>
        </w:tc>
        <w:tc>
          <w:tcPr>
            <w:tcW w:type="dxa" w:w="2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projnanda/nanda-index</w:t>
            </w:r>
          </w:p>
        </w:tc>
      </w:tr>
      <w:tr>
        <w:tc>
          <w:tcPr>
            <w:tcW w:type="dxa" w:w="3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NCG ingest API (NEW)</w:t>
            </w:r>
          </w:p>
        </w:tc>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7200</w:t>
            </w:r>
          </w:p>
        </w:tc>
        <w:tc>
          <w:tcPr>
            <w:tcW w:type="dxa" w:w="18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HTTP / FastAPI</w:t>
            </w:r>
          </w:p>
        </w:tc>
        <w:tc>
          <w:tcPr>
            <w:tcW w:type="dxa" w:w="216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nanda-context-graph</w:t>
            </w:r>
          </w:p>
        </w:tc>
      </w:tr>
      <w:tr>
        <w:tc>
          <w:tcPr>
            <w:tcW w:type="dxa" w:w="3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NCG query API (NEW)</w:t>
            </w:r>
          </w:p>
        </w:tc>
        <w:tc>
          <w:tcPr>
            <w:tcW w:type="dxa" w:w="2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7201</w:t>
            </w:r>
          </w:p>
        </w:tc>
        <w:tc>
          <w:tcPr>
            <w:tcW w:type="dxa" w:w="18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HTTP / FastAPI</w:t>
            </w:r>
          </w:p>
        </w:tc>
        <w:tc>
          <w:tcPr>
            <w:tcW w:type="dxa" w:w="216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nanda-context-graph</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Neo4j Browser</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7474</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HTTP</w:t>
            </w:r>
          </w:p>
        </w:tc>
        <w:tc>
          <w:tcPr>
            <w:tcW w:type="dxa" w:w="2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Docker</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Redis (queue, Phase 1–3)</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6379</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Redis</w:t>
            </w:r>
          </w:p>
        </w:tc>
        <w:tc>
          <w:tcPr>
            <w:tcW w:type="dxa" w:w="2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Docker</w:t>
            </w:r>
          </w:p>
        </w:tc>
      </w:tr>
    </w:tbl>
    <w:p>
      <w:pPr>
        <w:spacing w:after="60" w:before="60"/>
      </w:pPr>
      <w:r>
        <w:t xml:space="preserve"/>
      </w:r>
    </w:p>
    <w:p>
      <w:pPr>
        <w:pStyle w:val="Heading2"/>
      </w:pPr>
      <w:r>
        <w:rPr>
          <w:color w:val="0F6E56"/>
        </w:rPr>
        <w:t xml:space="preserve">3.3  DecisionTrace schema (finalized after code review)</w:t>
      </w:r>
    </w:p>
    <w:p>
      <w:pPr>
        <w:spacing w:after="120" w:before="80"/>
      </w:pPr>
      <w:r>
        <w:rPr>
          <w:color w:val="444441"/>
          <w:sz w:val="22"/>
          <w:szCs w:val="22"/>
        </w:rPr>
        <w:t xml:space="preserve">The schema is Pydantic v2. Key changes from the v0.1 draft: agent_did renamed to agent_id (matches MongoDB agentId field in nanda-index); a2a_msg_id is unconstrained string (NEST uses plain string conversation_id, not UUID); signature field deferred to Phase 3 (no VC infrastructure in existing repos); timestamp_ms uses Unix milliseconds, not ISO datetime string (faster Neo4j range queries).</w:t>
      </w:r>
    </w:p>
    <w:p>
      <w:pPr>
        <w:pBdr>
          <w:left w:val="single" w:color="0F6E56" w:sz="8" w:space="8"/>
        </w:pBdr>
        <w:shd w:fill="F8F7F2" w:val="clear"/>
        <w:spacing w:after="180" w:before="100"/>
        <w:ind w:left="160" w:right="160"/>
      </w:pPr>
      <w:r>
        <w:rPr>
          <w:rFonts w:ascii="Courier New" w:cs="Courier New" w:eastAsia="Courier New" w:hAnsi="Courier New"/>
          <w:color w:val="0F6E56"/>
          <w:sz w:val="18"/>
          <w:szCs w:val="18"/>
        </w:rPr>
        <w:t xml:space="preserve">class DecisionTrace(BaseModel):
</w:t>
      </w:r>
      <w:r>
        <w:rPr>
          <w:rFonts w:ascii="Courier New" w:cs="Courier New" w:eastAsia="Courier New" w:hAnsi="Courier New"/>
          <w:color w:val="0F6E56"/>
          <w:sz w:val="18"/>
          <w:szCs w:val="18"/>
        </w:rPr>
        <w:t xml:space="preserve">    model_config = ConfigDict(extra='ignore')  # old agents send partial payloads
</w:t>
      </w:r>
      <w:r>
        <w:rPr>
          <w:rFonts w:ascii="Courier New" w:cs="Courier New" w:eastAsia="Courier New" w:hAnsi="Courier New"/>
          <w:color w:val="0F6E56"/>
          <w:sz w:val="18"/>
          <w:szCs w:val="18"/>
        </w:rPr>
        <w:t xml:space="preserve">    trace_id:        str           # UUID v4 (auto-generated if not supplied)
</w:t>
      </w:r>
      <w:r>
        <w:rPr>
          <w:rFonts w:ascii="Courier New" w:cs="Courier New" w:eastAsia="Courier New" w:hAnsi="Courier New"/>
          <w:color w:val="0F6E56"/>
          <w:sz w:val="18"/>
          <w:szCs w:val="18"/>
        </w:rPr>
        <w:t xml:space="preserve">    agent_id:        str           # matches agentId in nanda-index MongoDB
</w:t>
      </w:r>
      <w:r>
        <w:rPr>
          <w:rFonts w:ascii="Courier New" w:cs="Courier New" w:eastAsia="Courier New" w:hAnsi="Courier New"/>
          <w:color w:val="0F6E56"/>
          <w:sz w:val="18"/>
          <w:szCs w:val="18"/>
        </w:rPr>
        <w:t xml:space="preserve">    agent_handle:    str | None    # e.g. @acme:finance/discount-agent
</w:t>
      </w:r>
      <w:r>
        <w:rPr>
          <w:rFonts w:ascii="Courier New" w:cs="Courier New" w:eastAsia="Courier New" w:hAnsi="Courier New"/>
          <w:color w:val="0F6E56"/>
          <w:sz w:val="18"/>
          <w:szCs w:val="18"/>
        </w:rPr>
        <w:t xml:space="preserve">    parent_trace_id: str | None    # from x-parent-trace A2A header
</w:t>
      </w:r>
      <w:r>
        <w:rPr>
          <w:rFonts w:ascii="Courier New" w:cs="Courier New" w:eastAsia="Courier New" w:hAnsi="Courier New"/>
          <w:color w:val="0F6E56"/>
          <w:sz w:val="18"/>
          <w:szCs w:val="18"/>
        </w:rPr>
        <w:t xml:space="preserve">    a2a_msg_id:      str | None    # conversation_id from NEST (unconstrained string)
</w:t>
      </w:r>
      <w:r>
        <w:rPr>
          <w:rFonts w:ascii="Courier New" w:cs="Courier New" w:eastAsia="Courier New" w:hAnsi="Courier New"/>
          <w:color w:val="0F6E56"/>
          <w:sz w:val="18"/>
          <w:szCs w:val="18"/>
        </w:rPr>
        <w:t xml:space="preserve">    inputs:          dict          # sanitized message received
</w:t>
      </w:r>
      <w:r>
        <w:rPr>
          <w:rFonts w:ascii="Courier New" w:cs="Courier New" w:eastAsia="Courier New" w:hAnsi="Courier New"/>
          <w:color w:val="0F6E56"/>
          <w:sz w:val="18"/>
          <w:szCs w:val="18"/>
        </w:rPr>
        <w:t xml:space="preserve">    steps:           list[ReasoningStep] = []
</w:t>
      </w:r>
      <w:r>
        <w:rPr>
          <w:rFonts w:ascii="Courier New" w:cs="Courier New" w:eastAsia="Courier New" w:hAnsi="Courier New"/>
          <w:color w:val="0F6E56"/>
          <w:sz w:val="18"/>
          <w:szCs w:val="18"/>
        </w:rPr>
        <w:t xml:space="preserve">    output:          dict          # response produced
</w:t>
      </w:r>
      <w:r>
        <w:rPr>
          <w:rFonts w:ascii="Courier New" w:cs="Courier New" w:eastAsia="Courier New" w:hAnsi="Courier New"/>
          <w:color w:val="0F6E56"/>
          <w:sz w:val="18"/>
          <w:szCs w:val="18"/>
        </w:rPr>
        <w:t xml:space="preserve">    outcome:         Literal['success','failure','delegated','error']
</w:t>
      </w:r>
      <w:r>
        <w:rPr>
          <w:rFonts w:ascii="Courier New" w:cs="Courier New" w:eastAsia="Courier New" w:hAnsi="Courier New"/>
          <w:color w:val="0F6E56"/>
          <w:sz w:val="18"/>
          <w:szCs w:val="18"/>
        </w:rPr>
        <w:t xml:space="preserve">    timestamp_ms:    int           # Unix ms — faster than ISO string for Neo4j queries
</w:t>
      </w:r>
      <w:r>
        <w:rPr>
          <w:rFonts w:ascii="Courier New" w:cs="Courier New" w:eastAsia="Courier New" w:hAnsi="Courier New"/>
          <w:color w:val="0F6E56"/>
          <w:sz w:val="18"/>
          <w:szCs w:val="18"/>
        </w:rPr>
        <w:t xml:space="preserve">    duration_ms:     int | None    # wall-clock execution time
</w:t>
      </w:r>
      <w:r>
        <w:rPr>
          <w:rFonts w:ascii="Courier New" w:cs="Courier New" w:eastAsia="Courier New" w:hAnsi="Courier New"/>
          <w:color w:val="0F6E56"/>
          <w:sz w:val="18"/>
          <w:szCs w:val="18"/>
        </w:rPr>
        <w:t xml:space="preserve">    # signature: deferred to Phase 3 — no VC infrastructure in adapter/nanda-index/NEST
</w:t>
      </w:r>
      <w:r>
        <w:rPr>
          <w:rFonts w:ascii="Courier New" w:cs="Courier New" w:eastAsia="Courier New" w:hAnsi="Courier New"/>
          <w:color w:val="0F6E56"/>
          <w:sz w:val="18"/>
          <w:szCs w:val="18"/>
        </w:rPr>
        <w:t xml:space="preserve">
</w:t>
      </w:r>
      <w:r>
        <w:rPr>
          <w:rFonts w:ascii="Courier New" w:cs="Courier New" w:eastAsia="Courier New" w:hAnsi="Courier New"/>
          <w:color w:val="0F6E56"/>
          <w:sz w:val="18"/>
          <w:szCs w:val="18"/>
        </w:rPr>
        <w:t xml:space="preserve">class ReasoningStep(BaseModel):
</w:t>
      </w:r>
      <w:r>
        <w:rPr>
          <w:rFonts w:ascii="Courier New" w:cs="Courier New" w:eastAsia="Courier New" w:hAnsi="Courier New"/>
          <w:color w:val="0F6E56"/>
          <w:sz w:val="18"/>
          <w:szCs w:val="18"/>
        </w:rPr>
        <w:t xml:space="preserve">    step_id:    str
</w:t>
      </w:r>
      <w:r>
        <w:rPr>
          <w:rFonts w:ascii="Courier New" w:cs="Courier New" w:eastAsia="Courier New" w:hAnsi="Courier New"/>
          <w:color w:val="0F6E56"/>
          <w:sz w:val="18"/>
          <w:szCs w:val="18"/>
        </w:rPr>
        <w:t xml:space="preserve">    step_type:  Literal['retrieve','evaluate','decide','delegate','execute','error']
</w:t>
      </w:r>
      <w:r>
        <w:rPr>
          <w:rFonts w:ascii="Courier New" w:cs="Courier New" w:eastAsia="Courier New" w:hAnsi="Courier New"/>
          <w:color w:val="0F6E56"/>
          <w:sz w:val="18"/>
          <w:szCs w:val="18"/>
        </w:rPr>
        <w:t xml:space="preserve">    thought:    str             # human-readable reasoning
</w:t>
      </w:r>
      <w:r>
        <w:rPr>
          <w:rFonts w:ascii="Courier New" w:cs="Courier New" w:eastAsia="Courier New" w:hAnsi="Courier New"/>
          <w:color w:val="0F6E56"/>
          <w:sz w:val="18"/>
          <w:szCs w:val="18"/>
        </w:rPr>
        <w:t xml:space="preserve">    tool_name:  str | None      # MCP tool called (from python-a2a==0.5.6 ecosystem)
</w:t>
      </w:r>
      <w:r>
        <w:rPr>
          <w:rFonts w:ascii="Courier New" w:cs="Courier New" w:eastAsia="Courier New" w:hAnsi="Courier New"/>
          <w:color w:val="0F6E56"/>
          <w:sz w:val="18"/>
          <w:szCs w:val="18"/>
        </w:rPr>
        <w:t xml:space="preserve">    tool_input: dict | None
</w:t>
      </w:r>
      <w:r>
        <w:rPr>
          <w:rFonts w:ascii="Courier New" w:cs="Courier New" w:eastAsia="Courier New" w:hAnsi="Courier New"/>
          <w:color w:val="0F6E56"/>
          <w:sz w:val="18"/>
          <w:szCs w:val="18"/>
        </w:rPr>
        <w:t xml:space="preserve">    tool_output:dict | None
</w:t>
      </w:r>
      <w:r>
        <w:rPr>
          <w:rFonts w:ascii="Courier New" w:cs="Courier New" w:eastAsia="Courier New" w:hAnsi="Courier New"/>
          <w:color w:val="0F6E56"/>
          <w:sz w:val="18"/>
          <w:szCs w:val="18"/>
        </w:rPr>
        <w:t xml:space="preserve">    confidence: float = 1.0
</w:t>
      </w:r>
      <w:r>
        <w:rPr>
          <w:rFonts w:ascii="Courier New" w:cs="Courier New" w:eastAsia="Courier New" w:hAnsi="Courier New"/>
          <w:color w:val="0F6E56"/>
          <w:sz w:val="18"/>
          <w:szCs w:val="18"/>
        </w:rPr>
        <w:t xml:space="preserve">    duration_ms:int | None</w:t>
      </w:r>
    </w:p>
    <w:p>
      <w:pPr>
        <w:spacing w:after="60" w:before="60"/>
      </w:pPr>
      <w:r>
        <w:t xml:space="preserve"/>
      </w:r>
    </w:p>
    <w:p>
      <w:pPr>
        <w:pStyle w:val="Heading2"/>
      </w:pPr>
      <w:r>
        <w:rPr>
          <w:color w:val="0F6E56"/>
        </w:rPr>
        <w:t xml:space="preserve">3.4  A2A context envelope (four optional HTTP headers)</w:t>
      </w:r>
    </w:p>
    <w:p>
      <w:pPr>
        <w:spacing w:after="120" w:before="80"/>
      </w:pPr>
      <w:r>
        <w:rPr>
          <w:color w:val="444441"/>
          <w:sz w:val="22"/>
          <w:szCs w:val="22"/>
        </w:rPr>
        <w:t xml:space="preserve">NANDA agents communicate via the python-a2a==0.5.6 library (confirmed in both adapter/requirements.txt and NEST). The A2A message payload carries a conversation_id field. The Context Graph adds four optional HTTP request headers, injected by agent_bridge.py when NCG_INGEST_URL is active. Headers are optional — agents without the patch ignore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Header</w:t>
            </w:r>
          </w:p>
        </w:tc>
        <w:tc>
          <w:tcPr>
            <w:tcW w:type="dxa" w:w="2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4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x-trace-id</w:t>
            </w:r>
          </w:p>
        </w:tc>
        <w:tc>
          <w:tcPr>
            <w:tcW w:type="dxa" w:w="2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string (UUID v4)</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ID of the DecisionTrace that produced this A2A message</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x-parent-trace</w:t>
            </w:r>
          </w:p>
        </w:tc>
        <w:tc>
          <w:tcPr>
            <w:tcW w:type="dxa" w:w="2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string | absent</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ID of the upstream trace that triggered this agent chain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x-context-ref</w:t>
            </w:r>
          </w:p>
        </w:tc>
        <w:tc>
          <w:tcPr>
            <w:tcW w:type="dxa" w:w="2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URI | absent</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Pointer to relevant prior context in the Context Graph</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x-reason</w:t>
            </w:r>
          </w:p>
        </w:tc>
        <w:tc>
          <w:tcPr>
            <w:tcW w:type="dxa" w:w="2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string ≤ 256 | absent</w:t>
            </w:r>
          </w:p>
        </w:tc>
        <w:tc>
          <w:tcPr>
            <w:tcW w:type="dxa" w:w="4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Human-readable summary of why this A2A message was sent</w:t>
            </w:r>
          </w:p>
        </w:tc>
      </w:tr>
    </w:tbl>
    <w:p>
      <w:pPr>
        <w:spacing w:after="60" w:before="60"/>
      </w:pPr>
      <w:r>
        <w:t xml:space="preserve"/>
      </w:r>
    </w:p>
    <w:p>
      <w:pPr>
        <w:pStyle w:val="Heading2"/>
      </w:pPr>
      <w:r>
        <w:rPr>
          <w:color w:val="0F6E56"/>
        </w:rPr>
        <w:t xml:space="preserve">3.5  AgentFacts v1.2 extension (one additive field)</w:t>
      </w:r>
    </w:p>
    <w:p>
      <w:pPr>
        <w:spacing w:after="120" w:before="80"/>
      </w:pPr>
      <w:r>
        <w:rPr>
          <w:color w:val="444441"/>
          <w:sz w:val="22"/>
          <w:szCs w:val="22"/>
        </w:rPr>
        <w:t xml:space="preserve">The trace field is added to the AgentFacts schema under the existing meta block. It is fully backward compatible — resolvers that do not understand it treat it as an opaque extension per AgentFacts versioning rules. In the adapter, this field is included in the POST /register payload to nanda-index only when NCG_INGEST_URL is set.</w:t>
      </w:r>
    </w:p>
    <w:p>
      <w:pPr>
        <w:pBdr>
          <w:left w:val="single" w:color="0F6E56" w:sz="8" w:space="8"/>
        </w:pBdr>
        <w:shd w:fill="F8F7F2" w:val="clear"/>
        <w:spacing w:after="180" w:before="100"/>
        <w:ind w:left="160" w:right="160"/>
      </w:pPr>
      <w:r>
        <w:rPr>
          <w:rFonts w:ascii="Courier New" w:cs="Courier New" w:eastAsia="Courier New" w:hAnsi="Courier New"/>
          <w:color w:val="0F6E56"/>
          <w:sz w:val="18"/>
          <w:szCs w:val="18"/>
        </w:rPr>
        <w:t xml:space="preserve">{
</w:t>
      </w:r>
      <w:r>
        <w:rPr>
          <w:rFonts w:ascii="Courier New" w:cs="Courier New" w:eastAsia="Courier New" w:hAnsi="Courier New"/>
          <w:color w:val="0F6E56"/>
          <w:sz w:val="18"/>
          <w:szCs w:val="18"/>
        </w:rPr>
        <w:t xml:space="preserve">  "@context": "https://spec.projectnanda.org/agentfacts/v1.2.jsonld",
</w:t>
      </w:r>
      <w:r>
        <w:rPr>
          <w:rFonts w:ascii="Courier New" w:cs="Courier New" w:eastAsia="Courier New" w:hAnsi="Courier New"/>
          <w:color w:val="0F6E56"/>
          <w:sz w:val="18"/>
          <w:szCs w:val="18"/>
        </w:rPr>
        <w:t xml:space="preserve">  "id": "did:nanda:eth:0x0234AB...",
</w:t>
      </w:r>
      <w:r>
        <w:rPr>
          <w:rFonts w:ascii="Courier New" w:cs="Courier New" w:eastAsia="Courier New" w:hAnsi="Courier New"/>
          <w:color w:val="0F6E56"/>
          <w:sz w:val="18"/>
          <w:szCs w:val="18"/>
        </w:rPr>
        <w:t xml:space="preserve">  "handle": "@acme:finance/discount-agent",
</w:t>
      </w:r>
      <w:r>
        <w:rPr>
          <w:rFonts w:ascii="Courier New" w:cs="Courier New" w:eastAsia="Courier New" w:hAnsi="Courier New"/>
          <w:color w:val="0F6E56"/>
          <w:sz w:val="18"/>
          <w:szCs w:val="18"/>
        </w:rPr>
        <w:t xml:space="preserve">  ...
</w:t>
      </w:r>
      <w:r>
        <w:rPr>
          <w:rFonts w:ascii="Courier New" w:cs="Courier New" w:eastAsia="Courier New" w:hAnsi="Courier New"/>
          <w:color w:val="0F6E56"/>
          <w:sz w:val="18"/>
          <w:szCs w:val="18"/>
        </w:rPr>
        <w:t xml:space="preserve">  "trace": {
</w:t>
      </w:r>
      <w:r>
        <w:rPr>
          <w:rFonts w:ascii="Courier New" w:cs="Courier New" w:eastAsia="Courier New" w:hAnsi="Courier New"/>
          <w:color w:val="0F6E56"/>
          <w:sz w:val="18"/>
          <w:szCs w:val="18"/>
        </w:rPr>
        <w:t xml:space="preserve">    "endpointURL":   "https://traces.acme.com/api/v1",
</w:t>
      </w:r>
      <w:r>
        <w:rPr>
          <w:rFonts w:ascii="Courier New" w:cs="Courier New" w:eastAsia="Courier New" w:hAnsi="Courier New"/>
          <w:color w:val="0F6E56"/>
          <w:sz w:val="18"/>
          <w:szCs w:val="18"/>
        </w:rPr>
        <w:t xml:space="preserve">    "privacyMode":   "public",     // public | private | zkp
</w:t>
      </w:r>
      <w:r>
        <w:rPr>
          <w:rFonts w:ascii="Courier New" w:cs="Courier New" w:eastAsia="Courier New" w:hAnsi="Courier New"/>
          <w:color w:val="0F6E56"/>
          <w:sz w:val="18"/>
          <w:szCs w:val="18"/>
        </w:rPr>
        <w:t xml:space="preserve">    "schemaVersion": "nanda-context-graph:1.0"
</w:t>
      </w:r>
      <w:r>
        <w:rPr>
          <w:rFonts w:ascii="Courier New" w:cs="Courier New" w:eastAsia="Courier New" w:hAnsi="Courier New"/>
          <w:color w:val="0F6E56"/>
          <w:sz w:val="18"/>
          <w:szCs w:val="18"/>
        </w:rPr>
        <w:t xml:space="preserve">  }
</w:t>
      </w:r>
      <w:r>
        <w:rPr>
          <w:rFonts w:ascii="Courier New" w:cs="Courier New" w:eastAsia="Courier New" w:hAnsi="Courier New"/>
          <w:color w:val="0F6E56"/>
          <w:sz w:val="18"/>
          <w:szCs w:val="18"/>
        </w:rPr>
        <w:t xml:space="preserve">  // Env: NCG_INGEST_URL controls whether this field is included
</w:t>
      </w:r>
      <w:r>
        <w:rPr>
          <w:rFonts w:ascii="Courier New" w:cs="Courier New" w:eastAsia="Courier New" w:hAnsi="Courier New"/>
          <w:color w:val="0F6E56"/>
          <w:sz w:val="18"/>
          <w:szCs w:val="18"/>
        </w:rPr>
        <w:t xml:space="preserve">}</w:t>
      </w:r>
    </w:p>
    <w:p>
      <w:pPr>
        <w:spacing w:after="60" w:before="60"/>
      </w:pPr>
      <w:r>
        <w:t xml:space="preserve"/>
      </w:r>
    </w:p>
    <w:p>
      <w:pPr>
        <w:pStyle w:val="Heading2"/>
      </w:pPr>
      <w:r>
        <w:rPr>
          <w:color w:val="0F6E56"/>
        </w:rPr>
        <w:t xml:space="preserve">3.6  Explainability API (REST + GraphQL, port 7201)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60"/>
        <w:gridCol w:w="4860"/>
      </w:tblGrid>
      <w:tr>
        <w:tc>
          <w:tcPr>
            <w:tcW w:type="dxa" w:w="14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Method</w:t>
            </w:r>
          </w:p>
        </w:tc>
        <w:tc>
          <w:tcPr>
            <w:tcW w:type="dxa" w:w="30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Endpoint</w:t>
            </w:r>
          </w:p>
        </w:tc>
        <w:tc>
          <w:tcPr>
            <w:tcW w:type="dxa" w:w="48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Returns</w:t>
            </w:r>
          </w:p>
        </w:tc>
      </w:tr>
      <w:tr>
        <w:tc>
          <w:tcPr>
            <w:tcW w:type="dxa" w:w="14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GET</w:t>
            </w:r>
          </w:p>
        </w:tc>
        <w:tc>
          <w:tcPr>
            <w:tcW w:type="dxa" w:w="3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0F6E56"/>
                <w:sz w:val="20"/>
                <w:szCs w:val="20"/>
              </w:rPr>
              <w:t xml:space="preserve">GET /api/v1/trace/{trace_id}</w:t>
            </w:r>
          </w:p>
        </w:tc>
        <w:tc>
          <w:tcPr>
            <w:tcW w:type="dxa" w:w="4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Full DecisionTrace with all nodes and step details</w:t>
            </w:r>
          </w:p>
        </w:tc>
      </w:tr>
      <w:tr>
        <w:tc>
          <w:tcPr>
            <w:tcW w:type="dxa" w:w="14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GET</w:t>
            </w:r>
          </w:p>
        </w:tc>
        <w:tc>
          <w:tcPr>
            <w:tcW w:type="dxa" w:w="3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0F6E56"/>
                <w:sz w:val="20"/>
                <w:szCs w:val="20"/>
              </w:rPr>
              <w:t xml:space="preserve">GET /api/v1/why?agent_id=&lt;id&gt;</w:t>
            </w:r>
          </w:p>
        </w:tc>
        <w:tc>
          <w:tcPr>
            <w:tcW w:type="dxa" w:w="4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Most recent decision subgraph for an agent</w:t>
            </w:r>
          </w:p>
        </w:tc>
      </w:tr>
      <w:tr>
        <w:tc>
          <w:tcPr>
            <w:tcW w:type="dxa" w:w="14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GET</w:t>
            </w:r>
          </w:p>
        </w:tc>
        <w:tc>
          <w:tcPr>
            <w:tcW w:type="dxa" w:w="3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0F6E56"/>
                <w:sz w:val="20"/>
                <w:szCs w:val="20"/>
              </w:rPr>
              <w:t xml:space="preserve">GET /api/v1/agent/{id}/history</w:t>
            </w:r>
          </w:p>
        </w:tc>
        <w:tc>
          <w:tcPr>
            <w:tcW w:type="dxa" w:w="4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Paginated behavioral history; filterable by outcome</w:t>
            </w:r>
          </w:p>
        </w:tc>
      </w:tr>
      <w:tr>
        <w:tc>
          <w:tcPr>
            <w:tcW w:type="dxa" w:w="14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GET</w:t>
            </w:r>
          </w:p>
        </w:tc>
        <w:tc>
          <w:tcPr>
            <w:tcW w:type="dxa" w:w="3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0F6E56"/>
                <w:sz w:val="20"/>
                <w:szCs w:val="20"/>
              </w:rPr>
              <w:t xml:space="preserve">GET /api/v1/chain/{id}/causal</w:t>
            </w:r>
          </w:p>
        </w:tc>
        <w:tc>
          <w:tcPr>
            <w:tcW w:type="dxa" w:w="4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Full causal chain: follows PRECEDED_BY edges to root decision</w:t>
            </w:r>
          </w:p>
        </w:tc>
      </w:tr>
      <w:tr>
        <w:tc>
          <w:tcPr>
            <w:tcW w:type="dxa" w:w="14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POST</w:t>
            </w:r>
          </w:p>
        </w:tc>
        <w:tc>
          <w:tcPr>
            <w:tcW w:type="dxa" w:w="3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0F6E56"/>
                <w:sz w:val="20"/>
                <w:szCs w:val="20"/>
              </w:rPr>
              <w:t xml:space="preserve">POST /api/v1/replay/{trace_id}</w:t>
            </w:r>
          </w:p>
        </w:tc>
        <w:tc>
          <w:tcPr>
            <w:tcW w:type="dxa" w:w="4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Re-execute with new inputs for counterfactual testing (Phase 3)</w:t>
            </w:r>
          </w:p>
        </w:tc>
      </w:tr>
      <w:tr>
        <w:tc>
          <w:tcPr>
            <w:tcW w:type="dxa" w:w="144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POST</w:t>
            </w:r>
          </w:p>
        </w:tc>
        <w:tc>
          <w:tcPr>
            <w:tcW w:type="dxa" w:w="30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0F6E56"/>
                <w:sz w:val="20"/>
                <w:szCs w:val="20"/>
              </w:rPr>
              <w:t xml:space="preserve">POST /ingest/trace</w:t>
            </w:r>
          </w:p>
        </w:tc>
        <w:tc>
          <w:tcPr>
            <w:tcW w:type="dxa" w:w="4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Ingest endpoint (port 7200) — returns 202 immediately</w:t>
            </w:r>
          </w:p>
        </w:tc>
      </w:tr>
    </w:tbl>
    <w:p>
      <w:pPr>
        <w:spacing w:after="60" w:before="60"/>
      </w:pPr>
      <w:r>
        <w:t xml:space="preserve"/>
      </w:r>
    </w:p>
    <w:p>
      <w:pPr>
        <w:pBdr>
          <w:bottom w:val="single" w:color="0F6E56" w:sz="4" w:space="1"/>
        </w:pBdr>
        <w:spacing w:after="160" w:before="160"/>
      </w:pPr>
      <w:r>
        <w:t xml:space="preserve"/>
      </w:r>
    </w:p>
    <w:p>
      <w:pPr>
        <w:pStyle w:val="Heading1"/>
      </w:pPr>
      <w:r>
        <w:rPr>
          <w:color w:val="1B3A6B"/>
        </w:rPr>
        <w:t xml:space="preserve">4. Integration with Existing NANDA Repos</w:t>
      </w:r>
    </w:p>
    <w:p>
      <w:pPr>
        <w:spacing w:after="120" w:before="80"/>
      </w:pPr>
      <w:r>
        <w:rPr>
          <w:color w:val="444441"/>
          <w:sz w:val="22"/>
          <w:szCs w:val="22"/>
        </w:rPr>
        <w:t xml:space="preserve">Every integration point was verified against the actual source code. The changes are additive and minimal. They are listed here as exact file-level descriptions so any NANDA contributor can locate and implement them without further specification.</w:t>
      </w:r>
    </w:p>
    <w:p>
      <w:pPr>
        <w:spacing w:after="60" w:before="60"/>
      </w:pPr>
      <w:r>
        <w:t xml:space="preserve"/>
      </w:r>
    </w:p>
    <w:p>
      <w:pPr>
        <w:pStyle w:val="Heading2"/>
      </w:pPr>
      <w:r>
        <w:rPr>
          <w:color w:val="0F6E56"/>
        </w:rPr>
        <w:t xml:space="preserve">4.1  projnanda/adapter — three file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File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Change type</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What is added</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nanda_adapter/nanda.py</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Post-call hook</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After improvement_fn(message_text) returns: emit DecisionTrace to NCG_INGEST_URL/ingest/trace in a daemon thread. Silent if NCG_INGEST_URL is unset.</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nanda_adapter/agent_bridge.py</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Outgoing header injection</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When forwarding A2A requests: inject x-trace-id and x-parent-trace from thread-local context. Only active when NCG_INGEST_URL is set.</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nanda_adapter/registry_client.py</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Registration payload field</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Add optional trace sub-document to POST /register payload. Included only when NCG_INGEST_URL is set. Old nanda-index versions ignore the unknown field.</w:t>
            </w:r>
          </w:p>
        </w:tc>
      </w:tr>
    </w:tbl>
    <w:p>
      <w:pPr>
        <w:spacing w:after="60" w:before="60"/>
      </w:pPr>
      <w:r>
        <w:t xml:space="preserve"/>
      </w:r>
    </w:p>
    <w:p>
      <w:pPr>
        <w:pStyle w:val="Heading2"/>
      </w:pPr>
      <w:r>
        <w:rPr>
          <w:color w:val="0F6E56"/>
        </w:rPr>
        <w:t xml:space="preserve">4.2  projnanda/nanda-index — two changes to registry.py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Location</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Change type</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What is added</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POST /register handler</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One line</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agent_doc["trace"] = data.get("trace", {}) — stores the trace sub-document in MongoDB. Zero impact if field is absent.</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New route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Additive endpoint</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GET /agents/&lt;agent_id&gt;/behavior — proxies to the agent's trace.endpointURL (if registered). Returns 404 with message if no trace endpoint is present. Requires NCG_GRAPH_API_URL env var.</w:t>
            </w:r>
          </w:p>
        </w:tc>
      </w:tr>
    </w:tbl>
    <w:p>
      <w:pPr>
        <w:spacing w:after="60" w:before="60"/>
      </w:pPr>
      <w:r>
        <w:t xml:space="preserve"/>
      </w:r>
    </w:p>
    <w:p>
      <w:pPr>
        <w:pStyle w:val="Heading2"/>
      </w:pPr>
      <w:r>
        <w:rPr>
          <w:color w:val="0F6E56"/>
        </w:rPr>
        <w:t xml:space="preserve">4.3  projnanda/NEST — one new file in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File</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Change type</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What is added</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nanda_core/telemetry/trace_collector.py</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New file</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TraceCollector class with before_call() / after_call() lifecycle hooks. Maps NEST's existing conversation_id to trace_id. Emits DecisionTrace when NCG_INGEST_URL is set.</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nanda_core/core/adapter.py</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Two lines</w:t>
            </w:r>
          </w:p>
        </w:tc>
        <w:tc>
          <w:tcPr>
            <w:tcW w:type="dxa" w:w="4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Import trace_collector; call before_call() at start of A2A handling and after_call() on response. Wrapped in try/except so tracing can never crash the agent.</w:t>
            </w:r>
          </w:p>
        </w:tc>
      </w:tr>
    </w:tbl>
    <w:p>
      <w:pPr>
        <w:spacing w:after="60" w:before="60"/>
      </w:pPr>
      <w:r>
        <w:t xml:space="preserve"/>
      </w:r>
    </w:p>
    <w:p>
      <w:pPr>
        <w:pStyle w:val="Heading2"/>
      </w:pPr>
      <w:r>
        <w:rPr>
          <w:color w:val="0F6E56"/>
        </w:rPr>
        <w:t xml:space="preserve">4.4  Environment variables — opt-in contract</w:t>
      </w:r>
    </w:p>
    <w:p>
      <w:pPr>
        <w:spacing w:after="120" w:before="80"/>
      </w:pPr>
      <w:r>
        <w:rPr>
          <w:color w:val="444441"/>
          <w:sz w:val="22"/>
          <w:szCs w:val="22"/>
        </w:rPr>
        <w:t xml:space="preserve">All three repos are activated for tracing by a single environment variable: NCG_INGEST_URL. If this variable is not set, no behavior changes anywhere. The following env vars govern the NCG service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Variable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Default</w:t>
            </w:r>
          </w:p>
        </w:tc>
        <w:tc>
          <w:tcPr>
            <w:tcW w:type="dxa" w:w="39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320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vAlign w:val="center"/>
          </w:tcPr>
          <w:p>
            <w:r>
              <w:rPr>
                <w:color w:val="993C1D"/>
                <w:sz w:val="20"/>
                <w:szCs w:val="20"/>
              </w:rPr>
              <w:t xml:space="preserve">NCG_INGEST_URL</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(unset = disabled)</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Set in adapter agents and NEST to enable trace emission</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NCG_GRAPH_API_URL</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http://localhost:7201</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Set in nanda-index to enable /behavior proxy endpoint</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NCG_NEO4J_URI</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bolt://localhost:7687</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Neo4j connection for the NCG service</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NCG_PRIVACY_MODE</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public</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public | private | zkp</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NCG_PII_FIELDS</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(empty)</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Comma-separated field names to redact before graph write</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NCG_REDIS_URL</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redis://localhost:6379</w:t>
            </w:r>
          </w:p>
        </w:tc>
        <w:tc>
          <w:tcPr>
            <w:tcW w:type="dxa" w:w="3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Redis queue for async ingest (Phase 1–3)</w:t>
            </w:r>
          </w:p>
        </w:tc>
      </w:tr>
    </w:tbl>
    <w:p>
      <w:pPr>
        <w:spacing w:after="60" w:before="60"/>
      </w:pPr>
      <w:r>
        <w:t xml:space="preserve"/>
      </w:r>
    </w:p>
    <w:p>
      <w:pPr>
        <w:pBdr>
          <w:bottom w:val="single" w:color="0F6E56" w:sz="4" w:space="1"/>
        </w:pBdr>
        <w:spacing w:after="160" w:before="160"/>
      </w:pPr>
      <w:r>
        <w:t xml:space="preserve"/>
      </w:r>
    </w:p>
    <w:p>
      <w:pPr>
        <w:pStyle w:val="Heading1"/>
      </w:pPr>
      <w:r>
        <w:rPr>
          <w:color w:val="1B3A6B"/>
        </w:rPr>
        <w:t xml:space="preserve">5. Implementation Roadmap (5 Phases)</w:t>
      </w:r>
    </w:p>
    <w:p>
      <w:pPr>
        <w:spacing w:after="120" w:before="80"/>
      </w:pPr>
      <w:r>
        <w:rPr>
          <w:color w:val="444441"/>
          <w:sz w:val="22"/>
          <w:szCs w:val="22"/>
        </w:rPr>
        <w:t xml:space="preserve">Updated from v0.1. Phase count expanded to 5 to separate concerns clearly. Phase 1 requires no changes to existing repos. Phases 2 and 3 add the opt-in hooks to adapter and nanda-index. Phase 4 adds Docker Compose and the dashboard. Phase 5 covers federation.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160"/>
        <w:gridCol w:w="28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Phase</w:t>
            </w:r>
          </w:p>
        </w:tc>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Duration</w:t>
            </w:r>
          </w:p>
        </w:tc>
        <w:tc>
          <w:tcPr>
            <w:tcW w:type="dxa" w:w="4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Deliverables</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Repo changes</w:t>
            </w:r>
          </w:p>
        </w:tc>
      </w:tr>
      <w:tr>
        <w:tc>
          <w:tcPr>
            <w:tcW w:type="dxa" w:w="1200"/>
            <w:tcBorders>
              <w:top w:val="single" w:color="D3D1C7" w:sz="1"/>
              <w:left w:val="single" w:color="D3D1C7" w:sz="1"/>
              <w:bottom w:val="single" w:color="D3D1C7" w:sz="1"/>
              <w:right w:val="single" w:color="D3D1C7" w:sz="1"/>
            </w:tcBorders>
            <w:shd w:fill="EEEDFE" w:val="clear"/>
            <w:tcMar>
              <w:top w:type="dxa" w:w="80"/>
              <w:left w:type="dxa" w:w="120"/>
              <w:bottom w:type="dxa" w:w="80"/>
              <w:right w:type="dxa" w:w="120"/>
            </w:tcMar>
            <w:vAlign w:val="center"/>
          </w:tcPr>
          <w:p>
            <w:r>
              <w:rPr>
                <w:color w:val="3C3489"/>
                <w:sz w:val="20"/>
                <w:szCs w:val="20"/>
              </w:rPr>
              <w:t xml:space="preserve">1 — Schema &amp; store</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2–4 weeks</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Pydantic v2 models (DecisionTrace, ReasoningStep). Neo4j adapter. CLI: emit, trace, why, history. PyPI package nanda-context-graph.</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None — standalone</w:t>
            </w:r>
          </w:p>
        </w:tc>
      </w:tr>
      <w:tr>
        <w:tc>
          <w:tcPr>
            <w:tcW w:type="dxa" w:w="1200"/>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vAlign w:val="center"/>
          </w:tcPr>
          <w:p>
            <w:r>
              <w:rPr>
                <w:color w:val="0F6E56"/>
                <w:sz w:val="20"/>
                <w:szCs w:val="20"/>
              </w:rPr>
              <w:t xml:space="preserve">2 — Ingest + adapter</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4–6 weeks</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FastAPI ingest service :7200. MCP middleware shim. Opt-in hooks in adapter (nanda.py + agent_bridge.py + registry_client.py). AgentFacts trace field PR.</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projnanda/adapter (3 files, additive)</w:t>
            </w:r>
          </w:p>
        </w:tc>
      </w:tr>
      <w:tr>
        <w:tc>
          <w:tcPr>
            <w:tcW w:type="dxa" w:w="1200"/>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vAlign w:val="center"/>
          </w:tcPr>
          <w:p>
            <w:r>
              <w:rPr>
                <w:color w:val="854F0B"/>
                <w:sz w:val="20"/>
                <w:szCs w:val="20"/>
              </w:rPr>
              <w:t xml:space="preserve">3 — Query API + index</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4–6 weeks</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REST + GraphQL query API :7201 (why, history, causal chain, replay stub). nanda-index trace field + /behavior endpoint. NEST telemetry hook.</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projnanda/nanda-index (2), projnanda/NEST (2)</w:t>
            </w:r>
          </w:p>
        </w:tc>
      </w:tr>
      <w:tr>
        <w:tc>
          <w:tcPr>
            <w:tcW w:type="dxa" w:w="1200"/>
            <w:tcBorders>
              <w:top w:val="single" w:color="D3D1C7" w:sz="1"/>
              <w:left w:val="single" w:color="D3D1C7" w:sz="1"/>
              <w:bottom w:val="single" w:color="D3D1C7" w:sz="1"/>
              <w:right w:val="single" w:color="D3D1C7" w:sz="1"/>
            </w:tcBorders>
            <w:shd w:fill="FAECE7" w:val="clear"/>
            <w:tcMar>
              <w:top w:type="dxa" w:w="80"/>
              <w:left w:type="dxa" w:w="120"/>
              <w:bottom w:type="dxa" w:w="80"/>
              <w:right w:type="dxa" w:w="120"/>
            </w:tcMar>
            <w:vAlign w:val="center"/>
          </w:tcPr>
          <w:p>
            <w:r>
              <w:rPr>
                <w:color w:val="993C1D"/>
                <w:sz w:val="20"/>
                <w:szCs w:val="20"/>
              </w:rPr>
              <w:t xml:space="preserve">4 — Docker + dashboard</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4–6 weeks</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docker-compose.yml for full local stack. React dashboard for trace visualization. Integration tests across all three repo hooks.</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None (new files in ncg repo)</w:t>
            </w:r>
          </w:p>
        </w:tc>
      </w:tr>
      <w:tr>
        <w:tc>
          <w:tcPr>
            <w:tcW w:type="dxa" w:w="1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5 — Federation</w:t>
            </w:r>
          </w:p>
        </w:tc>
        <w:tc>
          <w:tcPr>
            <w:tcW w:type="dxa" w:w="1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6–8 weeks</w:t>
            </w:r>
          </w:p>
        </w:tc>
        <w:tc>
          <w:tcPr>
            <w:tcW w:type="dxa" w:w="4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CRDT-based sync across NANDA registries. GET /federation/traces endpoint. Full VC signature on traces (requires AgentFacts v1.3 VC infrastructure). arXiv paper.</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projnanda/nanda-index (switchboard)</w:t>
            </w:r>
          </w:p>
        </w:tc>
      </w:tr>
    </w:tbl>
    <w:p>
      <w:pPr>
        <w:spacing w:after="60" w:before="60"/>
      </w:pPr>
      <w:r>
        <w:t xml:space="preserve"/>
      </w:r>
    </w:p>
    <w:p>
      <w:pPr>
        <w:pBdr>
          <w:bottom w:val="single" w:color="0F6E56" w:sz="4" w:space="1"/>
        </w:pBdr>
        <w:spacing w:after="160" w:before="160"/>
      </w:pPr>
      <w:r>
        <w:t xml:space="preserve"/>
      </w:r>
    </w:p>
    <w:p>
      <w:pPr>
        <w:pStyle w:val="Heading1"/>
      </w:pPr>
      <w:r>
        <w:rPr>
          <w:color w:val="1B3A6B"/>
        </w:rPr>
        <w:t xml:space="preserve">6. Repository Structure</w:t>
      </w:r>
    </w:p>
    <w:p>
      <w:pPr>
        <w:pBdr>
          <w:left w:val="single" w:color="0F6E56" w:sz="8" w:space="8"/>
        </w:pBdr>
        <w:shd w:fill="F8F7F2" w:val="clear"/>
        <w:spacing w:after="180" w:before="100"/>
        <w:ind w:left="160" w:right="160"/>
      </w:pPr>
      <w:r>
        <w:rPr>
          <w:rFonts w:ascii="Courier New" w:cs="Courier New" w:eastAsia="Courier New" w:hAnsi="Courier New"/>
          <w:color w:val="0F6E56"/>
          <w:sz w:val="18"/>
          <w:szCs w:val="18"/>
        </w:rPr>
        <w:t xml:space="preserve">nanda-context-graph/
</w:t>
      </w:r>
      <w:r>
        <w:rPr>
          <w:rFonts w:ascii="Courier New" w:cs="Courier New" w:eastAsia="Courier New" w:hAnsi="Courier New"/>
          <w:color w:val="0F6E56"/>
          <w:sz w:val="18"/>
          <w:szCs w:val="18"/>
        </w:rPr>
        <w:t xml:space="preserve">  schema/           # Pydantic models — DecisionTrace, ReasoningStep, EvidenceRef
</w:t>
      </w:r>
      <w:r>
        <w:rPr>
          <w:rFonts w:ascii="Courier New" w:cs="Courier New" w:eastAsia="Courier New" w:hAnsi="Courier New"/>
          <w:color w:val="0F6E56"/>
          <w:sz w:val="18"/>
          <w:szCs w:val="18"/>
        </w:rPr>
        <w:t xml:space="preserve">  ingest/           # FastAPI ingest service :7200 — POST /ingest/trace
</w:t>
      </w:r>
      <w:r>
        <w:rPr>
          <w:rFonts w:ascii="Courier New" w:cs="Courier New" w:eastAsia="Courier New" w:hAnsi="Courier New"/>
          <w:color w:val="0F6E56"/>
          <w:sz w:val="18"/>
          <w:szCs w:val="18"/>
        </w:rPr>
        <w:t xml:space="preserve">  store/            # Graph DB adapters (Neo4j default, Dgraph, ArangoDB)
</w:t>
      </w:r>
      <w:r>
        <w:rPr>
          <w:rFonts w:ascii="Courier New" w:cs="Courier New" w:eastAsia="Courier New" w:hAnsi="Courier New"/>
          <w:color w:val="0F6E56"/>
          <w:sz w:val="18"/>
          <w:szCs w:val="18"/>
        </w:rPr>
        <w:t xml:space="preserve">  api/              # REST + GraphQL query API :7201
</w:t>
      </w:r>
      <w:r>
        <w:rPr>
          <w:rFonts w:ascii="Courier New" w:cs="Courier New" w:eastAsia="Courier New" w:hAnsi="Courier New"/>
          <w:color w:val="0F6E56"/>
          <w:sz w:val="18"/>
          <w:szCs w:val="18"/>
        </w:rPr>
        <w:t xml:space="preserve">  middleware/       # MCP shim (TracedMCP), A2A envelope injector
</w:t>
      </w:r>
      <w:r>
        <w:rPr>
          <w:rFonts w:ascii="Courier New" w:cs="Courier New" w:eastAsia="Courier New" w:hAnsi="Courier New"/>
          <w:color w:val="0F6E56"/>
          <w:sz w:val="18"/>
          <w:szCs w:val="18"/>
        </w:rPr>
        <w:t xml:space="preserve">  federation/       # CRDT sync between NANDA registries (Phase 5)
</w:t>
      </w:r>
      <w:r>
        <w:rPr>
          <w:rFonts w:ascii="Courier New" w:cs="Courier New" w:eastAsia="Courier New" w:hAnsi="Courier New"/>
          <w:color w:val="0F6E56"/>
          <w:sz w:val="18"/>
          <w:szCs w:val="18"/>
        </w:rPr>
        <w:t xml:space="preserve">  cli/              # ncg emit | trace | why | history | health
</w:t>
      </w:r>
      <w:r>
        <w:rPr>
          <w:rFonts w:ascii="Courier New" w:cs="Courier New" w:eastAsia="Courier New" w:hAnsi="Courier New"/>
          <w:color w:val="0F6E56"/>
          <w:sz w:val="18"/>
          <w:szCs w:val="18"/>
        </w:rPr>
        <w:t xml:space="preserve">  dashboard/        # React explainability dashboard (Vite)
</w:t>
      </w:r>
      <w:r>
        <w:rPr>
          <w:rFonts w:ascii="Courier New" w:cs="Courier New" w:eastAsia="Courier New" w:hAnsi="Courier New"/>
          <w:color w:val="0F6E56"/>
          <w:sz w:val="18"/>
          <w:szCs w:val="18"/>
        </w:rPr>
        <w:t xml:space="preserve">  docs/             # This RFC + AgentFacts extension PR draft
</w:t>
      </w:r>
      <w:r>
        <w:rPr>
          <w:rFonts w:ascii="Courier New" w:cs="Courier New" w:eastAsia="Courier New" w:hAnsi="Courier New"/>
          <w:color w:val="0F6E56"/>
          <w:sz w:val="18"/>
          <w:szCs w:val="18"/>
        </w:rPr>
        <w:t xml:space="preserve">  examples/
</w:t>
      </w:r>
      <w:r>
        <w:rPr>
          <w:rFonts w:ascii="Courier New" w:cs="Courier New" w:eastAsia="Courier New" w:hAnsi="Courier New"/>
          <w:color w:val="0F6E56"/>
          <w:sz w:val="18"/>
          <w:szCs w:val="18"/>
        </w:rPr>
        <w:t xml:space="preserve">    finance-agent/  # Multi-hop discount approval trace (three-agent chain)
</w:t>
      </w:r>
      <w:r>
        <w:rPr>
          <w:rFonts w:ascii="Courier New" w:cs="Courier New" w:eastAsia="Courier New" w:hAnsi="Courier New"/>
          <w:color w:val="0F6E56"/>
          <w:sz w:val="18"/>
          <w:szCs w:val="18"/>
        </w:rPr>
        <w:t xml:space="preserve">    health-agent/   # Privacy-mode ZKP trace example
</w:t>
      </w:r>
      <w:r>
        <w:rPr>
          <w:rFonts w:ascii="Courier New" w:cs="Courier New" w:eastAsia="Courier New" w:hAnsi="Courier New"/>
          <w:color w:val="0F6E56"/>
          <w:sz w:val="18"/>
          <w:szCs w:val="18"/>
        </w:rPr>
        <w:t xml:space="preserve">  tests/            # Unit + integration + scale benchmarks
</w:t>
      </w:r>
      <w:r>
        <w:rPr>
          <w:rFonts w:ascii="Courier New" w:cs="Courier New" w:eastAsia="Courier New" w:hAnsi="Courier New"/>
          <w:color w:val="0F6E56"/>
          <w:sz w:val="18"/>
          <w:szCs w:val="18"/>
        </w:rPr>
        <w:t xml:space="preserve">  CLAUDE.md         # Living project memory (updated after every session)
</w:t>
      </w:r>
      <w:r>
        <w:rPr>
          <w:rFonts w:ascii="Courier New" w:cs="Courier New" w:eastAsia="Courier New" w:hAnsi="Courier New"/>
          <w:color w:val="0F6E56"/>
          <w:sz w:val="18"/>
          <w:szCs w:val="18"/>
        </w:rPr>
        <w:t xml:space="preserve">  SKILLS.md         # Implementation patterns from the three NANDA repos
</w:t>
      </w:r>
      <w:r>
        <w:rPr>
          <w:rFonts w:ascii="Courier New" w:cs="Courier New" w:eastAsia="Courier New" w:hAnsi="Courier New"/>
          <w:color w:val="0F6E56"/>
          <w:sz w:val="18"/>
          <w:szCs w:val="18"/>
        </w:rPr>
        <w:t xml:space="preserve">  BUILD.md          # Ordered build prompt sequence for Claude Code</w:t>
      </w:r>
    </w:p>
    <w:p>
      <w:pPr>
        <w:spacing w:after="60" w:before="60"/>
      </w:pPr>
      <w:r>
        <w:t xml:space="preserve"/>
      </w:r>
    </w:p>
    <w:p>
      <w:pPr>
        <w:pBdr>
          <w:bottom w:val="single" w:color="0F6E56" w:sz="4" w:space="1"/>
        </w:pBdr>
        <w:spacing w:after="160" w:before="160"/>
      </w:pPr>
      <w:r>
        <w:t xml:space="preserve"/>
      </w:r>
    </w:p>
    <w:p>
      <w:pPr>
        <w:pStyle w:val="Heading1"/>
      </w:pPr>
      <w:r>
        <w:rPr>
          <w:color w:val="1B3A6B"/>
        </w:rPr>
        <w:t xml:space="preserve">7. Alignment with NANDA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Principle</w:t>
            </w:r>
          </w:p>
        </w:tc>
        <w:tc>
          <w:tcPr>
            <w:tcW w:type="dxa" w:w="7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How nanda-context-graph upholds it</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Decentralization</w:t>
            </w:r>
          </w:p>
        </w:tc>
        <w:tc>
          <w:tcPr>
            <w:tcW w:type="dxa" w:w="7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Each registry or organization hosts its own graph store. No central trace server. CRDT sync (Phase 5) provides eventual global consistency without a single point of control.</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Modularity</w:t>
            </w:r>
          </w:p>
        </w:tc>
        <w:tc>
          <w:tcPr>
            <w:tcW w:type="dxa" w:w="7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Storage backend is pluggable (Neo4j / Dgraph / ArangoDB). Queue adapter is pluggable (Redis / NATS). Privacy mode is per-agent. Phases 1 and 2 are fully usable without Phase 5 federation.</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Scalability</w:t>
            </w:r>
          </w:p>
        </w:tc>
        <w:tc>
          <w:tcPr>
            <w:tcW w:type="dxa" w:w="7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Property graphs scale horizontally. Ingest is async (background task, 202 response). Emission is fire-and-forget from the agent. Phase 4 integration tests target 1M traces with P99 query &lt; 200ms.</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Explainability</w:t>
            </w:r>
          </w:p>
        </w:tc>
        <w:tc>
          <w:tcPr>
            <w:tcW w:type="dxa" w:w="7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Every design decision — schema, graph model, why() endpoint, causal chain query, A2A envelope — is oriented toward making agent decisions understandable to non-technical operators, regulators, and auditors.</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Open Agentic Web</w:t>
            </w:r>
          </w:p>
        </w:tc>
        <w:tc>
          <w:tcPr>
            <w:tcW w:type="dxa" w:w="7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Apache 2.0 license. Reference implementation submitted to the NANDA GitHub organization. AgentFacts trace field proposed as a community RFC, not a proprietary extension.</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Zero breaking changes</w:t>
            </w:r>
          </w:p>
        </w:tc>
        <w:tc>
          <w:tcPr>
            <w:tcW w:type="dxa" w:w="7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Validated against real source code. All three existing repos (adapter v1.0.1, nanda-index registry.py, NEST) are unaffected if NCG_INGEST_URL is not set. This is confirmed, not assumed.</w:t>
            </w:r>
          </w:p>
        </w:tc>
      </w:tr>
    </w:tbl>
    <w:p>
      <w:pPr>
        <w:spacing w:after="60" w:before="60"/>
      </w:pPr>
      <w:r>
        <w:t xml:space="preserve"/>
      </w:r>
    </w:p>
    <w:p>
      <w:pPr>
        <w:pBdr>
          <w:bottom w:val="single" w:color="0F6E56" w:sz="4" w:space="1"/>
        </w:pBdr>
        <w:spacing w:after="160" w:before="160"/>
      </w:pPr>
      <w:r>
        <w:t xml:space="preserve"/>
      </w:r>
    </w:p>
    <w:p>
      <w:pPr>
        <w:pStyle w:val="Heading1"/>
      </w:pPr>
      <w:r>
        <w:rPr>
          <w:color w:val="1B3A6B"/>
        </w:rPr>
        <w:t xml:space="preserve">8. Worked Example — Multi-Agent Financial Decision</w:t>
      </w:r>
    </w:p>
    <w:p>
      <w:pPr>
        <w:pStyle w:val="Heading2"/>
      </w:pPr>
      <w:r>
        <w:rPr>
          <w:color w:val="0F6E56"/>
        </w:rPr>
        <w:t xml:space="preserve">8.1  Scenario</w:t>
      </w:r>
    </w:p>
    <w:p>
      <w:pPr>
        <w:spacing w:after="120" w:before="80"/>
      </w:pPr>
      <w:r>
        <w:rPr>
          <w:color w:val="444441"/>
          <w:sz w:val="22"/>
          <w:szCs w:val="22"/>
        </w:rPr>
        <w:t xml:space="preserve">A renewal agent proposes a 20% discount. Policy caps renewals at 10% unless a service-impact exception is approved. The agent pulls incident data from PagerDuty, queries prior exceptions from the Context Graph, evaluates policy, and delegates to a policy evaluator, which delegates to a finance approver. Three NANDA agents. Three DecisionTrace events. One causal chain.</w:t>
      </w:r>
    </w:p>
    <w:p>
      <w:pPr>
        <w:pStyle w:val="Heading2"/>
      </w:pPr>
      <w:r>
        <w:rPr>
          <w:color w:val="0F6E56"/>
        </w:rPr>
        <w:t xml:space="preserve">8.2  What the graph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520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Agent</w:t>
            </w:r>
          </w:p>
        </w:tc>
        <w:tc>
          <w:tcPr>
            <w:tcW w:type="dxa" w:w="1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Trace ID</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ReasoningSteps captured</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@acme:sales/renewal-agent</w:t>
            </w:r>
          </w:p>
        </w:tc>
        <w:tc>
          <w:tcPr>
            <w:tcW w:type="dxa" w:w="1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trace-001</w:t>
            </w:r>
          </w:p>
        </w:tc>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1. Retrieved customer ARR (Salesforce MCP)  2. Pulled 3 SEV-1 incidents (PagerDuty MCP)  3. Queried precedent from Context Graph: prior VP exception found  4. Evaluated discount-policy-v3.2 → exception route triggered</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@acme:policy/evaluator</w:t>
            </w:r>
          </w:p>
        </w:tc>
        <w:tc>
          <w:tcPr>
            <w:tcW w:type="dxa" w:w="1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trace-002 (parent: trace-001)</w:t>
            </w:r>
          </w:p>
        </w:tc>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1. Validated exception criteria against policy-v3.2  2. Threshold check: 3 SEV-1s in 90 days qualifies  3. Output: EXCEPTION_APPROVED, delegate to Finance</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@acme:finance/approver</w:t>
            </w:r>
          </w:p>
        </w:tc>
        <w:tc>
          <w:tcPr>
            <w:tcW w:type="dxa" w:w="17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trace-003 (parent: trace-002)</w:t>
            </w:r>
          </w:p>
        </w:tc>
        <w:tc>
          <w:tcPr>
            <w:tcW w:type="dxa" w:w="5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1. Received exception + evidence bundle via A2A  2. Human-in-the-loop approval recorded  3. CRM updated: 20% discount confirmed</w:t>
            </w:r>
          </w:p>
        </w:tc>
      </w:tr>
    </w:tbl>
    <w:p>
      <w:pPr>
        <w:spacing w:after="60" w:before="60"/>
      </w:pPr>
      <w:r>
        <w:t xml:space="preserve"/>
      </w:r>
    </w:p>
    <w:p>
      <w:pPr>
        <w:pStyle w:val="Heading2"/>
      </w:pPr>
      <w:r>
        <w:rPr>
          <w:color w:val="0F6E56"/>
        </w:rPr>
        <w:t xml:space="preserve">8.3  What an auditor can do with the Context Graph</w:t>
      </w:r>
    </w:p>
    <w:p>
      <w:pPr>
        <w:pStyle w:val="ListParagraph"/>
        <w:numPr>
          <w:ilvl w:val="0"/>
          <w:numId w:val="2"/>
        </w:numPr>
        <w:spacing w:after="60" w:before="40"/>
      </w:pPr>
      <w:r>
        <w:rPr>
          <w:color w:val="444441"/>
          <w:sz w:val="22"/>
          <w:szCs w:val="22"/>
        </w:rPr>
        <w:t xml:space="preserve">GET /api/v1/chain/trace-003/causal → full three-hop chain from Finance approval back to the original renewal trigger in one query.</w:t>
      </w:r>
    </w:p>
    <w:p>
      <w:pPr>
        <w:pStyle w:val="ListParagraph"/>
        <w:numPr>
          <w:ilvl w:val="0"/>
          <w:numId w:val="2"/>
        </w:numPr>
        <w:spacing w:after="60" w:before="40"/>
      </w:pPr>
      <w:r>
        <w:rPr>
          <w:color w:val="444441"/>
          <w:sz w:val="22"/>
          <w:szCs w:val="22"/>
        </w:rPr>
        <w:t xml:space="preserve">GET /api/v1/why?agent_id=@acme:sales/renewal-agent → subgraph showing inputs, policies evaluated, precedent found, confidence at each step.</w:t>
      </w:r>
    </w:p>
    <w:p>
      <w:pPr>
        <w:pStyle w:val="ListParagraph"/>
        <w:numPr>
          <w:ilvl w:val="0"/>
          <w:numId w:val="2"/>
        </w:numPr>
        <w:spacing w:after="60" w:before="40"/>
      </w:pPr>
      <w:r>
        <w:rPr>
          <w:color w:val="444441"/>
          <w:sz w:val="22"/>
          <w:szCs w:val="22"/>
        </w:rPr>
        <w:t xml:space="preserve">GET /api/v1/agent/@acme:sales/renewal-agent/history?outcome=delegated → all prior delegation decisions by this agent, enabling pattern analysis and policy refinement.</w:t>
      </w:r>
    </w:p>
    <w:p>
      <w:pPr>
        <w:pStyle w:val="ListParagraph"/>
        <w:numPr>
          <w:ilvl w:val="0"/>
          <w:numId w:val="2"/>
        </w:numPr>
        <w:spacing w:after="60" w:before="40"/>
      </w:pPr>
      <w:r>
        <w:rPr>
          <w:color w:val="444441"/>
          <w:sz w:val="22"/>
          <w:szCs w:val="22"/>
        </w:rPr>
        <w:t xml:space="preserve">POST /api/v1/replay/trace-001 with 2 SEV-1s instead of 3 → verifies whether exception threshold is correctly applied (counterfactual testing).</w:t>
      </w:r>
    </w:p>
    <w:p>
      <w:pPr>
        <w:spacing w:after="120" w:before="80"/>
      </w:pPr>
      <w:r>
        <w:rPr>
          <w:color w:val="444441"/>
          <w:sz w:val="22"/>
          <w:szCs w:val="22"/>
        </w:rPr>
        <w:t xml:space="preserve">The CRM still shows one fact: 20% discount. The Context Graph holds the complete, replayable record of why — signed, queryable, and linked by A2A trace headers across the full agent chain.</w:t>
      </w:r>
    </w:p>
    <w:p>
      <w:pPr>
        <w:spacing w:after="60" w:before="60"/>
      </w:pPr>
      <w:r>
        <w:t xml:space="preserve"/>
      </w:r>
    </w:p>
    <w:p>
      <w:pPr>
        <w:pBdr>
          <w:bottom w:val="single" w:color="0F6E56" w:sz="4" w:space="1"/>
        </w:pBdr>
        <w:spacing w:after="160" w:before="160"/>
      </w:pPr>
      <w:r>
        <w:t xml:space="preserve"/>
      </w:r>
    </w:p>
    <w:p>
      <w:pPr>
        <w:pStyle w:val="Heading1"/>
      </w:pPr>
      <w:r>
        <w:rPr>
          <w:color w:val="1B3A6B"/>
        </w:rPr>
        <w:t xml:space="preserve">9. Requests to the NANDA Writing Group</w:t>
      </w:r>
    </w:p>
    <w:p>
      <w:pPr>
        <w:spacing w:after="120" w:before="80"/>
      </w:pPr>
      <w:r>
        <w:rPr>
          <w:color w:val="444441"/>
          <w:sz w:val="22"/>
          <w:szCs w:val="22"/>
        </w:rPr>
        <w:t xml:space="preserve">This proposal is submitted to the NANDA Writing Group and the MIT Media Lab project team with four specific requests:</w:t>
      </w:r>
    </w:p>
    <w:p>
      <w:pPr>
        <w:pStyle w:val="ListParagraph"/>
        <w:numPr>
          <w:ilvl w:val="0"/>
          <w:numId w:val="3"/>
        </w:numPr>
        <w:spacing w:after="60" w:before="40"/>
      </w:pPr>
      <w:r>
        <w:rPr>
          <w:color w:val="444441"/>
          <w:sz w:val="22"/>
          <w:szCs w:val="22"/>
        </w:rPr>
        <w:t xml:space="preserve">Repository: Create projnanda/nanda-context-graph under the NANDA GitHub organization, using this RFC (v0.2) as the founding document.</w:t>
      </w:r>
    </w:p>
    <w:p>
      <w:pPr>
        <w:pStyle w:val="ListParagraph"/>
        <w:numPr>
          <w:ilvl w:val="0"/>
          <w:numId w:val="3"/>
        </w:numPr>
        <w:spacing w:after="60" w:before="40"/>
      </w:pPr>
      <w:r>
        <w:rPr>
          <w:color w:val="444441"/>
          <w:sz w:val="22"/>
          <w:szCs w:val="22"/>
        </w:rPr>
        <w:t xml:space="preserve">AgentFacts RFC: Accept the trace field extension (Section 3.5) as a formal RFC under the AgentFacts versioning process, targeting inclusion in AgentFacts v1.3.</w:t>
      </w:r>
    </w:p>
    <w:p>
      <w:pPr>
        <w:pStyle w:val="ListParagraph"/>
        <w:numPr>
          <w:ilvl w:val="0"/>
          <w:numId w:val="3"/>
        </w:numPr>
        <w:spacing w:after="60" w:before="40"/>
      </w:pPr>
      <w:r>
        <w:rPr>
          <w:color w:val="444441"/>
          <w:sz w:val="22"/>
          <w:szCs w:val="22"/>
        </w:rPr>
        <w:t xml:space="preserve">A2A context envelope: Review the four-header A2A context envelope (Section 3.4) for inclusion in NANDA's A2A protocol documentation as an optional extension for trace-aware agents.</w:t>
      </w:r>
    </w:p>
    <w:p>
      <w:pPr>
        <w:pStyle w:val="ListParagraph"/>
        <w:numPr>
          <w:ilvl w:val="0"/>
          <w:numId w:val="3"/>
        </w:numPr>
        <w:spacing w:after="60" w:before="40"/>
      </w:pPr>
      <w:r>
        <w:rPr>
          <w:color w:val="444441"/>
          <w:sz w:val="22"/>
          <w:szCs w:val="22"/>
        </w:rPr>
        <w:t xml:space="preserve">Research collaboration: Invite this proposal as a co-authored NANDA research paper with performance benchmarks at scale, submitted to arXiv as a companion to arXiv:2507.14263 and arXiv:2508.03101.</w:t>
      </w:r>
    </w:p>
    <w:p>
      <w:pPr>
        <w:spacing w:after="60" w:before="60"/>
      </w:pPr>
      <w:r>
        <w:t xml:space="preserve"/>
      </w:r>
    </w:p>
    <w:p>
      <w:pPr>
        <w:pStyle w:val="Heading2"/>
      </w:pPr>
      <w:r>
        <w:rPr>
          <w:color w:val="0F6E56"/>
        </w:rPr>
        <w:t xml:space="preserve">9.1  Timeline to first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Milestone</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vAlign w:val="center"/>
          </w:tcPr>
          <w:p>
            <w:pPr>
              <w:jc w:val="center"/>
            </w:pPr>
            <w:r>
              <w:rPr>
                <w:b/>
                <w:bCs/>
                <w:color w:val="FFFFFF"/>
                <w:sz w:val="20"/>
                <w:szCs w:val="20"/>
              </w:rPr>
              <w:t xml:space="preserve">Target</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RFC v0.2 published to NANDA Writing Group</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Week 1 (now)</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Phase 1: schema + CLI shipped to PyPI</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Week 4</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Phase 2: ingest service + adapter hooks</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Week 8</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Live demo at NANDA community call</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Week 10</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Phase 3: query API + nanda-index integration</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Week 14</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Phase 4: Docker Compose + dashboard</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Week 18</w:t>
            </w:r>
          </w:p>
        </w:tc>
      </w:tr>
      <w:tr>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vAlign w:val="center"/>
          </w:tcPr>
          <w:p>
            <w:r>
              <w:rPr>
                <w:color w:val="444441"/>
                <w:sz w:val="20"/>
                <w:szCs w:val="20"/>
              </w:rPr>
              <w:t xml:space="preserve">arXiv paper submission</w:t>
            </w:r>
          </w:p>
        </w:tc>
        <w:tc>
          <w:tcPr>
            <w:tcW w:type="dxa" w:w="65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vAlign w:val="center"/>
          </w:tcPr>
          <w:p>
            <w:r>
              <w:rPr>
                <w:color w:val="444441"/>
                <w:sz w:val="20"/>
                <w:szCs w:val="20"/>
              </w:rPr>
              <w:t xml:space="preserve">Week 20</w:t>
            </w:r>
          </w:p>
        </w:tc>
      </w:tr>
    </w:tbl>
    <w:p>
      <w:pPr>
        <w:spacing w:after="60" w:before="60"/>
      </w:pPr>
      <w:r>
        <w:t xml:space="preserve"/>
      </w:r>
    </w:p>
    <w:p>
      <w:pPr>
        <w:pBdr>
          <w:bottom w:val="single" w:color="0F6E56" w:sz="4" w:space="1"/>
        </w:pBdr>
        <w:spacing w:after="160" w:before="160"/>
      </w:pPr>
      <w:r>
        <w:t xml:space="preserve"/>
      </w:r>
    </w:p>
    <w:p>
      <w:pPr>
        <w:pStyle w:val="Heading1"/>
      </w:pPr>
      <w:r>
        <w:rPr>
          <w:color w:val="1B3A6B"/>
        </w:rPr>
        <w:t xml:space="preserve">10. References</w:t>
      </w:r>
    </w:p>
    <w:p>
      <w:pPr>
        <w:spacing w:after="120" w:before="80"/>
      </w:pPr>
      <w:r>
        <w:rPr>
          <w:color w:val="444441"/>
          <w:sz w:val="22"/>
          <w:szCs w:val="22"/>
        </w:rPr>
        <w:t xml:space="preserve">[1] Raskar, R. et al. (2025). Beyond DNS: Unlocking the Internet of AI Agents via the NANDA Index and Verified AgentFacts. arXiv:2507.14263.</w:t>
      </w:r>
    </w:p>
    <w:p>
      <w:pPr>
        <w:spacing w:after="120" w:before="80"/>
      </w:pPr>
      <w:r>
        <w:rPr>
          <w:color w:val="444441"/>
          <w:sz w:val="22"/>
          <w:szCs w:val="22"/>
        </w:rPr>
        <w:t xml:space="preserve">[2] NANDA Enterprise Team (2025). Using the NANDA Index Architecture in Practice: An Enterprise Perspective. arXiv:2508.03101.</w:t>
      </w:r>
    </w:p>
    <w:p>
      <w:pPr>
        <w:spacing w:after="120" w:before="80"/>
      </w:pPr>
      <w:r>
        <w:rPr>
          <w:color w:val="444441"/>
          <w:sz w:val="22"/>
          <w:szCs w:val="22"/>
        </w:rPr>
        <w:t xml:space="preserve">[3] MIT Media Lab (2025). Project NANDA: Algorithms to Unlock the Internet of AI Agents. https://www.media.mit.edu/projects/mit-nanda/overview/.</w:t>
      </w:r>
    </w:p>
    <w:p>
      <w:pPr>
        <w:spacing w:after="120" w:before="80"/>
      </w:pPr>
      <w:r>
        <w:rPr>
          <w:color w:val="444441"/>
          <w:sz w:val="22"/>
          <w:szCs w:val="22"/>
        </w:rPr>
        <w:t xml:space="preserve">[4] Lambe, M. (2025). Deep Dive Project NANDA: Engineering AgentFacts v1.2. Medium / NANDA Community.</w:t>
      </w:r>
    </w:p>
    <w:p>
      <w:pPr>
        <w:spacing w:after="120" w:before="80"/>
      </w:pPr>
      <w:r>
        <w:rPr>
          <w:color w:val="444441"/>
          <w:sz w:val="22"/>
          <w:szCs w:val="22"/>
        </w:rPr>
        <w:t xml:space="preserve">[5] Gupta, J. &amp; Garg, A. (2025). AI's Trillion-Dollar Opportunity: Context Graphs. Foundation Capital Research, December 2025.</w:t>
      </w:r>
    </w:p>
    <w:p>
      <w:pPr>
        <w:spacing w:after="120" w:before="80"/>
      </w:pPr>
      <w:r>
        <w:rPr>
          <w:color w:val="444441"/>
          <w:sz w:val="22"/>
          <w:szCs w:val="22"/>
        </w:rPr>
        <w:t xml:space="preserve">[6] Shinde, A. (2025). NANDA: The Protocol for Decentralized AI Agent Collaboration. Medium.</w:t>
      </w:r>
    </w:p>
    <w:p>
      <w:pPr>
        <w:spacing w:after="120" w:before="80"/>
      </w:pPr>
      <w:r>
        <w:rPr>
          <w:color w:val="444441"/>
          <w:sz w:val="22"/>
          <w:szCs w:val="22"/>
        </w:rPr>
        <w:t xml:space="preserve">[7] Pavlyshyn, V. (2026). Context Graphs and Data Traces: Building Epistemology Layers for Agentic Memory. Medium, January 2026.</w:t>
      </w:r>
    </w:p>
    <w:p>
      <w:pPr>
        <w:spacing w:after="120" w:before="80"/>
      </w:pPr>
      <w:r>
        <w:rPr>
          <w:color w:val="444441"/>
          <w:sz w:val="22"/>
          <w:szCs w:val="22"/>
        </w:rPr>
        <w:t xml:space="preserve">[8] Subramanya, N. (2025). Context Graphs: The Trillion-Dollar Evolution of Agentic Infrastructure. subramanya.ai, December 2025.</w:t>
      </w:r>
    </w:p>
    <w:p>
      <w:pPr>
        <w:spacing w:after="120" w:before="80"/>
      </w:pPr>
      <w:r>
        <w:rPr>
          <w:color w:val="444441"/>
          <w:sz w:val="22"/>
          <w:szCs w:val="22"/>
        </w:rPr>
        <w:t xml:space="preserve">[9] Anthropic (2024). Model Context Protocol (MCP). https://docs.anthropic.com/claude/docs/model-context-protocol.</w:t>
      </w:r>
    </w:p>
    <w:p>
      <w:pPr>
        <w:spacing w:after="120" w:before="80"/>
      </w:pPr>
      <w:r>
        <w:rPr>
          <w:color w:val="444441"/>
          <w:sz w:val="22"/>
          <w:szCs w:val="22"/>
        </w:rPr>
        <w:t xml:space="preserve">[10] Google Cloud (2025). Announcing the Agent2Agent (A2A) Protocol.</w:t>
      </w:r>
    </w:p>
    <w:p>
      <w:pPr>
        <w:spacing w:after="120" w:before="80"/>
      </w:pPr>
      <w:r>
        <w:rPr>
          <w:color w:val="444441"/>
          <w:sz w:val="22"/>
          <w:szCs w:val="22"/>
        </w:rPr>
        <w:t xml:space="preserve">[11] projnanda/adapter (2025). GitHub repository — nanda-adapter v1.0.1. https://github.com/projnanda/adapter.</w:t>
      </w:r>
    </w:p>
    <w:p>
      <w:pPr>
        <w:spacing w:after="120" w:before="80"/>
      </w:pPr>
      <w:r>
        <w:rPr>
          <w:color w:val="444441"/>
          <w:sz w:val="22"/>
          <w:szCs w:val="22"/>
        </w:rPr>
        <w:t xml:space="preserve">[12] projnanda/nanda-index (2025). GitHub repository — NANDA Index service (registry.py). https://github.com/projnanda/nanda-index.</w:t>
      </w:r>
    </w:p>
    <w:p>
      <w:pPr>
        <w:spacing w:after="120" w:before="80"/>
      </w:pPr>
      <w:r>
        <w:rPr>
          <w:color w:val="444441"/>
          <w:sz w:val="22"/>
          <w:szCs w:val="22"/>
        </w:rPr>
        <w:t xml:space="preserve">[13] projnanda/NEST (2025). GitHub repository — NANDA Sandbox and Testbed. https://github.com/projnanda/NEST.</w:t>
      </w:r>
    </w:p>
    <w:p>
      <w:pPr>
        <w:spacing w:after="120" w:before="12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tabs>
        <w:tab w:val="right" w:pos="9026"/>
      </w:tabs>
      <w:spacing w:before="80"/>
    </w:pPr>
    <w:r>
      <w:rPr>
        <w:color w:val="888780"/>
        <w:sz w:val="18"/>
        <w:szCs w:val="18"/>
      </w:rPr>
      <w:t xml:space="preserve">Open Source Proposal — NANDA Writing Group</w:t>
    </w:r>
    <w:r>
      <w:rPr>
        <w:sz w:val="18"/>
        <w:szCs w:val="18"/>
      </w:rPr>
      <w:t xml:space="preserve">	</w:t>
    </w:r>
    <w:r>
      <w:rPr>
        <w:color w:val="888780"/>
        <w:sz w:val="18"/>
        <w:szCs w:val="18"/>
      </w:rPr>
      <w:t xml:space="preserve">RFC v0.2  |  Apache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80"/>
    </w:pPr>
    <w:r>
      <w:rPr>
        <w:color w:val="888780"/>
        <w:sz w:val="18"/>
        <w:szCs w:val="18"/>
      </w:rPr>
      <w:t xml:space="preserve">NANDA Context Graph — RFC v0.2 (updated after code review)   |   nanda-context-graph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2026-04-05T19:04:00.124Z</dcterms:created>
  <dcterms:modified xsi:type="dcterms:W3CDTF">2026-04-05T19:04:00.125Z</dcterms:modified>
</cp:coreProperties>
</file>

<file path=docProps/custom.xml><?xml version="1.0" encoding="utf-8"?>
<Properties xmlns="http://schemas.openxmlformats.org/officeDocument/2006/custom-properties" xmlns:vt="http://schemas.openxmlformats.org/officeDocument/2006/docPropsVTypes"/>
</file>