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F4E79"/>
          <w:sz w:val="68"/>
        </w:rPr>
        <w:t>CADENCE</w:t>
      </w:r>
    </w:p>
    <w:p>
      <w:pPr>
        <w:jc w:val="center"/>
      </w:pPr>
      <w:r>
        <w:rPr>
          <w:b/>
          <w:color w:val="444444"/>
          <w:sz w:val="42"/>
        </w:rPr>
        <w:t>API Contract &amp; Integration Boundary</w:t>
      </w:r>
    </w:p>
    <w:p>
      <w:pPr>
        <w:jc w:val="center"/>
      </w:pPr>
      <w:r>
        <w:rPr>
          <w:color w:val="5A5A5A"/>
          <w:sz w:val="30"/>
        </w:rPr>
        <w:t>Version 0.1</w:t>
      </w:r>
    </w:p>
    <w:p/>
    <w:tbl>
      <w:tblPr>
        <w:tblW w:type="auto" w:w="0"/>
        <w:jc w:val="center"/>
        <w:tblLook w:firstColumn="1" w:firstRow="1" w:lastColumn="0" w:lastRow="0" w:noHBand="0" w:noVBand="1" w:val="04A0"/>
      </w:tblPr>
      <w:tblGrid>
        <w:gridCol w:w="9936"/>
      </w:tblGrid>
      <w:tr>
        <w:tc>
          <w:tcPr>
            <w:tcW w:type="dxa" w:w="9936"/>
            <w:shd w:fill="EAF2F8"/>
            <w:tcMar>
              <w:top w:w="130" w:type="dxa"/>
              <w:start w:w="140" w:type="dxa"/>
              <w:bottom w:w="130" w:type="dxa"/>
              <w:end w:w="140" w:type="dxa"/>
            </w:tcMar>
          </w:tcPr>
          <w:p>
            <w:pPr>
              <w:spacing w:after="0"/>
            </w:pPr>
            <w:r>
              <w:rPr>
                <w:b/>
                <w:sz w:val="21"/>
              </w:rPr>
              <w:t>Purpose: Define the versioned application boundary through which Cadence clients, modules and the Team Agent interact with authoritative project state.</w:t>
            </w:r>
          </w:p>
        </w:tc>
      </w:tr>
    </w:tbl>
    <w:p/>
    <w:p>
      <w:pPr>
        <w:jc w:val="center"/>
      </w:pPr>
      <w:r>
        <w:rPr>
          <w:b/>
          <w:sz w:val="22"/>
        </w:rPr>
        <w:t>Conceptualized and prepared by Ngoh Chee Hung</w:t>
      </w:r>
    </w:p>
    <w:p>
      <w:pPr>
        <w:jc w:val="center"/>
      </w:pPr>
      <w:r>
        <w:rPr>
          <w:sz w:val="20"/>
        </w:rPr>
        <w:t>10 August 2026</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2592"/>
            <w:tcMar>
              <w:top w:w="90" w:type="dxa"/>
              <w:start w:w="100" w:type="dxa"/>
              <w:bottom w:w="90" w:type="dxa"/>
              <w:end w:w="100" w:type="dxa"/>
            </w:tcMar>
            <w:vAlign w:val="center"/>
            <w:shd w:fill="D9EAF7"/>
          </w:tcPr>
          <w:p>
            <w:pPr>
              <w:spacing w:after="0" w:before="0" w:line="240" w:lineRule="auto"/>
            </w:pPr>
            <w:r>
              <w:rPr>
                <w:rFonts w:ascii="Aptos" w:hAnsi="Aptos"/>
                <w:b/>
                <w:sz w:val="18"/>
              </w:rPr>
              <w:t>Document</w:t>
            </w:r>
          </w:p>
        </w:tc>
        <w:tc>
          <w:tcPr>
            <w:tcW w:type="dxa" w:w="7056"/>
            <w:tcMar>
              <w:top w:w="90" w:type="dxa"/>
              <w:start w:w="100" w:type="dxa"/>
              <w:bottom w:w="90" w:type="dxa"/>
              <w:end w:w="100" w:type="dxa"/>
            </w:tcMar>
            <w:vAlign w:val="center"/>
            <w:shd w:fill="D9EAF7"/>
          </w:tcPr>
          <w:p>
            <w:pPr>
              <w:spacing w:after="0" w:before="0" w:line="240" w:lineRule="auto"/>
            </w:pPr>
            <w:r>
              <w:rPr>
                <w:rFonts w:ascii="Aptos" w:hAnsi="Aptos"/>
                <w:b/>
                <w:sz w:val="18"/>
              </w:rPr>
              <w:t>Cadence API Contract &amp; Integration Boundary</w:t>
            </w:r>
          </w:p>
        </w:tc>
      </w:tr>
      <w:tr>
        <w:trPr>
          <w:cantSplit/>
        </w:trPr>
        <w:tc>
          <w:tcPr>
            <w:tcW w:type="dxa" w:w="2592"/>
            <w:tcMar>
              <w:top w:w="90" w:type="dxa"/>
              <w:start w:w="100" w:type="dxa"/>
              <w:bottom w:w="90" w:type="dxa"/>
              <w:end w:w="100" w:type="dxa"/>
            </w:tcMar>
            <w:vAlign w:val="center"/>
          </w:tcPr>
          <w:p>
            <w:pPr>
              <w:spacing w:after="0" w:before="0" w:line="240" w:lineRule="auto"/>
            </w:pPr>
            <w:r>
              <w:rPr>
                <w:rFonts w:ascii="Aptos" w:hAnsi="Aptos"/>
                <w:sz w:val="18"/>
              </w:rPr>
              <w:t>Version</w:t>
            </w:r>
          </w:p>
        </w:tc>
        <w:tc>
          <w:tcPr>
            <w:tcW w:type="dxa" w:w="7056"/>
            <w:tcMar>
              <w:top w:w="90" w:type="dxa"/>
              <w:start w:w="100" w:type="dxa"/>
              <w:bottom w:w="90" w:type="dxa"/>
              <w:end w:w="100" w:type="dxa"/>
            </w:tcMar>
            <w:vAlign w:val="center"/>
          </w:tcPr>
          <w:p>
            <w:pPr>
              <w:spacing w:after="0" w:before="0" w:line="240" w:lineRule="auto"/>
            </w:pPr>
            <w:r>
              <w:rPr>
                <w:rFonts w:ascii="Aptos" w:hAnsi="Aptos"/>
                <w:sz w:val="18"/>
              </w:rPr>
              <w:t>0.1</w:t>
            </w:r>
          </w:p>
        </w:tc>
      </w:tr>
      <w:tr>
        <w:trPr>
          <w:cantSplit/>
        </w:trPr>
        <w:tc>
          <w:tcPr>
            <w:tcW w:type="dxa" w:w="2592"/>
            <w:tcMar>
              <w:top w:w="90" w:type="dxa"/>
              <w:start w:w="100" w:type="dxa"/>
              <w:bottom w:w="90" w:type="dxa"/>
              <w:end w:w="100" w:type="dxa"/>
            </w:tcMar>
            <w:vAlign w:val="center"/>
          </w:tcPr>
          <w:p>
            <w:pPr>
              <w:spacing w:after="0" w:before="0" w:line="240" w:lineRule="auto"/>
            </w:pPr>
            <w:r>
              <w:rPr>
                <w:rFonts w:ascii="Aptos" w:hAnsi="Aptos"/>
                <w:sz w:val="18"/>
              </w:rPr>
              <w:t>Status</w:t>
            </w:r>
          </w:p>
        </w:tc>
        <w:tc>
          <w:tcPr>
            <w:tcW w:type="dxa" w:w="7056"/>
            <w:tcMar>
              <w:top w:w="90" w:type="dxa"/>
              <w:start w:w="100" w:type="dxa"/>
              <w:bottom w:w="90" w:type="dxa"/>
              <w:end w:w="100" w:type="dxa"/>
            </w:tcMar>
            <w:vAlign w:val="center"/>
          </w:tcPr>
          <w:p>
            <w:pPr>
              <w:spacing w:after="0" w:before="0" w:line="240" w:lineRule="auto"/>
            </w:pPr>
            <w:r>
              <w:rPr>
                <w:rFonts w:ascii="Aptos" w:hAnsi="Aptos"/>
                <w:sz w:val="18"/>
              </w:rPr>
              <w:t>Implementation baseline</w:t>
            </w:r>
          </w:p>
        </w:tc>
      </w:tr>
      <w:tr>
        <w:trPr>
          <w:cantSplit/>
        </w:trPr>
        <w:tc>
          <w:tcPr>
            <w:tcW w:type="dxa" w:w="2592"/>
            <w:tcMar>
              <w:top w:w="90" w:type="dxa"/>
              <w:start w:w="100" w:type="dxa"/>
              <w:bottom w:w="90" w:type="dxa"/>
              <w:end w:w="100" w:type="dxa"/>
            </w:tcMar>
            <w:vAlign w:val="center"/>
          </w:tcPr>
          <w:p>
            <w:pPr>
              <w:spacing w:after="0" w:before="0" w:line="240" w:lineRule="auto"/>
            </w:pPr>
            <w:r>
              <w:rPr>
                <w:rFonts w:ascii="Aptos" w:hAnsi="Aptos"/>
                <w:sz w:val="18"/>
              </w:rPr>
              <w:t>Companion artefact</w:t>
            </w:r>
          </w:p>
        </w:tc>
        <w:tc>
          <w:tcPr>
            <w:tcW w:type="dxa" w:w="7056"/>
            <w:tcMar>
              <w:top w:w="90" w:type="dxa"/>
              <w:start w:w="100" w:type="dxa"/>
              <w:bottom w:w="90" w:type="dxa"/>
              <w:end w:w="100" w:type="dxa"/>
            </w:tcMar>
            <w:vAlign w:val="center"/>
          </w:tcPr>
          <w:p>
            <w:pPr>
              <w:spacing w:after="0" w:before="0" w:line="240" w:lineRule="auto"/>
            </w:pPr>
            <w:r>
              <w:rPr>
                <w:rFonts w:ascii="Aptos" w:hAnsi="Aptos"/>
                <w:sz w:val="18"/>
              </w:rPr>
              <w:t>Cadence_v0.1_openapi.yaml</w:t>
            </w:r>
          </w:p>
        </w:tc>
      </w:tr>
      <w:tr>
        <w:trPr>
          <w:cantSplit/>
        </w:trPr>
        <w:tc>
          <w:tcPr>
            <w:tcW w:type="dxa" w:w="2592"/>
            <w:tcMar>
              <w:top w:w="90" w:type="dxa"/>
              <w:start w:w="100" w:type="dxa"/>
              <w:bottom w:w="90" w:type="dxa"/>
              <w:end w:w="100" w:type="dxa"/>
            </w:tcMar>
            <w:vAlign w:val="center"/>
          </w:tcPr>
          <w:p>
            <w:pPr>
              <w:spacing w:after="0" w:before="0" w:line="240" w:lineRule="auto"/>
            </w:pPr>
            <w:r>
              <w:rPr>
                <w:rFonts w:ascii="Aptos" w:hAnsi="Aptos"/>
                <w:sz w:val="18"/>
              </w:rPr>
              <w:t>Database baseline</w:t>
            </w:r>
          </w:p>
        </w:tc>
        <w:tc>
          <w:tcPr>
            <w:tcW w:type="dxa" w:w="7056"/>
            <w:tcMar>
              <w:top w:w="90" w:type="dxa"/>
              <w:start w:w="100" w:type="dxa"/>
              <w:bottom w:w="90" w:type="dxa"/>
              <w:end w:w="100" w:type="dxa"/>
            </w:tcMar>
            <w:vAlign w:val="center"/>
          </w:tcPr>
          <w:p>
            <w:pPr>
              <w:spacing w:after="0" w:before="0" w:line="240" w:lineRule="auto"/>
            </w:pPr>
            <w:r>
              <w:rPr>
                <w:rFonts w:ascii="Aptos" w:hAnsi="Aptos"/>
                <w:sz w:val="18"/>
              </w:rPr>
              <w:t>Cadence v0.1 Supabase migration package</w:t>
            </w:r>
          </w:p>
        </w:tc>
      </w:tr>
      <w:tr>
        <w:trPr>
          <w:cantSplit/>
        </w:trPr>
        <w:tc>
          <w:tcPr>
            <w:tcW w:type="dxa" w:w="2592"/>
            <w:tcMar>
              <w:top w:w="90" w:type="dxa"/>
              <w:start w:w="100" w:type="dxa"/>
              <w:bottom w:w="90" w:type="dxa"/>
              <w:end w:w="100" w:type="dxa"/>
            </w:tcMar>
            <w:vAlign w:val="center"/>
          </w:tcPr>
          <w:p>
            <w:pPr>
              <w:spacing w:after="0" w:before="0" w:line="240" w:lineRule="auto"/>
            </w:pPr>
            <w:r>
              <w:rPr>
                <w:rFonts w:ascii="Aptos" w:hAnsi="Aptos"/>
                <w:sz w:val="18"/>
              </w:rPr>
              <w:t>Primary deployment target</w:t>
            </w:r>
          </w:p>
        </w:tc>
        <w:tc>
          <w:tcPr>
            <w:tcW w:type="dxa" w:w="7056"/>
            <w:tcMar>
              <w:top w:w="90" w:type="dxa"/>
              <w:start w:w="100" w:type="dxa"/>
              <w:bottom w:w="90" w:type="dxa"/>
              <w:end w:w="100" w:type="dxa"/>
            </w:tcMar>
            <w:vAlign w:val="center"/>
          </w:tcPr>
          <w:p>
            <w:pPr>
              <w:spacing w:after="0" w:before="0" w:line="240" w:lineRule="auto"/>
            </w:pPr>
            <w:r>
              <w:rPr>
                <w:rFonts w:ascii="Aptos" w:hAnsi="Aptos"/>
                <w:sz w:val="18"/>
              </w:rPr>
              <w:t>Supabase Cloud development environment</w:t>
            </w:r>
          </w:p>
        </w:tc>
      </w:tr>
      <w:tr>
        <w:trPr>
          <w:cantSplit/>
        </w:trPr>
        <w:tc>
          <w:tcPr>
            <w:tcW w:type="dxa" w:w="2592"/>
            <w:tcMar>
              <w:top w:w="90" w:type="dxa"/>
              <w:start w:w="100" w:type="dxa"/>
              <w:bottom w:w="90" w:type="dxa"/>
              <w:end w:w="100" w:type="dxa"/>
            </w:tcMar>
            <w:vAlign w:val="center"/>
          </w:tcPr>
          <w:p>
            <w:pPr>
              <w:spacing w:after="0" w:before="0" w:line="240" w:lineRule="auto"/>
            </w:pPr>
            <w:r>
              <w:rPr>
                <w:rFonts w:ascii="Aptos" w:hAnsi="Aptos"/>
                <w:sz w:val="18"/>
              </w:rPr>
              <w:t>Attribution</w:t>
            </w:r>
          </w:p>
        </w:tc>
        <w:tc>
          <w:tcPr>
            <w:tcW w:type="dxa" w:w="7056"/>
            <w:tcMar>
              <w:top w:w="90" w:type="dxa"/>
              <w:start w:w="100" w:type="dxa"/>
              <w:bottom w:w="90" w:type="dxa"/>
              <w:end w:w="100" w:type="dxa"/>
            </w:tcMar>
            <w:vAlign w:val="center"/>
          </w:tcPr>
          <w:p>
            <w:pPr>
              <w:spacing w:after="0" w:before="0" w:line="240" w:lineRule="auto"/>
            </w:pPr>
            <w:r>
              <w:rPr>
                <w:rFonts w:ascii="Aptos" w:hAnsi="Aptos"/>
                <w:sz w:val="18"/>
              </w:rPr>
              <w:t>Conceptualized and prepared by Ngoh Chee Hung</w:t>
            </w:r>
          </w:p>
        </w:tc>
      </w:tr>
    </w:tbl>
    <w:p>
      <w:pPr>
        <w:pStyle w:val="Heading1"/>
      </w:pPr>
      <w:r>
        <w:t>2. Purpose and Scope</w:t>
      </w:r>
    </w:p>
    <w:p>
      <w:r>
        <w:t>This specification defines the public application contract for Cadence v0.1. It sits between authenticated clients and the internal Cadence modules. Its role is to prevent the browser, AI components, integrations, or future clients from bypassing project permissions, module ownership, validation, provenance, event creation, and audit requirements.</w:t>
      </w:r>
    </w:p>
    <w:tbl>
      <w:tblPr>
        <w:tblW w:type="auto" w:w="0"/>
        <w:jc w:val="center"/>
        <w:tblLook w:firstColumn="1" w:firstRow="1" w:lastColumn="0" w:lastRow="0" w:noHBand="0" w:noVBand="1" w:val="04A0"/>
      </w:tblPr>
      <w:tblGrid>
        <w:gridCol w:w="9936"/>
      </w:tblGrid>
      <w:tr>
        <w:tc>
          <w:tcPr>
            <w:tcW w:type="dxa" w:w="9936"/>
            <w:shd w:fill="EAF2F8"/>
            <w:tcMar>
              <w:top w:w="130" w:type="dxa"/>
              <w:start w:w="140" w:type="dxa"/>
              <w:bottom w:w="130" w:type="dxa"/>
              <w:end w:w="140" w:type="dxa"/>
            </w:tcMar>
          </w:tcPr>
          <w:p>
            <w:pPr>
              <w:spacing w:after="0"/>
            </w:pPr>
            <w:r>
              <w:rPr>
                <w:b/>
                <w:sz w:val="21"/>
              </w:rPr>
              <w:t>The API is not a thin database wrapper. It is the policy and module boundary for authoritative state changes.</w:t>
            </w:r>
          </w:p>
        </w:tc>
      </w:tr>
    </w:tbl>
    <w:p/>
    <w:p>
      <w:pPr>
        <w:pStyle w:val="ListBullet"/>
        <w:spacing w:after="40"/>
      </w:pPr>
      <w:r>
        <w:t>Authentication is provided by Supabase Auth in v0.1 and is deliberately separated from Cadence authorization.</w:t>
      </w:r>
    </w:p>
    <w:p>
      <w:pPr>
        <w:pStyle w:val="ListBullet"/>
        <w:spacing w:after="40"/>
      </w:pPr>
      <w:r>
        <w:t>Authorization is enforced using project-scoped RBAC and explicit permission codes.</w:t>
      </w:r>
    </w:p>
    <w:p>
      <w:pPr>
        <w:pStyle w:val="ListBullet"/>
        <w:spacing w:after="40"/>
      </w:pPr>
      <w:r>
        <w:t>Protected writes pass through the API and target module service, not direct browser table writes.</w:t>
      </w:r>
    </w:p>
    <w:p>
      <w:pPr>
        <w:pStyle w:val="ListBullet"/>
        <w:spacing w:after="40"/>
      </w:pPr>
      <w:r>
        <w:t>AI generates proposals and analysis; it does not directly modify authoritative project state.</w:t>
      </w:r>
    </w:p>
    <w:p>
      <w:pPr>
        <w:pStyle w:val="ListBullet"/>
        <w:spacing w:after="40"/>
      </w:pPr>
      <w:r>
        <w:t>Material writes create domain events and audit records with correlation IDs.</w:t>
      </w:r>
    </w:p>
    <w:p>
      <w:pPr>
        <w:pStyle w:val="ListBullet"/>
        <w:spacing w:after="40"/>
      </w:pPr>
      <w:r>
        <w:t>The API is versioned under /api/v1 and breaking contract changes require a new version.</w:t>
      </w:r>
    </w:p>
    <w:p>
      <w:pPr>
        <w:pStyle w:val="Heading1"/>
      </w:pPr>
      <w:r>
        <w:t>3. API Position in the Architecture</w:t>
      </w:r>
    </w:p>
    <w:p>
      <w:pPr>
        <w:pStyle w:val="CodeBlock"/>
        <w:shd w:fill="F4F6F7"/>
      </w:pPr>
      <w:r>
        <w:rPr>
          <w:rFonts w:ascii="Consolas" w:hAnsi="Consolas"/>
          <w:sz w:val="17"/>
        </w:rPr>
        <w:t>Browser / Future Mobile / Integrations</w:t>
        <w:br/>
        <w:t xml:space="preserve">        |</w:t>
        <w:br/>
        <w:t xml:space="preserve">        | Bearer JWT</w:t>
        <w:br/>
        <w:t xml:space="preserve">        v</w:t>
        <w:br/>
        <w:t>Cadence API  /api/v1</w:t>
        <w:br/>
        <w:t xml:space="preserve">        |</w:t>
        <w:br/>
        <w:t xml:space="preserve">        +--&gt; Authentication context</w:t>
        <w:br/>
        <w:t xml:space="preserve">        +--&gt; Project membership + RBAC</w:t>
        <w:br/>
        <w:t xml:space="preserve">        +--&gt; Validation + idempotency</w:t>
        <w:br/>
        <w:t xml:space="preserve">        +--&gt; Module service contract</w:t>
        <w:br/>
        <w:t xml:space="preserve">        +--&gt; Domain event / audit</w:t>
        <w:br/>
        <w:t xml:space="preserve">        |</w:t>
        <w:br/>
        <w:t xml:space="preserve">        v</w:t>
        <w:br/>
        <w:t>Supabase PostgreSQL  (authoritative state)</w:t>
        <w:br/>
        <w:br/>
        <w:t>Team Agent --&gt; AI Proposal --&gt; Cadence API --&gt; Authoritative Module</w:t>
      </w:r>
    </w:p>
    <w:p>
      <w:r>
        <w:t>Supabase Realtime may be used later for low-latency client updates after authoritative changes have committed. Realtime delivery does not replace API validation or RBAC enforcement.</w:t>
      </w:r>
    </w:p>
    <w:p>
      <w:pPr>
        <w:pStyle w:val="Heading1"/>
      </w:pPr>
      <w:r>
        <w:t>4. Global API Conventions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1800"/>
            <w:tcMar>
              <w:top w:w="90" w:type="dxa"/>
              <w:start w:w="100" w:type="dxa"/>
              <w:bottom w:w="90" w:type="dxa"/>
              <w:end w:w="100" w:type="dxa"/>
            </w:tcMar>
            <w:vAlign w:val="center"/>
            <w:shd w:fill="D9EAF7"/>
          </w:tcPr>
          <w:p>
            <w:pPr>
              <w:spacing w:after="0" w:before="0" w:line="240" w:lineRule="auto"/>
            </w:pPr>
            <w:r>
              <w:rPr>
                <w:rFonts w:ascii="Aptos" w:hAnsi="Aptos"/>
                <w:b/>
                <w:sz w:val="18"/>
              </w:rPr>
              <w:t>Area</w:t>
            </w:r>
          </w:p>
        </w:tc>
        <w:tc>
          <w:tcPr>
            <w:tcW w:type="dxa" w:w="3168"/>
            <w:tcMar>
              <w:top w:w="90" w:type="dxa"/>
              <w:start w:w="100" w:type="dxa"/>
              <w:bottom w:w="90" w:type="dxa"/>
              <w:end w:w="100" w:type="dxa"/>
            </w:tcMar>
            <w:vAlign w:val="center"/>
            <w:shd w:fill="D9EAF7"/>
          </w:tcPr>
          <w:p>
            <w:pPr>
              <w:spacing w:after="0" w:before="0" w:line="240" w:lineRule="auto"/>
            </w:pPr>
            <w:r>
              <w:rPr>
                <w:rFonts w:ascii="Aptos" w:hAnsi="Aptos"/>
                <w:b/>
                <w:sz w:val="18"/>
              </w:rPr>
              <w:t>Contract</w:t>
            </w:r>
          </w:p>
        </w:tc>
        <w:tc>
          <w:tcPr>
            <w:tcW w:type="dxa" w:w="4680"/>
            <w:tcMar>
              <w:top w:w="90" w:type="dxa"/>
              <w:start w:w="100" w:type="dxa"/>
              <w:bottom w:w="90" w:type="dxa"/>
              <w:end w:w="100" w:type="dxa"/>
            </w:tcMar>
            <w:vAlign w:val="center"/>
            <w:shd w:fill="D9EAF7"/>
          </w:tcPr>
          <w:p>
            <w:pPr>
              <w:spacing w:after="0" w:before="0" w:line="240" w:lineRule="auto"/>
            </w:pPr>
            <w:r>
              <w:rPr>
                <w:rFonts w:ascii="Aptos" w:hAnsi="Aptos"/>
                <w:b/>
                <w:sz w:val="18"/>
              </w:rPr>
              <w:t>v0.1 Rule</w:t>
            </w:r>
          </w:p>
        </w:tc>
      </w:tr>
      <w:tr>
        <w:trPr>
          <w:cantSplit/>
        </w:trPr>
        <w:tc>
          <w:tcPr>
            <w:tcW w:type="dxa" w:w="1800"/>
            <w:tcMar>
              <w:top w:w="90" w:type="dxa"/>
              <w:start w:w="100" w:type="dxa"/>
              <w:bottom w:w="90" w:type="dxa"/>
              <w:end w:w="100" w:type="dxa"/>
            </w:tcMar>
            <w:vAlign w:val="center"/>
          </w:tcPr>
          <w:p>
            <w:pPr>
              <w:spacing w:after="0" w:before="0" w:line="240" w:lineRule="auto"/>
            </w:pPr>
            <w:r>
              <w:rPr>
                <w:rFonts w:ascii="Aptos" w:hAnsi="Aptos"/>
                <w:sz w:val="18"/>
              </w:rPr>
              <w:t>Base path</w:t>
            </w:r>
          </w:p>
        </w:tc>
        <w:tc>
          <w:tcPr>
            <w:tcW w:type="dxa" w:w="3168"/>
            <w:tcMar>
              <w:top w:w="90" w:type="dxa"/>
              <w:start w:w="100" w:type="dxa"/>
              <w:bottom w:w="90" w:type="dxa"/>
              <w:end w:w="100" w:type="dxa"/>
            </w:tcMar>
            <w:vAlign w:val="center"/>
          </w:tcPr>
          <w:p>
            <w:pPr>
              <w:spacing w:after="0" w:before="0" w:line="240" w:lineRule="auto"/>
            </w:pPr>
            <w:r>
              <w:rPr>
                <w:rFonts w:ascii="Aptos" w:hAnsi="Aptos"/>
                <w:sz w:val="18"/>
              </w:rPr>
              <w:t>/api/v1</w:t>
            </w:r>
          </w:p>
        </w:tc>
        <w:tc>
          <w:tcPr>
            <w:tcW w:type="dxa" w:w="4680"/>
            <w:tcMar>
              <w:top w:w="90" w:type="dxa"/>
              <w:start w:w="100" w:type="dxa"/>
              <w:bottom w:w="90" w:type="dxa"/>
              <w:end w:w="100" w:type="dxa"/>
            </w:tcMar>
            <w:vAlign w:val="center"/>
          </w:tcPr>
          <w:p>
            <w:pPr>
              <w:spacing w:after="0" w:before="0" w:line="240" w:lineRule="auto"/>
            </w:pPr>
            <w:r>
              <w:rPr>
                <w:rFonts w:ascii="Aptos" w:hAnsi="Aptos"/>
                <w:sz w:val="18"/>
              </w:rPr>
              <w:t>All v0.1 endpoints use a single explicit version prefix.</w:t>
            </w:r>
          </w:p>
        </w:tc>
      </w:tr>
      <w:tr>
        <w:trPr>
          <w:cantSplit/>
        </w:trPr>
        <w:tc>
          <w:tcPr>
            <w:tcW w:type="dxa" w:w="1800"/>
            <w:tcMar>
              <w:top w:w="90" w:type="dxa"/>
              <w:start w:w="100" w:type="dxa"/>
              <w:bottom w:w="90" w:type="dxa"/>
              <w:end w:w="100" w:type="dxa"/>
            </w:tcMar>
            <w:vAlign w:val="center"/>
          </w:tcPr>
          <w:p>
            <w:pPr>
              <w:spacing w:after="0" w:before="0" w:line="240" w:lineRule="auto"/>
            </w:pPr>
            <w:r>
              <w:rPr>
                <w:rFonts w:ascii="Aptos" w:hAnsi="Aptos"/>
                <w:sz w:val="18"/>
              </w:rPr>
              <w:t>Authentication</w:t>
            </w:r>
          </w:p>
        </w:tc>
        <w:tc>
          <w:tcPr>
            <w:tcW w:type="dxa" w:w="3168"/>
            <w:tcMar>
              <w:top w:w="90" w:type="dxa"/>
              <w:start w:w="100" w:type="dxa"/>
              <w:bottom w:w="90" w:type="dxa"/>
              <w:end w:w="100" w:type="dxa"/>
            </w:tcMar>
            <w:vAlign w:val="center"/>
          </w:tcPr>
          <w:p>
            <w:pPr>
              <w:spacing w:after="0" w:before="0" w:line="240" w:lineRule="auto"/>
            </w:pPr>
            <w:r>
              <w:rPr>
                <w:rFonts w:ascii="Aptos" w:hAnsi="Aptos"/>
                <w:sz w:val="18"/>
              </w:rPr>
              <w:t>Authorization: Bearer &lt;JWT&gt;</w:t>
            </w:r>
          </w:p>
        </w:tc>
        <w:tc>
          <w:tcPr>
            <w:tcW w:type="dxa" w:w="4680"/>
            <w:tcMar>
              <w:top w:w="90" w:type="dxa"/>
              <w:start w:w="100" w:type="dxa"/>
              <w:bottom w:w="90" w:type="dxa"/>
              <w:end w:w="100" w:type="dxa"/>
            </w:tcMar>
            <w:vAlign w:val="center"/>
          </w:tcPr>
          <w:p>
            <w:pPr>
              <w:spacing w:after="0" w:before="0" w:line="240" w:lineRule="auto"/>
            </w:pPr>
            <w:r>
              <w:rPr>
                <w:rFonts w:ascii="Aptos" w:hAnsi="Aptos"/>
                <w:sz w:val="18"/>
              </w:rPr>
              <w:t>Supabase Auth JWT initially; authorization semantics remain Cadence-owned.</w:t>
            </w:r>
          </w:p>
        </w:tc>
      </w:tr>
      <w:tr>
        <w:trPr>
          <w:cantSplit/>
        </w:trPr>
        <w:tc>
          <w:tcPr>
            <w:tcW w:type="dxa" w:w="1800"/>
            <w:tcMar>
              <w:top w:w="90" w:type="dxa"/>
              <w:start w:w="100" w:type="dxa"/>
              <w:bottom w:w="90" w:type="dxa"/>
              <w:end w:w="100" w:type="dxa"/>
            </w:tcMar>
            <w:vAlign w:val="center"/>
          </w:tcPr>
          <w:p>
            <w:pPr>
              <w:spacing w:after="0" w:before="0" w:line="240" w:lineRule="auto"/>
            </w:pPr>
            <w:r>
              <w:rPr>
                <w:rFonts w:ascii="Aptos" w:hAnsi="Aptos"/>
                <w:sz w:val="18"/>
              </w:rPr>
              <w:t>Content type</w:t>
            </w:r>
          </w:p>
        </w:tc>
        <w:tc>
          <w:tcPr>
            <w:tcW w:type="dxa" w:w="3168"/>
            <w:tcMar>
              <w:top w:w="90" w:type="dxa"/>
              <w:start w:w="100" w:type="dxa"/>
              <w:bottom w:w="90" w:type="dxa"/>
              <w:end w:w="100" w:type="dxa"/>
            </w:tcMar>
            <w:vAlign w:val="center"/>
          </w:tcPr>
          <w:p>
            <w:pPr>
              <w:spacing w:after="0" w:before="0" w:line="240" w:lineRule="auto"/>
            </w:pPr>
            <w:r>
              <w:rPr>
                <w:rFonts w:ascii="Aptos" w:hAnsi="Aptos"/>
                <w:sz w:val="18"/>
              </w:rPr>
              <w:t>application/json</w:t>
            </w:r>
          </w:p>
        </w:tc>
        <w:tc>
          <w:tcPr>
            <w:tcW w:type="dxa" w:w="4680"/>
            <w:tcMar>
              <w:top w:w="90" w:type="dxa"/>
              <w:start w:w="100" w:type="dxa"/>
              <w:bottom w:w="90" w:type="dxa"/>
              <w:end w:w="100" w:type="dxa"/>
            </w:tcMar>
            <w:vAlign w:val="center"/>
          </w:tcPr>
          <w:p>
            <w:pPr>
              <w:spacing w:after="0" w:before="0" w:line="240" w:lineRule="auto"/>
            </w:pPr>
            <w:r>
              <w:rPr>
                <w:rFonts w:ascii="Aptos" w:hAnsi="Aptos"/>
                <w:sz w:val="18"/>
              </w:rPr>
              <w:t>Except direct object-storage upload/download flows.</w:t>
            </w:r>
          </w:p>
        </w:tc>
      </w:tr>
      <w:tr>
        <w:trPr>
          <w:cantSplit/>
        </w:trPr>
        <w:tc>
          <w:tcPr>
            <w:tcW w:type="dxa" w:w="1800"/>
            <w:tcMar>
              <w:top w:w="90" w:type="dxa"/>
              <w:start w:w="100" w:type="dxa"/>
              <w:bottom w:w="90" w:type="dxa"/>
              <w:end w:w="100" w:type="dxa"/>
            </w:tcMar>
            <w:vAlign w:val="center"/>
          </w:tcPr>
          <w:p>
            <w:pPr>
              <w:spacing w:after="0" w:before="0" w:line="240" w:lineRule="auto"/>
            </w:pPr>
            <w:r>
              <w:rPr>
                <w:rFonts w:ascii="Aptos" w:hAnsi="Aptos"/>
                <w:sz w:val="18"/>
              </w:rPr>
              <w:t>IDs</w:t>
            </w:r>
          </w:p>
        </w:tc>
        <w:tc>
          <w:tcPr>
            <w:tcW w:type="dxa" w:w="3168"/>
            <w:tcMar>
              <w:top w:w="90" w:type="dxa"/>
              <w:start w:w="100" w:type="dxa"/>
              <w:bottom w:w="90" w:type="dxa"/>
              <w:end w:w="100" w:type="dxa"/>
            </w:tcMar>
            <w:vAlign w:val="center"/>
          </w:tcPr>
          <w:p>
            <w:pPr>
              <w:spacing w:after="0" w:before="0" w:line="240" w:lineRule="auto"/>
            </w:pPr>
            <w:r>
              <w:rPr>
                <w:rFonts w:ascii="Aptos" w:hAnsi="Aptos"/>
                <w:sz w:val="18"/>
              </w:rPr>
              <w:t>UUID</w:t>
            </w:r>
          </w:p>
        </w:tc>
        <w:tc>
          <w:tcPr>
            <w:tcW w:type="dxa" w:w="4680"/>
            <w:tcMar>
              <w:top w:w="90" w:type="dxa"/>
              <w:start w:w="100" w:type="dxa"/>
              <w:bottom w:w="90" w:type="dxa"/>
              <w:end w:w="100" w:type="dxa"/>
            </w:tcMar>
            <w:vAlign w:val="center"/>
          </w:tcPr>
          <w:p>
            <w:pPr>
              <w:spacing w:after="0" w:before="0" w:line="240" w:lineRule="auto"/>
            </w:pPr>
            <w:r>
              <w:rPr>
                <w:rFonts w:ascii="Aptos" w:hAnsi="Aptos"/>
                <w:sz w:val="18"/>
              </w:rPr>
              <w:t>Internal identifiers use UUIDs.</w:t>
            </w:r>
          </w:p>
        </w:tc>
      </w:tr>
      <w:tr>
        <w:trPr>
          <w:cantSplit/>
        </w:trPr>
        <w:tc>
          <w:tcPr>
            <w:tcW w:type="dxa" w:w="1800"/>
            <w:tcMar>
              <w:top w:w="90" w:type="dxa"/>
              <w:start w:w="100" w:type="dxa"/>
              <w:bottom w:w="90" w:type="dxa"/>
              <w:end w:w="100" w:type="dxa"/>
            </w:tcMar>
            <w:vAlign w:val="center"/>
          </w:tcPr>
          <w:p>
            <w:pPr>
              <w:spacing w:after="0" w:before="0" w:line="240" w:lineRule="auto"/>
            </w:pPr>
            <w:r>
              <w:rPr>
                <w:rFonts w:ascii="Aptos" w:hAnsi="Aptos"/>
                <w:sz w:val="18"/>
              </w:rPr>
              <w:t>Timestamps</w:t>
            </w:r>
          </w:p>
        </w:tc>
        <w:tc>
          <w:tcPr>
            <w:tcW w:type="dxa" w:w="3168"/>
            <w:tcMar>
              <w:top w:w="90" w:type="dxa"/>
              <w:start w:w="100" w:type="dxa"/>
              <w:bottom w:w="90" w:type="dxa"/>
              <w:end w:w="100" w:type="dxa"/>
            </w:tcMar>
            <w:vAlign w:val="center"/>
          </w:tcPr>
          <w:p>
            <w:pPr>
              <w:spacing w:after="0" w:before="0" w:line="240" w:lineRule="auto"/>
            </w:pPr>
            <w:r>
              <w:rPr>
                <w:rFonts w:ascii="Aptos" w:hAnsi="Aptos"/>
                <w:sz w:val="18"/>
              </w:rPr>
              <w:t>RFC 3339 / UTC</w:t>
            </w:r>
          </w:p>
        </w:tc>
        <w:tc>
          <w:tcPr>
            <w:tcW w:type="dxa" w:w="4680"/>
            <w:tcMar>
              <w:top w:w="90" w:type="dxa"/>
              <w:start w:w="100" w:type="dxa"/>
              <w:bottom w:w="90" w:type="dxa"/>
              <w:end w:w="100" w:type="dxa"/>
            </w:tcMar>
            <w:vAlign w:val="center"/>
          </w:tcPr>
          <w:p>
            <w:pPr>
              <w:spacing w:after="0" w:before="0" w:line="240" w:lineRule="auto"/>
            </w:pPr>
            <w:r>
              <w:rPr>
                <w:rFonts w:ascii="Aptos" w:hAnsi="Aptos"/>
                <w:sz w:val="18"/>
              </w:rPr>
              <w:t>API returns date-time values with timezone information.</w:t>
            </w:r>
          </w:p>
        </w:tc>
      </w:tr>
      <w:tr>
        <w:trPr>
          <w:cantSplit/>
        </w:trPr>
        <w:tc>
          <w:tcPr>
            <w:tcW w:type="dxa" w:w="1800"/>
            <w:tcMar>
              <w:top w:w="90" w:type="dxa"/>
              <w:start w:w="100" w:type="dxa"/>
              <w:bottom w:w="90" w:type="dxa"/>
              <w:end w:w="100" w:type="dxa"/>
            </w:tcMar>
            <w:vAlign w:val="center"/>
          </w:tcPr>
          <w:p>
            <w:pPr>
              <w:spacing w:after="0" w:before="0" w:line="240" w:lineRule="auto"/>
            </w:pPr>
            <w:r>
              <w:rPr>
                <w:rFonts w:ascii="Aptos" w:hAnsi="Aptos"/>
                <w:sz w:val="18"/>
              </w:rPr>
              <w:t>Pagination</w:t>
            </w:r>
          </w:p>
        </w:tc>
        <w:tc>
          <w:tcPr>
            <w:tcW w:type="dxa" w:w="3168"/>
            <w:tcMar>
              <w:top w:w="90" w:type="dxa"/>
              <w:start w:w="100" w:type="dxa"/>
              <w:bottom w:w="90" w:type="dxa"/>
              <w:end w:w="100" w:type="dxa"/>
            </w:tcMar>
            <w:vAlign w:val="center"/>
          </w:tcPr>
          <w:p>
            <w:pPr>
              <w:spacing w:after="0" w:before="0" w:line="240" w:lineRule="auto"/>
            </w:pPr>
            <w:r>
              <w:rPr>
                <w:rFonts w:ascii="Aptos" w:hAnsi="Aptos"/>
                <w:sz w:val="18"/>
              </w:rPr>
              <w:t>Cursor-based</w:t>
            </w:r>
          </w:p>
        </w:tc>
        <w:tc>
          <w:tcPr>
            <w:tcW w:type="dxa" w:w="4680"/>
            <w:tcMar>
              <w:top w:w="90" w:type="dxa"/>
              <w:start w:w="100" w:type="dxa"/>
              <w:bottom w:w="90" w:type="dxa"/>
              <w:end w:w="100" w:type="dxa"/>
            </w:tcMar>
            <w:vAlign w:val="center"/>
          </w:tcPr>
          <w:p>
            <w:pPr>
              <w:spacing w:after="0" w:before="0" w:line="240" w:lineRule="auto"/>
            </w:pPr>
            <w:r>
              <w:rPr>
                <w:rFonts w:ascii="Aptos" w:hAnsi="Aptos"/>
                <w:sz w:val="18"/>
              </w:rPr>
              <w:t>Default 50, maximum 100 records unless endpoint states otherwise.</w:t>
            </w:r>
          </w:p>
        </w:tc>
      </w:tr>
      <w:tr>
        <w:trPr>
          <w:cantSplit/>
        </w:trPr>
        <w:tc>
          <w:tcPr>
            <w:tcW w:type="dxa" w:w="1800"/>
            <w:tcMar>
              <w:top w:w="90" w:type="dxa"/>
              <w:start w:w="100" w:type="dxa"/>
              <w:bottom w:w="90" w:type="dxa"/>
              <w:end w:w="100" w:type="dxa"/>
            </w:tcMar>
            <w:vAlign w:val="center"/>
          </w:tcPr>
          <w:p>
            <w:pPr>
              <w:spacing w:after="0" w:before="0" w:line="240" w:lineRule="auto"/>
            </w:pPr>
            <w:r>
              <w:rPr>
                <w:rFonts w:ascii="Aptos" w:hAnsi="Aptos"/>
                <w:sz w:val="18"/>
              </w:rPr>
              <w:t>Correlation</w:t>
            </w:r>
          </w:p>
        </w:tc>
        <w:tc>
          <w:tcPr>
            <w:tcW w:type="dxa" w:w="3168"/>
            <w:tcMar>
              <w:top w:w="90" w:type="dxa"/>
              <w:start w:w="100" w:type="dxa"/>
              <w:bottom w:w="90" w:type="dxa"/>
              <w:end w:w="100" w:type="dxa"/>
            </w:tcMar>
            <w:vAlign w:val="center"/>
          </w:tcPr>
          <w:p>
            <w:pPr>
              <w:spacing w:after="0" w:before="0" w:line="240" w:lineRule="auto"/>
            </w:pPr>
            <w:r>
              <w:rPr>
                <w:rFonts w:ascii="Aptos" w:hAnsi="Aptos"/>
                <w:sz w:val="18"/>
              </w:rPr>
              <w:t>X-Correlation-ID</w:t>
            </w:r>
          </w:p>
        </w:tc>
        <w:tc>
          <w:tcPr>
            <w:tcW w:type="dxa" w:w="4680"/>
            <w:tcMar>
              <w:top w:w="90" w:type="dxa"/>
              <w:start w:w="100" w:type="dxa"/>
              <w:bottom w:w="90" w:type="dxa"/>
              <w:end w:w="100" w:type="dxa"/>
            </w:tcMar>
            <w:vAlign w:val="center"/>
          </w:tcPr>
          <w:p>
            <w:pPr>
              <w:spacing w:after="0" w:before="0" w:line="240" w:lineRule="auto"/>
            </w:pPr>
            <w:r>
              <w:rPr>
                <w:rFonts w:ascii="Aptos" w:hAnsi="Aptos"/>
                <w:sz w:val="18"/>
              </w:rPr>
              <w:t>Client may supply; server must generate when absent.</w:t>
            </w:r>
          </w:p>
        </w:tc>
      </w:tr>
      <w:tr>
        <w:trPr>
          <w:cantSplit/>
        </w:trPr>
        <w:tc>
          <w:tcPr>
            <w:tcW w:type="dxa" w:w="1800"/>
            <w:tcMar>
              <w:top w:w="90" w:type="dxa"/>
              <w:start w:w="100" w:type="dxa"/>
              <w:bottom w:w="90" w:type="dxa"/>
              <w:end w:w="100" w:type="dxa"/>
            </w:tcMar>
            <w:vAlign w:val="center"/>
          </w:tcPr>
          <w:p>
            <w:pPr>
              <w:spacing w:after="0" w:before="0" w:line="240" w:lineRule="auto"/>
            </w:pPr>
            <w:r>
              <w:rPr>
                <w:rFonts w:ascii="Aptos" w:hAnsi="Aptos"/>
                <w:sz w:val="18"/>
              </w:rPr>
              <w:t>Idempotency</w:t>
            </w:r>
          </w:p>
        </w:tc>
        <w:tc>
          <w:tcPr>
            <w:tcW w:type="dxa" w:w="3168"/>
            <w:tcMar>
              <w:top w:w="90" w:type="dxa"/>
              <w:start w:w="100" w:type="dxa"/>
              <w:bottom w:w="90" w:type="dxa"/>
              <w:end w:w="100" w:type="dxa"/>
            </w:tcMar>
            <w:vAlign w:val="center"/>
          </w:tcPr>
          <w:p>
            <w:pPr>
              <w:spacing w:after="0" w:before="0" w:line="240" w:lineRule="auto"/>
            </w:pPr>
            <w:r>
              <w:rPr>
                <w:rFonts w:ascii="Aptos" w:hAnsi="Aptos"/>
                <w:sz w:val="18"/>
              </w:rPr>
              <w:t>Idempotency-Key</w:t>
            </w:r>
          </w:p>
        </w:tc>
        <w:tc>
          <w:tcPr>
            <w:tcW w:type="dxa" w:w="4680"/>
            <w:tcMar>
              <w:top w:w="90" w:type="dxa"/>
              <w:start w:w="100" w:type="dxa"/>
              <w:bottom w:w="90" w:type="dxa"/>
              <w:end w:w="100" w:type="dxa"/>
            </w:tcMar>
            <w:vAlign w:val="center"/>
          </w:tcPr>
          <w:p>
            <w:pPr>
              <w:spacing w:after="0" w:before="0" w:line="240" w:lineRule="auto"/>
            </w:pPr>
            <w:r>
              <w:rPr>
                <w:rFonts w:ascii="Aptos" w:hAnsi="Aptos"/>
                <w:sz w:val="18"/>
              </w:rPr>
              <w:t>Recommended for retriable writes and required for AI confirmations/integrations in implementation.</w:t>
            </w:r>
          </w:p>
        </w:tc>
      </w:tr>
    </w:tbl>
    <w:p>
      <w:pPr>
        <w:pStyle w:val="Heading1"/>
      </w:pPr>
      <w:r>
        <w:t>5. Standard Response Contract</w:t>
      </w:r>
    </w:p>
    <w:p>
      <w:pPr>
        <w:pStyle w:val="Heading2"/>
      </w:pPr>
      <w:r>
        <w:t>5.1 Success</w:t>
      </w:r>
    </w:p>
    <w:p>
      <w:pPr>
        <w:pStyle w:val="CodeBlock"/>
        <w:shd w:fill="F4F6F7"/>
      </w:pPr>
      <w:r>
        <w:rPr>
          <w:rFonts w:ascii="Consolas" w:hAnsi="Consolas"/>
          <w:sz w:val="17"/>
        </w:rPr>
        <w:t>{</w:t>
        <w:br/>
        <w:t xml:space="preserve">  "success": true,</w:t>
        <w:br/>
        <w:t xml:space="preserve">  "data": { },</w:t>
        <w:br/>
        <w:t xml:space="preserve">  "meta": {</w:t>
        <w:br/>
        <w:t xml:space="preserve">    "correlation_id": "uuid",</w:t>
        <w:br/>
        <w:t xml:space="preserve">    "request_id": "uuid",</w:t>
        <w:br/>
        <w:t xml:space="preserve">    "next_cursor": null</w:t>
        <w:br/>
        <w:t xml:space="preserve">  }</w:t>
        <w:br/>
        <w:t>}</w:t>
      </w:r>
    </w:p>
    <w:p>
      <w:pPr>
        <w:pStyle w:val="Heading2"/>
      </w:pPr>
      <w:r>
        <w:t>5.2 Failure</w:t>
      </w:r>
    </w:p>
    <w:p>
      <w:pPr>
        <w:pStyle w:val="CodeBlock"/>
        <w:shd w:fill="F4F6F7"/>
      </w:pPr>
      <w:r>
        <w:rPr>
          <w:rFonts w:ascii="Consolas" w:hAnsi="Consolas"/>
          <w:sz w:val="17"/>
        </w:rPr>
        <w:t>{</w:t>
        <w:br/>
        <w:t xml:space="preserve">  "success": false,</w:t>
        <w:br/>
        <w:t xml:space="preserve">  "error": {</w:t>
        <w:br/>
        <w:t xml:space="preserve">    "code": "PERMISSION_DENIED",</w:t>
        <w:br/>
        <w:t xml:space="preserve">    "message": "You do not have permission to assign this task.",</w:t>
        <w:br/>
        <w:t xml:space="preserve">    "correlation_id": "uuid",</w:t>
        <w:br/>
        <w:t xml:space="preserve">    "details": { }</w:t>
        <w:br/>
        <w:t xml:space="preserve">  }</w:t>
        <w:br/>
        <w:t>}</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2448"/>
            <w:tcMar>
              <w:top w:w="90" w:type="dxa"/>
              <w:start w:w="100" w:type="dxa"/>
              <w:bottom w:w="90" w:type="dxa"/>
              <w:end w:w="100" w:type="dxa"/>
            </w:tcMar>
            <w:vAlign w:val="center"/>
            <w:shd w:fill="D9EAF7"/>
          </w:tcPr>
          <w:p>
            <w:pPr>
              <w:spacing w:after="0" w:before="0" w:line="240" w:lineRule="auto"/>
            </w:pPr>
            <w:r>
              <w:rPr>
                <w:rFonts w:ascii="Aptos" w:hAnsi="Aptos"/>
                <w:b/>
                <w:sz w:val="18"/>
              </w:rPr>
              <w:t>Code</w:t>
            </w:r>
          </w:p>
        </w:tc>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HTTP mapping</w:t>
            </w:r>
          </w:p>
        </w:tc>
        <w:tc>
          <w:tcPr>
            <w:tcW w:type="dxa" w:w="5472"/>
            <w:tcMar>
              <w:top w:w="90" w:type="dxa"/>
              <w:start w:w="100" w:type="dxa"/>
              <w:bottom w:w="90" w:type="dxa"/>
              <w:end w:w="100" w:type="dxa"/>
            </w:tcMar>
            <w:vAlign w:val="center"/>
            <w:shd w:fill="D9EAF7"/>
          </w:tcPr>
          <w:p>
            <w:pPr>
              <w:spacing w:after="0" w:before="0" w:line="240" w:lineRule="auto"/>
            </w:pPr>
            <w:r>
              <w:rPr>
                <w:rFonts w:ascii="Aptos" w:hAnsi="Aptos"/>
                <w:b/>
                <w:sz w:val="18"/>
              </w:rPr>
              <w:t>Meaning</w:t>
            </w:r>
          </w:p>
        </w:tc>
      </w:tr>
      <w:tr>
        <w:trPr>
          <w:cantSplit/>
        </w:trPr>
        <w:tc>
          <w:tcPr>
            <w:tcW w:type="dxa" w:w="2448"/>
            <w:tcMar>
              <w:top w:w="90" w:type="dxa"/>
              <w:start w:w="100" w:type="dxa"/>
              <w:bottom w:w="90" w:type="dxa"/>
              <w:end w:w="100" w:type="dxa"/>
            </w:tcMar>
            <w:vAlign w:val="center"/>
          </w:tcPr>
          <w:p>
            <w:pPr>
              <w:spacing w:after="0" w:before="0" w:line="240" w:lineRule="auto"/>
            </w:pPr>
            <w:r>
              <w:rPr>
                <w:rFonts w:ascii="Aptos" w:hAnsi="Aptos"/>
                <w:sz w:val="18"/>
              </w:rPr>
              <w:t>UNAUTHENTICATED</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401</w:t>
            </w:r>
          </w:p>
        </w:tc>
        <w:tc>
          <w:tcPr>
            <w:tcW w:type="dxa" w:w="5472"/>
            <w:tcMar>
              <w:top w:w="90" w:type="dxa"/>
              <w:start w:w="100" w:type="dxa"/>
              <w:bottom w:w="90" w:type="dxa"/>
              <w:end w:w="100" w:type="dxa"/>
            </w:tcMar>
            <w:vAlign w:val="center"/>
          </w:tcPr>
          <w:p>
            <w:pPr>
              <w:spacing w:after="0" w:before="0" w:line="240" w:lineRule="auto"/>
            </w:pPr>
            <w:r>
              <w:rPr>
                <w:rFonts w:ascii="Aptos" w:hAnsi="Aptos"/>
                <w:sz w:val="18"/>
              </w:rPr>
              <w:t>Missing, expired or invalid authentication.</w:t>
            </w:r>
          </w:p>
        </w:tc>
      </w:tr>
      <w:tr>
        <w:trPr>
          <w:cantSplit/>
        </w:trPr>
        <w:tc>
          <w:tcPr>
            <w:tcW w:type="dxa" w:w="2448"/>
            <w:tcMar>
              <w:top w:w="90" w:type="dxa"/>
              <w:start w:w="100" w:type="dxa"/>
              <w:bottom w:w="90" w:type="dxa"/>
              <w:end w:w="100" w:type="dxa"/>
            </w:tcMar>
            <w:vAlign w:val="center"/>
          </w:tcPr>
          <w:p>
            <w:pPr>
              <w:spacing w:after="0" w:before="0" w:line="240" w:lineRule="auto"/>
            </w:pPr>
            <w:r>
              <w:rPr>
                <w:rFonts w:ascii="Aptos" w:hAnsi="Aptos"/>
                <w:sz w:val="18"/>
              </w:rPr>
              <w:t>VALIDATION_ERROR</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400</w:t>
            </w:r>
          </w:p>
        </w:tc>
        <w:tc>
          <w:tcPr>
            <w:tcW w:type="dxa" w:w="5472"/>
            <w:tcMar>
              <w:top w:w="90" w:type="dxa"/>
              <w:start w:w="100" w:type="dxa"/>
              <w:bottom w:w="90" w:type="dxa"/>
              <w:end w:w="100" w:type="dxa"/>
            </w:tcMar>
            <w:vAlign w:val="center"/>
          </w:tcPr>
          <w:p>
            <w:pPr>
              <w:spacing w:after="0" w:before="0" w:line="240" w:lineRule="auto"/>
            </w:pPr>
            <w:r>
              <w:rPr>
                <w:rFonts w:ascii="Aptos" w:hAnsi="Aptos"/>
                <w:sz w:val="18"/>
              </w:rPr>
              <w:t>Payload or state validation failed.</w:t>
            </w:r>
          </w:p>
        </w:tc>
      </w:tr>
      <w:tr>
        <w:trPr>
          <w:cantSplit/>
        </w:trPr>
        <w:tc>
          <w:tcPr>
            <w:tcW w:type="dxa" w:w="2448"/>
            <w:tcMar>
              <w:top w:w="90" w:type="dxa"/>
              <w:start w:w="100" w:type="dxa"/>
              <w:bottom w:w="90" w:type="dxa"/>
              <w:end w:w="100" w:type="dxa"/>
            </w:tcMar>
            <w:vAlign w:val="center"/>
          </w:tcPr>
          <w:p>
            <w:pPr>
              <w:spacing w:after="0" w:before="0" w:line="240" w:lineRule="auto"/>
            </w:pPr>
            <w:r>
              <w:rPr>
                <w:rFonts w:ascii="Aptos" w:hAnsi="Aptos"/>
                <w:sz w:val="18"/>
              </w:rPr>
              <w:t>PERMISSION_DENIED</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403</w:t>
            </w:r>
          </w:p>
        </w:tc>
        <w:tc>
          <w:tcPr>
            <w:tcW w:type="dxa" w:w="5472"/>
            <w:tcMar>
              <w:top w:w="90" w:type="dxa"/>
              <w:start w:w="100" w:type="dxa"/>
              <w:bottom w:w="90" w:type="dxa"/>
              <w:end w:w="100" w:type="dxa"/>
            </w:tcMar>
            <w:vAlign w:val="center"/>
          </w:tcPr>
          <w:p>
            <w:pPr>
              <w:spacing w:after="0" w:before="0" w:line="240" w:lineRule="auto"/>
            </w:pPr>
            <w:r>
              <w:rPr>
                <w:rFonts w:ascii="Aptos" w:hAnsi="Aptos"/>
                <w:sz w:val="18"/>
              </w:rPr>
              <w:t>Authenticated user lacks the required permission.</w:t>
            </w:r>
          </w:p>
        </w:tc>
      </w:tr>
      <w:tr>
        <w:trPr>
          <w:cantSplit/>
        </w:trPr>
        <w:tc>
          <w:tcPr>
            <w:tcW w:type="dxa" w:w="2448"/>
            <w:tcMar>
              <w:top w:w="90" w:type="dxa"/>
              <w:start w:w="100" w:type="dxa"/>
              <w:bottom w:w="90" w:type="dxa"/>
              <w:end w:w="100" w:type="dxa"/>
            </w:tcMar>
            <w:vAlign w:val="center"/>
          </w:tcPr>
          <w:p>
            <w:pPr>
              <w:spacing w:after="0" w:before="0" w:line="240" w:lineRule="auto"/>
            </w:pPr>
            <w:r>
              <w:rPr>
                <w:rFonts w:ascii="Aptos" w:hAnsi="Aptos"/>
                <w:sz w:val="18"/>
              </w:rPr>
              <w:t>NOT_FOUND</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404</w:t>
            </w:r>
          </w:p>
        </w:tc>
        <w:tc>
          <w:tcPr>
            <w:tcW w:type="dxa" w:w="5472"/>
            <w:tcMar>
              <w:top w:w="90" w:type="dxa"/>
              <w:start w:w="100" w:type="dxa"/>
              <w:bottom w:w="90" w:type="dxa"/>
              <w:end w:w="100" w:type="dxa"/>
            </w:tcMar>
            <w:vAlign w:val="center"/>
          </w:tcPr>
          <w:p>
            <w:pPr>
              <w:spacing w:after="0" w:before="0" w:line="240" w:lineRule="auto"/>
            </w:pPr>
            <w:r>
              <w:rPr>
                <w:rFonts w:ascii="Aptos" w:hAnsi="Aptos"/>
                <w:sz w:val="18"/>
              </w:rPr>
              <w:t>Resource missing or intentionally hidden.</w:t>
            </w:r>
          </w:p>
        </w:tc>
      </w:tr>
      <w:tr>
        <w:trPr>
          <w:cantSplit/>
        </w:trPr>
        <w:tc>
          <w:tcPr>
            <w:tcW w:type="dxa" w:w="2448"/>
            <w:tcMar>
              <w:top w:w="90" w:type="dxa"/>
              <w:start w:w="100" w:type="dxa"/>
              <w:bottom w:w="90" w:type="dxa"/>
              <w:end w:w="100" w:type="dxa"/>
            </w:tcMar>
            <w:vAlign w:val="center"/>
          </w:tcPr>
          <w:p>
            <w:pPr>
              <w:spacing w:after="0" w:before="0" w:line="240" w:lineRule="auto"/>
            </w:pPr>
            <w:r>
              <w:rPr>
                <w:rFonts w:ascii="Aptos" w:hAnsi="Aptos"/>
                <w:sz w:val="18"/>
              </w:rPr>
              <w:t>CONFLICT</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409</w:t>
            </w:r>
          </w:p>
        </w:tc>
        <w:tc>
          <w:tcPr>
            <w:tcW w:type="dxa" w:w="5472"/>
            <w:tcMar>
              <w:top w:w="90" w:type="dxa"/>
              <w:start w:w="100" w:type="dxa"/>
              <w:bottom w:w="90" w:type="dxa"/>
              <w:end w:w="100" w:type="dxa"/>
            </w:tcMar>
            <w:vAlign w:val="center"/>
          </w:tcPr>
          <w:p>
            <w:pPr>
              <w:spacing w:after="0" w:before="0" w:line="240" w:lineRule="auto"/>
            </w:pPr>
            <w:r>
              <w:rPr>
                <w:rFonts w:ascii="Aptos" w:hAnsi="Aptos"/>
                <w:sz w:val="18"/>
              </w:rPr>
              <w:t>State conflict, duplicate request or stale version.</w:t>
            </w:r>
          </w:p>
        </w:tc>
      </w:tr>
      <w:tr>
        <w:trPr>
          <w:cantSplit/>
        </w:trPr>
        <w:tc>
          <w:tcPr>
            <w:tcW w:type="dxa" w:w="2448"/>
            <w:tcMar>
              <w:top w:w="90" w:type="dxa"/>
              <w:start w:w="100" w:type="dxa"/>
              <w:bottom w:w="90" w:type="dxa"/>
              <w:end w:w="100" w:type="dxa"/>
            </w:tcMar>
            <w:vAlign w:val="center"/>
          </w:tcPr>
          <w:p>
            <w:pPr>
              <w:spacing w:after="0" w:before="0" w:line="240" w:lineRule="auto"/>
            </w:pPr>
            <w:r>
              <w:rPr>
                <w:rFonts w:ascii="Aptos" w:hAnsi="Aptos"/>
                <w:sz w:val="18"/>
              </w:rPr>
              <w:t>DEPENDENCY_FAILURE</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502/503</w:t>
            </w:r>
          </w:p>
        </w:tc>
        <w:tc>
          <w:tcPr>
            <w:tcW w:type="dxa" w:w="5472"/>
            <w:tcMar>
              <w:top w:w="90" w:type="dxa"/>
              <w:start w:w="100" w:type="dxa"/>
              <w:bottom w:w="90" w:type="dxa"/>
              <w:end w:w="100" w:type="dxa"/>
            </w:tcMar>
            <w:vAlign w:val="center"/>
          </w:tcPr>
          <w:p>
            <w:pPr>
              <w:spacing w:after="0" w:before="0" w:line="240" w:lineRule="auto"/>
            </w:pPr>
            <w:r>
              <w:rPr>
                <w:rFonts w:ascii="Aptos" w:hAnsi="Aptos"/>
                <w:sz w:val="18"/>
              </w:rPr>
              <w:t>Required downstream dependency unavailable.</w:t>
            </w:r>
          </w:p>
        </w:tc>
      </w:tr>
      <w:tr>
        <w:trPr>
          <w:cantSplit/>
        </w:trPr>
        <w:tc>
          <w:tcPr>
            <w:tcW w:type="dxa" w:w="2448"/>
            <w:tcMar>
              <w:top w:w="90" w:type="dxa"/>
              <w:start w:w="100" w:type="dxa"/>
              <w:bottom w:w="90" w:type="dxa"/>
              <w:end w:w="100" w:type="dxa"/>
            </w:tcMar>
            <w:vAlign w:val="center"/>
          </w:tcPr>
          <w:p>
            <w:pPr>
              <w:spacing w:after="0" w:before="0" w:line="240" w:lineRule="auto"/>
            </w:pPr>
            <w:r>
              <w:rPr>
                <w:rFonts w:ascii="Aptos" w:hAnsi="Aptos"/>
                <w:sz w:val="18"/>
              </w:rPr>
              <w:t>RATE_LIMITED</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429</w:t>
            </w:r>
          </w:p>
        </w:tc>
        <w:tc>
          <w:tcPr>
            <w:tcW w:type="dxa" w:w="5472"/>
            <w:tcMar>
              <w:top w:w="90" w:type="dxa"/>
              <w:start w:w="100" w:type="dxa"/>
              <w:bottom w:w="90" w:type="dxa"/>
              <w:end w:w="100" w:type="dxa"/>
            </w:tcMar>
            <w:vAlign w:val="center"/>
          </w:tcPr>
          <w:p>
            <w:pPr>
              <w:spacing w:after="0" w:before="0" w:line="240" w:lineRule="auto"/>
            </w:pPr>
            <w:r>
              <w:rPr>
                <w:rFonts w:ascii="Aptos" w:hAnsi="Aptos"/>
                <w:sz w:val="18"/>
              </w:rPr>
              <w:t>Caller exceeded a defined service limit.</w:t>
            </w:r>
          </w:p>
        </w:tc>
      </w:tr>
      <w:tr>
        <w:trPr>
          <w:cantSplit/>
        </w:trPr>
        <w:tc>
          <w:tcPr>
            <w:tcW w:type="dxa" w:w="2448"/>
            <w:tcMar>
              <w:top w:w="90" w:type="dxa"/>
              <w:start w:w="100" w:type="dxa"/>
              <w:bottom w:w="90" w:type="dxa"/>
              <w:end w:w="100" w:type="dxa"/>
            </w:tcMar>
            <w:vAlign w:val="center"/>
          </w:tcPr>
          <w:p>
            <w:pPr>
              <w:spacing w:after="0" w:before="0" w:line="240" w:lineRule="auto"/>
            </w:pPr>
            <w:r>
              <w:rPr>
                <w:rFonts w:ascii="Aptos" w:hAnsi="Aptos"/>
                <w:sz w:val="18"/>
              </w:rPr>
              <w:t>SYSTEM_ERROR</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500</w:t>
            </w:r>
          </w:p>
        </w:tc>
        <w:tc>
          <w:tcPr>
            <w:tcW w:type="dxa" w:w="5472"/>
            <w:tcMar>
              <w:top w:w="90" w:type="dxa"/>
              <w:start w:w="100" w:type="dxa"/>
              <w:bottom w:w="90" w:type="dxa"/>
              <w:end w:w="100" w:type="dxa"/>
            </w:tcMar>
            <w:vAlign w:val="center"/>
          </w:tcPr>
          <w:p>
            <w:pPr>
              <w:spacing w:after="0" w:before="0" w:line="240" w:lineRule="auto"/>
            </w:pPr>
            <w:r>
              <w:rPr>
                <w:rFonts w:ascii="Aptos" w:hAnsi="Aptos"/>
                <w:sz w:val="18"/>
              </w:rPr>
              <w:t>Unexpected server-side failure.</w:t>
            </w:r>
          </w:p>
        </w:tc>
      </w:tr>
    </w:tbl>
    <w:p>
      <w:pPr>
        <w:pStyle w:val="Heading1"/>
      </w:pPr>
      <w:r>
        <w:t>6. Authentication, Authorization and Security Pipeline</w:t>
      </w:r>
    </w:p>
    <w:p>
      <w:pPr>
        <w:pStyle w:val="CodeBlock"/>
        <w:shd w:fill="F4F6F7"/>
      </w:pPr>
      <w:r>
        <w:rPr>
          <w:rFonts w:ascii="Consolas" w:hAnsi="Consolas"/>
          <w:sz w:val="17"/>
        </w:rPr>
        <w:t>Request</w:t>
        <w:br/>
        <w:t xml:space="preserve">  -&gt; Validate bearer token</w:t>
        <w:br/>
        <w:t xml:space="preserve">  -&gt; Resolve Cadence user</w:t>
        <w:br/>
        <w:t xml:space="preserve">  -&gt; Resolve project/resource scope</w:t>
        <w:br/>
        <w:t xml:space="preserve">  -&gt; Check explicit permission code</w:t>
        <w:br/>
        <w:t xml:space="preserve">  -&gt; Validate payload + state transition</w:t>
        <w:br/>
        <w:t xml:space="preserve">  -&gt; Execute target module command</w:t>
        <w:br/>
        <w:t xml:space="preserve">  -&gt; Write authoritative data + domain event atomically</w:t>
        <w:br/>
        <w:t xml:space="preserve">  -&gt; Record audit/provenance</w:t>
        <w:br/>
        <w:t xml:space="preserve">  -&gt; Return response with correlation ID</w:t>
      </w:r>
    </w:p>
    <w:p>
      <w:pPr>
        <w:pStyle w:val="ListBullet"/>
        <w:spacing w:after="40"/>
      </w:pPr>
      <w:r>
        <w:t>Frontend visibility controls are usability aids, not security boundaries.</w:t>
      </w:r>
    </w:p>
    <w:p>
      <w:pPr>
        <w:pStyle w:val="ListBullet"/>
        <w:spacing w:after="40"/>
      </w:pPr>
      <w:r>
        <w:t>Every protected command must perform server-side permission checks.</w:t>
      </w:r>
    </w:p>
    <w:p>
      <w:pPr>
        <w:pStyle w:val="ListBullet"/>
        <w:spacing w:after="40"/>
      </w:pPr>
      <w:r>
        <w:t>RLS remains enabled as defence in depth for browser/realtime reads.</w:t>
      </w:r>
    </w:p>
    <w:p>
      <w:pPr>
        <w:pStyle w:val="ListBullet"/>
        <w:spacing w:after="40"/>
      </w:pPr>
      <w:r>
        <w:t>System Administrator is platform-scoped and does not automatically gain project-content access.</w:t>
      </w:r>
    </w:p>
    <w:p>
      <w:pPr>
        <w:pStyle w:val="ListBullet"/>
        <w:spacing w:after="40"/>
      </w:pPr>
      <w:r>
        <w:t>The service role key must never be exposed to the browser.</w:t>
      </w:r>
    </w:p>
    <w:p>
      <w:pPr>
        <w:pStyle w:val="ListBullet"/>
        <w:spacing w:after="40"/>
      </w:pPr>
      <w:r>
        <w:t>Sensitive AI input/output retention must be configurable and documented before institutional production use.</w:t>
      </w:r>
    </w:p>
    <w:p>
      <w:pPr>
        <w:pStyle w:val="Heading1"/>
      </w:pPr>
      <w:r>
        <w:t>7. Permission Naming and Enforcement</w:t>
      </w:r>
    </w:p>
    <w:p>
      <w:r>
        <w:t>Permissions are stable authorization primitives. Roles are bundles of permissions and may evolve without rewriting endpoint logic. The permission codes in this contract are aligned to the v0.1 database seed migration 20260808002700_seed_roles_permissions.sql.</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1944"/>
            <w:tcMar>
              <w:top w:w="90" w:type="dxa"/>
              <w:start w:w="100" w:type="dxa"/>
              <w:bottom w:w="90" w:type="dxa"/>
              <w:end w:w="100" w:type="dxa"/>
            </w:tcMar>
            <w:vAlign w:val="center"/>
            <w:shd w:fill="D9EAF7"/>
          </w:tcPr>
          <w:p>
            <w:pPr>
              <w:spacing w:after="0" w:before="0" w:line="240" w:lineRule="auto"/>
            </w:pPr>
            <w:r>
              <w:rPr>
                <w:rFonts w:ascii="Aptos" w:hAnsi="Aptos"/>
                <w:b/>
                <w:sz w:val="18"/>
              </w:rPr>
              <w:t>Permission family</w:t>
            </w:r>
          </w:p>
        </w:tc>
        <w:tc>
          <w:tcPr>
            <w:tcW w:type="dxa" w:w="4104"/>
            <w:tcMar>
              <w:top w:w="90" w:type="dxa"/>
              <w:start w:w="100" w:type="dxa"/>
              <w:bottom w:w="90" w:type="dxa"/>
              <w:end w:w="100" w:type="dxa"/>
            </w:tcMar>
            <w:vAlign w:val="center"/>
            <w:shd w:fill="D9EAF7"/>
          </w:tcPr>
          <w:p>
            <w:pPr>
              <w:spacing w:after="0" w:before="0" w:line="240" w:lineRule="auto"/>
            </w:pPr>
            <w:r>
              <w:rPr>
                <w:rFonts w:ascii="Aptos" w:hAnsi="Aptos"/>
                <w:b/>
                <w:sz w:val="18"/>
              </w:rPr>
              <w:t>Examples</w:t>
            </w:r>
          </w:p>
        </w:tc>
        <w:tc>
          <w:tcPr>
            <w:tcW w:type="dxa" w:w="3600"/>
            <w:tcMar>
              <w:top w:w="90" w:type="dxa"/>
              <w:start w:w="100" w:type="dxa"/>
              <w:bottom w:w="90" w:type="dxa"/>
              <w:end w:w="100" w:type="dxa"/>
            </w:tcMar>
            <w:vAlign w:val="center"/>
            <w:shd w:fill="D9EAF7"/>
          </w:tcPr>
          <w:p>
            <w:pPr>
              <w:spacing w:after="0" w:before="0" w:line="240" w:lineRule="auto"/>
            </w:pPr>
            <w:r>
              <w:rPr>
                <w:rFonts w:ascii="Aptos" w:hAnsi="Aptos"/>
                <w:b/>
                <w:sz w:val="18"/>
              </w:rPr>
              <w:t>Used by</w:t>
            </w:r>
          </w:p>
        </w:tc>
      </w:tr>
      <w:tr>
        <w:trPr>
          <w:cantSplit/>
        </w:trPr>
        <w:tc>
          <w:tcPr>
            <w:tcW w:type="dxa" w:w="1944"/>
            <w:tcMar>
              <w:top w:w="90" w:type="dxa"/>
              <w:start w:w="100" w:type="dxa"/>
              <w:bottom w:w="90" w:type="dxa"/>
              <w:end w:w="100" w:type="dxa"/>
            </w:tcMar>
            <w:vAlign w:val="center"/>
          </w:tcPr>
          <w:p>
            <w:pPr>
              <w:spacing w:after="0" w:before="0" w:line="240" w:lineRule="auto"/>
            </w:pPr>
            <w:r>
              <w:rPr>
                <w:rFonts w:ascii="Aptos" w:hAnsi="Aptos"/>
                <w:sz w:val="18"/>
              </w:rPr>
              <w:t>Project</w:t>
            </w:r>
          </w:p>
        </w:tc>
        <w:tc>
          <w:tcPr>
            <w:tcW w:type="dxa" w:w="4104"/>
            <w:tcMar>
              <w:top w:w="90" w:type="dxa"/>
              <w:start w:w="100" w:type="dxa"/>
              <w:bottom w:w="90" w:type="dxa"/>
              <w:end w:w="100" w:type="dxa"/>
            </w:tcMar>
            <w:vAlign w:val="center"/>
          </w:tcPr>
          <w:p>
            <w:pPr>
              <w:spacing w:after="0" w:before="0" w:line="240" w:lineRule="auto"/>
            </w:pPr>
            <w:r>
              <w:rPr>
                <w:rFonts w:ascii="Aptos" w:hAnsi="Aptos"/>
                <w:sz w:val="18"/>
              </w:rPr>
              <w:t>project.view, project.edit, project.change_lifecycle</w:t>
            </w:r>
          </w:p>
        </w:tc>
        <w:tc>
          <w:tcPr>
            <w:tcW w:type="dxa" w:w="3600"/>
            <w:tcMar>
              <w:top w:w="90" w:type="dxa"/>
              <w:start w:w="100" w:type="dxa"/>
              <w:bottom w:w="90" w:type="dxa"/>
              <w:end w:w="100" w:type="dxa"/>
            </w:tcMar>
            <w:vAlign w:val="center"/>
          </w:tcPr>
          <w:p>
            <w:pPr>
              <w:spacing w:after="0" w:before="0" w:line="240" w:lineRule="auto"/>
            </w:pPr>
            <w:r>
              <w:rPr>
                <w:rFonts w:ascii="Aptos" w:hAnsi="Aptos"/>
                <w:sz w:val="18"/>
              </w:rPr>
              <w:t>Project read/update and lifecycle</w:t>
            </w:r>
          </w:p>
        </w:tc>
      </w:tr>
      <w:tr>
        <w:trPr>
          <w:cantSplit/>
        </w:trPr>
        <w:tc>
          <w:tcPr>
            <w:tcW w:type="dxa" w:w="1944"/>
            <w:tcMar>
              <w:top w:w="90" w:type="dxa"/>
              <w:start w:w="100" w:type="dxa"/>
              <w:bottom w:w="90" w:type="dxa"/>
              <w:end w:w="100" w:type="dxa"/>
            </w:tcMar>
            <w:vAlign w:val="center"/>
          </w:tcPr>
          <w:p>
            <w:pPr>
              <w:spacing w:after="0" w:before="0" w:line="240" w:lineRule="auto"/>
            </w:pPr>
            <w:r>
              <w:rPr>
                <w:rFonts w:ascii="Aptos" w:hAnsi="Aptos"/>
                <w:sz w:val="18"/>
              </w:rPr>
              <w:t>Membership</w:t>
            </w:r>
          </w:p>
        </w:tc>
        <w:tc>
          <w:tcPr>
            <w:tcW w:type="dxa" w:w="4104"/>
            <w:tcMar>
              <w:top w:w="90" w:type="dxa"/>
              <w:start w:w="100" w:type="dxa"/>
              <w:bottom w:w="90" w:type="dxa"/>
              <w:end w:w="100" w:type="dxa"/>
            </w:tcMar>
            <w:vAlign w:val="center"/>
          </w:tcPr>
          <w:p>
            <w:pPr>
              <w:spacing w:after="0" w:before="0" w:line="240" w:lineRule="auto"/>
            </w:pPr>
            <w:r>
              <w:rPr>
                <w:rFonts w:ascii="Aptos" w:hAnsi="Aptos"/>
                <w:sz w:val="18"/>
              </w:rPr>
              <w:t>member.invite, member.change_role, member.assign_owner</w:t>
            </w:r>
          </w:p>
        </w:tc>
        <w:tc>
          <w:tcPr>
            <w:tcW w:type="dxa" w:w="3600"/>
            <w:tcMar>
              <w:top w:w="90" w:type="dxa"/>
              <w:start w:w="100" w:type="dxa"/>
              <w:bottom w:w="90" w:type="dxa"/>
              <w:end w:w="100" w:type="dxa"/>
            </w:tcMar>
            <w:vAlign w:val="center"/>
          </w:tcPr>
          <w:p>
            <w:pPr>
              <w:spacing w:after="0" w:before="0" w:line="240" w:lineRule="auto"/>
            </w:pPr>
            <w:r>
              <w:rPr>
                <w:rFonts w:ascii="Aptos" w:hAnsi="Aptos"/>
                <w:sz w:val="18"/>
              </w:rPr>
              <w:t>Membership administration</w:t>
            </w:r>
          </w:p>
        </w:tc>
      </w:tr>
      <w:tr>
        <w:trPr>
          <w:cantSplit/>
        </w:trPr>
        <w:tc>
          <w:tcPr>
            <w:tcW w:type="dxa" w:w="1944"/>
            <w:tcMar>
              <w:top w:w="90" w:type="dxa"/>
              <w:start w:w="100" w:type="dxa"/>
              <w:bottom w:w="90" w:type="dxa"/>
              <w:end w:w="100" w:type="dxa"/>
            </w:tcMar>
            <w:vAlign w:val="center"/>
          </w:tcPr>
          <w:p>
            <w:pPr>
              <w:spacing w:after="0" w:before="0" w:line="240" w:lineRule="auto"/>
            </w:pPr>
            <w:r>
              <w:rPr>
                <w:rFonts w:ascii="Aptos" w:hAnsi="Aptos"/>
                <w:sz w:val="18"/>
              </w:rPr>
              <w:t>Discussion</w:t>
            </w:r>
          </w:p>
        </w:tc>
        <w:tc>
          <w:tcPr>
            <w:tcW w:type="dxa" w:w="4104"/>
            <w:tcMar>
              <w:top w:w="90" w:type="dxa"/>
              <w:start w:w="100" w:type="dxa"/>
              <w:bottom w:w="90" w:type="dxa"/>
              <w:end w:w="100" w:type="dxa"/>
            </w:tcMar>
            <w:vAlign w:val="center"/>
          </w:tcPr>
          <w:p>
            <w:pPr>
              <w:spacing w:after="0" w:before="0" w:line="240" w:lineRule="auto"/>
            </w:pPr>
            <w:r>
              <w:rPr>
                <w:rFonts w:ascii="Aptos" w:hAnsi="Aptos"/>
                <w:sz w:val="18"/>
              </w:rPr>
              <w:t>message.view, message.create, message.edit_own, message.react</w:t>
            </w:r>
          </w:p>
        </w:tc>
        <w:tc>
          <w:tcPr>
            <w:tcW w:type="dxa" w:w="3600"/>
            <w:tcMar>
              <w:top w:w="90" w:type="dxa"/>
              <w:start w:w="100" w:type="dxa"/>
              <w:bottom w:w="90" w:type="dxa"/>
              <w:end w:w="100" w:type="dxa"/>
            </w:tcMar>
            <w:vAlign w:val="center"/>
          </w:tcPr>
          <w:p>
            <w:pPr>
              <w:spacing w:after="0" w:before="0" w:line="240" w:lineRule="auto"/>
            </w:pPr>
            <w:r>
              <w:rPr>
                <w:rFonts w:ascii="Aptos" w:hAnsi="Aptos"/>
                <w:sz w:val="18"/>
              </w:rPr>
              <w:t>Messages, versions and reactions</w:t>
            </w:r>
          </w:p>
        </w:tc>
      </w:tr>
      <w:tr>
        <w:trPr>
          <w:cantSplit/>
        </w:trPr>
        <w:tc>
          <w:tcPr>
            <w:tcW w:type="dxa" w:w="1944"/>
            <w:tcMar>
              <w:top w:w="90" w:type="dxa"/>
              <w:start w:w="100" w:type="dxa"/>
              <w:bottom w:w="90" w:type="dxa"/>
              <w:end w:w="100" w:type="dxa"/>
            </w:tcMar>
            <w:vAlign w:val="center"/>
          </w:tcPr>
          <w:p>
            <w:pPr>
              <w:spacing w:after="0" w:before="0" w:line="240" w:lineRule="auto"/>
            </w:pPr>
            <w:r>
              <w:rPr>
                <w:rFonts w:ascii="Aptos" w:hAnsi="Aptos"/>
                <w:sz w:val="18"/>
              </w:rPr>
              <w:t>Topics</w:t>
            </w:r>
          </w:p>
        </w:tc>
        <w:tc>
          <w:tcPr>
            <w:tcW w:type="dxa" w:w="4104"/>
            <w:tcMar>
              <w:top w:w="90" w:type="dxa"/>
              <w:start w:w="100" w:type="dxa"/>
              <w:bottom w:w="90" w:type="dxa"/>
              <w:end w:w="100" w:type="dxa"/>
            </w:tcMar>
            <w:vAlign w:val="center"/>
          </w:tcPr>
          <w:p>
            <w:pPr>
              <w:spacing w:after="0" w:before="0" w:line="240" w:lineRule="auto"/>
            </w:pPr>
            <w:r>
              <w:rPr>
                <w:rFonts w:ascii="Aptos" w:hAnsi="Aptos"/>
                <w:sz w:val="18"/>
              </w:rPr>
              <w:t>topic.view, topic.create, topic.update, topic.change_status</w:t>
            </w:r>
          </w:p>
        </w:tc>
        <w:tc>
          <w:tcPr>
            <w:tcW w:type="dxa" w:w="3600"/>
            <w:tcMar>
              <w:top w:w="90" w:type="dxa"/>
              <w:start w:w="100" w:type="dxa"/>
              <w:bottom w:w="90" w:type="dxa"/>
              <w:end w:w="100" w:type="dxa"/>
            </w:tcMar>
            <w:vAlign w:val="center"/>
          </w:tcPr>
          <w:p>
            <w:pPr>
              <w:spacing w:after="0" w:before="0" w:line="240" w:lineRule="auto"/>
            </w:pPr>
            <w:r>
              <w:rPr>
                <w:rFonts w:ascii="Aptos" w:hAnsi="Aptos"/>
                <w:sz w:val="18"/>
              </w:rPr>
              <w:t>Topic lifecycle</w:t>
            </w:r>
          </w:p>
        </w:tc>
      </w:tr>
      <w:tr>
        <w:trPr>
          <w:cantSplit/>
        </w:trPr>
        <w:tc>
          <w:tcPr>
            <w:tcW w:type="dxa" w:w="1944"/>
            <w:tcMar>
              <w:top w:w="90" w:type="dxa"/>
              <w:start w:w="100" w:type="dxa"/>
              <w:bottom w:w="90" w:type="dxa"/>
              <w:end w:w="100" w:type="dxa"/>
            </w:tcMar>
            <w:vAlign w:val="center"/>
          </w:tcPr>
          <w:p>
            <w:pPr>
              <w:spacing w:after="0" w:before="0" w:line="240" w:lineRule="auto"/>
            </w:pPr>
            <w:r>
              <w:rPr>
                <w:rFonts w:ascii="Aptos" w:hAnsi="Aptos"/>
                <w:sz w:val="18"/>
              </w:rPr>
              <w:t>Tasks</w:t>
            </w:r>
          </w:p>
        </w:tc>
        <w:tc>
          <w:tcPr>
            <w:tcW w:type="dxa" w:w="4104"/>
            <w:tcMar>
              <w:top w:w="90" w:type="dxa"/>
              <w:start w:w="100" w:type="dxa"/>
              <w:bottom w:w="90" w:type="dxa"/>
              <w:end w:w="100" w:type="dxa"/>
            </w:tcMar>
            <w:vAlign w:val="center"/>
          </w:tcPr>
          <w:p>
            <w:pPr>
              <w:spacing w:after="0" w:before="0" w:line="240" w:lineRule="auto"/>
            </w:pPr>
            <w:r>
              <w:rPr>
                <w:rFonts w:ascii="Aptos" w:hAnsi="Aptos"/>
                <w:sz w:val="18"/>
              </w:rPr>
              <w:t>task.view, task.create, task.assign, task.update_own/any, task.complete_own/any</w:t>
            </w:r>
          </w:p>
        </w:tc>
        <w:tc>
          <w:tcPr>
            <w:tcW w:type="dxa" w:w="3600"/>
            <w:tcMar>
              <w:top w:w="90" w:type="dxa"/>
              <w:start w:w="100" w:type="dxa"/>
              <w:bottom w:w="90" w:type="dxa"/>
              <w:end w:w="100" w:type="dxa"/>
            </w:tcMar>
            <w:vAlign w:val="center"/>
          </w:tcPr>
          <w:p>
            <w:pPr>
              <w:spacing w:after="0" w:before="0" w:line="240" w:lineRule="auto"/>
            </w:pPr>
            <w:r>
              <w:rPr>
                <w:rFonts w:ascii="Aptos" w:hAnsi="Aptos"/>
                <w:sz w:val="18"/>
              </w:rPr>
              <w:t>Task lifecycle</w:t>
            </w:r>
          </w:p>
        </w:tc>
      </w:tr>
      <w:tr>
        <w:trPr>
          <w:cantSplit/>
        </w:trPr>
        <w:tc>
          <w:tcPr>
            <w:tcW w:type="dxa" w:w="1944"/>
            <w:tcMar>
              <w:top w:w="90" w:type="dxa"/>
              <w:start w:w="100" w:type="dxa"/>
              <w:bottom w:w="90" w:type="dxa"/>
              <w:end w:w="100" w:type="dxa"/>
            </w:tcMar>
            <w:vAlign w:val="center"/>
          </w:tcPr>
          <w:p>
            <w:pPr>
              <w:spacing w:after="0" w:before="0" w:line="240" w:lineRule="auto"/>
            </w:pPr>
            <w:r>
              <w:rPr>
                <w:rFonts w:ascii="Aptos" w:hAnsi="Aptos"/>
                <w:sz w:val="18"/>
              </w:rPr>
              <w:t>Decisions</w:t>
            </w:r>
          </w:p>
        </w:tc>
        <w:tc>
          <w:tcPr>
            <w:tcW w:type="dxa" w:w="4104"/>
            <w:tcMar>
              <w:top w:w="90" w:type="dxa"/>
              <w:start w:w="100" w:type="dxa"/>
              <w:bottom w:w="90" w:type="dxa"/>
              <w:end w:w="100" w:type="dxa"/>
            </w:tcMar>
            <w:vAlign w:val="center"/>
          </w:tcPr>
          <w:p>
            <w:pPr>
              <w:spacing w:after="0" w:before="0" w:line="240" w:lineRule="auto"/>
            </w:pPr>
            <w:r>
              <w:rPr>
                <w:rFonts w:ascii="Aptos" w:hAnsi="Aptos"/>
                <w:sz w:val="18"/>
              </w:rPr>
              <w:t>decision.view, decision.propose, decision.approve, decision.supersede</w:t>
            </w:r>
          </w:p>
        </w:tc>
        <w:tc>
          <w:tcPr>
            <w:tcW w:type="dxa" w:w="3600"/>
            <w:tcMar>
              <w:top w:w="90" w:type="dxa"/>
              <w:start w:w="100" w:type="dxa"/>
              <w:bottom w:w="90" w:type="dxa"/>
              <w:end w:w="100" w:type="dxa"/>
            </w:tcMar>
            <w:vAlign w:val="center"/>
          </w:tcPr>
          <w:p>
            <w:pPr>
              <w:spacing w:after="0" w:before="0" w:line="240" w:lineRule="auto"/>
            </w:pPr>
            <w:r>
              <w:rPr>
                <w:rFonts w:ascii="Aptos" w:hAnsi="Aptos"/>
                <w:sz w:val="18"/>
              </w:rPr>
              <w:t>Decision lifecycle</w:t>
            </w:r>
          </w:p>
        </w:tc>
      </w:tr>
      <w:tr>
        <w:trPr>
          <w:cantSplit/>
        </w:trPr>
        <w:tc>
          <w:tcPr>
            <w:tcW w:type="dxa" w:w="1944"/>
            <w:tcMar>
              <w:top w:w="90" w:type="dxa"/>
              <w:start w:w="100" w:type="dxa"/>
              <w:bottom w:w="90" w:type="dxa"/>
              <w:end w:w="100" w:type="dxa"/>
            </w:tcMar>
            <w:vAlign w:val="center"/>
          </w:tcPr>
          <w:p>
            <w:pPr>
              <w:spacing w:after="0" w:before="0" w:line="240" w:lineRule="auto"/>
            </w:pPr>
            <w:r>
              <w:rPr>
                <w:rFonts w:ascii="Aptos" w:hAnsi="Aptos"/>
                <w:sz w:val="18"/>
              </w:rPr>
              <w:t>Blockers</w:t>
            </w:r>
          </w:p>
        </w:tc>
        <w:tc>
          <w:tcPr>
            <w:tcW w:type="dxa" w:w="4104"/>
            <w:tcMar>
              <w:top w:w="90" w:type="dxa"/>
              <w:start w:w="100" w:type="dxa"/>
              <w:bottom w:w="90" w:type="dxa"/>
              <w:end w:w="100" w:type="dxa"/>
            </w:tcMar>
            <w:vAlign w:val="center"/>
          </w:tcPr>
          <w:p>
            <w:pPr>
              <w:spacing w:after="0" w:before="0" w:line="240" w:lineRule="auto"/>
            </w:pPr>
            <w:r>
              <w:rPr>
                <w:rFonts w:ascii="Aptos" w:hAnsi="Aptos"/>
                <w:sz w:val="18"/>
              </w:rPr>
              <w:t>blocker.view, blocker.create, blocker.resolve</w:t>
            </w:r>
          </w:p>
        </w:tc>
        <w:tc>
          <w:tcPr>
            <w:tcW w:type="dxa" w:w="3600"/>
            <w:tcMar>
              <w:top w:w="90" w:type="dxa"/>
              <w:start w:w="100" w:type="dxa"/>
              <w:bottom w:w="90" w:type="dxa"/>
              <w:end w:w="100" w:type="dxa"/>
            </w:tcMar>
            <w:vAlign w:val="center"/>
          </w:tcPr>
          <w:p>
            <w:pPr>
              <w:spacing w:after="0" w:before="0" w:line="240" w:lineRule="auto"/>
            </w:pPr>
            <w:r>
              <w:rPr>
                <w:rFonts w:ascii="Aptos" w:hAnsi="Aptos"/>
                <w:sz w:val="18"/>
              </w:rPr>
              <w:t>Blocker lifecycle</w:t>
            </w:r>
          </w:p>
        </w:tc>
      </w:tr>
      <w:tr>
        <w:trPr>
          <w:cantSplit/>
        </w:trPr>
        <w:tc>
          <w:tcPr>
            <w:tcW w:type="dxa" w:w="1944"/>
            <w:tcMar>
              <w:top w:w="90" w:type="dxa"/>
              <w:start w:w="100" w:type="dxa"/>
              <w:bottom w:w="90" w:type="dxa"/>
              <w:end w:w="100" w:type="dxa"/>
            </w:tcMar>
            <w:vAlign w:val="center"/>
          </w:tcPr>
          <w:p>
            <w:pPr>
              <w:spacing w:after="0" w:before="0" w:line="240" w:lineRule="auto"/>
            </w:pPr>
            <w:r>
              <w:rPr>
                <w:rFonts w:ascii="Aptos" w:hAnsi="Aptos"/>
                <w:sz w:val="18"/>
              </w:rPr>
              <w:t>Milestones</w:t>
            </w:r>
          </w:p>
        </w:tc>
        <w:tc>
          <w:tcPr>
            <w:tcW w:type="dxa" w:w="4104"/>
            <w:tcMar>
              <w:top w:w="90" w:type="dxa"/>
              <w:start w:w="100" w:type="dxa"/>
              <w:bottom w:w="90" w:type="dxa"/>
              <w:end w:w="100" w:type="dxa"/>
            </w:tcMar>
            <w:vAlign w:val="center"/>
          </w:tcPr>
          <w:p>
            <w:pPr>
              <w:spacing w:after="0" w:before="0" w:line="240" w:lineRule="auto"/>
            </w:pPr>
            <w:r>
              <w:rPr>
                <w:rFonts w:ascii="Aptos" w:hAnsi="Aptos"/>
                <w:sz w:val="18"/>
              </w:rPr>
              <w:t>milestone.view, milestone.create, milestone.update, milestone.complete</w:t>
            </w:r>
          </w:p>
        </w:tc>
        <w:tc>
          <w:tcPr>
            <w:tcW w:type="dxa" w:w="3600"/>
            <w:tcMar>
              <w:top w:w="90" w:type="dxa"/>
              <w:start w:w="100" w:type="dxa"/>
              <w:bottom w:w="90" w:type="dxa"/>
              <w:end w:w="100" w:type="dxa"/>
            </w:tcMar>
            <w:vAlign w:val="center"/>
          </w:tcPr>
          <w:p>
            <w:pPr>
              <w:spacing w:after="0" w:before="0" w:line="240" w:lineRule="auto"/>
            </w:pPr>
            <w:r>
              <w:rPr>
                <w:rFonts w:ascii="Aptos" w:hAnsi="Aptos"/>
                <w:sz w:val="18"/>
              </w:rPr>
              <w:t>Milestone lifecycle</w:t>
            </w:r>
          </w:p>
        </w:tc>
      </w:tr>
      <w:tr>
        <w:trPr>
          <w:cantSplit/>
        </w:trPr>
        <w:tc>
          <w:tcPr>
            <w:tcW w:type="dxa" w:w="1944"/>
            <w:tcMar>
              <w:top w:w="90" w:type="dxa"/>
              <w:start w:w="100" w:type="dxa"/>
              <w:bottom w:w="90" w:type="dxa"/>
              <w:end w:w="100" w:type="dxa"/>
            </w:tcMar>
            <w:vAlign w:val="center"/>
          </w:tcPr>
          <w:p>
            <w:pPr>
              <w:spacing w:after="0" w:before="0" w:line="240" w:lineRule="auto"/>
            </w:pPr>
            <w:r>
              <w:rPr>
                <w:rFonts w:ascii="Aptos" w:hAnsi="Aptos"/>
                <w:sz w:val="18"/>
              </w:rPr>
              <w:t>Files</w:t>
            </w:r>
          </w:p>
        </w:tc>
        <w:tc>
          <w:tcPr>
            <w:tcW w:type="dxa" w:w="4104"/>
            <w:tcMar>
              <w:top w:w="90" w:type="dxa"/>
              <w:start w:w="100" w:type="dxa"/>
              <w:bottom w:w="90" w:type="dxa"/>
              <w:end w:w="100" w:type="dxa"/>
            </w:tcMar>
            <w:vAlign w:val="center"/>
          </w:tcPr>
          <w:p>
            <w:pPr>
              <w:spacing w:after="0" w:before="0" w:line="240" w:lineRule="auto"/>
            </w:pPr>
            <w:r>
              <w:rPr>
                <w:rFonts w:ascii="Aptos" w:hAnsi="Aptos"/>
                <w:sz w:val="18"/>
              </w:rPr>
              <w:t>file.view, file.upload, file.link, file.delete_own/any</w:t>
            </w:r>
          </w:p>
        </w:tc>
        <w:tc>
          <w:tcPr>
            <w:tcW w:type="dxa" w:w="3600"/>
            <w:tcMar>
              <w:top w:w="90" w:type="dxa"/>
              <w:start w:w="100" w:type="dxa"/>
              <w:bottom w:w="90" w:type="dxa"/>
              <w:end w:w="100" w:type="dxa"/>
            </w:tcMar>
            <w:vAlign w:val="center"/>
          </w:tcPr>
          <w:p>
            <w:pPr>
              <w:spacing w:after="0" w:before="0" w:line="240" w:lineRule="auto"/>
            </w:pPr>
            <w:r>
              <w:rPr>
                <w:rFonts w:ascii="Aptos" w:hAnsi="Aptos"/>
                <w:sz w:val="18"/>
              </w:rPr>
              <w:t>File metadata/link actions</w:t>
            </w:r>
          </w:p>
        </w:tc>
      </w:tr>
      <w:tr>
        <w:trPr>
          <w:cantSplit/>
        </w:trPr>
        <w:tc>
          <w:tcPr>
            <w:tcW w:type="dxa" w:w="1944"/>
            <w:tcMar>
              <w:top w:w="90" w:type="dxa"/>
              <w:start w:w="100" w:type="dxa"/>
              <w:bottom w:w="90" w:type="dxa"/>
              <w:end w:w="100" w:type="dxa"/>
            </w:tcMar>
            <w:vAlign w:val="center"/>
          </w:tcPr>
          <w:p>
            <w:pPr>
              <w:spacing w:after="0" w:before="0" w:line="240" w:lineRule="auto"/>
            </w:pPr>
            <w:r>
              <w:rPr>
                <w:rFonts w:ascii="Aptos" w:hAnsi="Aptos"/>
                <w:sz w:val="18"/>
              </w:rPr>
              <w:t>Agent</w:t>
            </w:r>
          </w:p>
        </w:tc>
        <w:tc>
          <w:tcPr>
            <w:tcW w:type="dxa" w:w="4104"/>
            <w:tcMar>
              <w:top w:w="90" w:type="dxa"/>
              <w:start w:w="100" w:type="dxa"/>
              <w:bottom w:w="90" w:type="dxa"/>
              <w:end w:w="100" w:type="dxa"/>
            </w:tcMar>
            <w:vAlign w:val="center"/>
          </w:tcPr>
          <w:p>
            <w:pPr>
              <w:spacing w:after="0" w:before="0" w:line="240" w:lineRule="auto"/>
            </w:pPr>
            <w:r>
              <w:rPr>
                <w:rFonts w:ascii="Aptos" w:hAnsi="Aptos"/>
                <w:sz w:val="18"/>
              </w:rPr>
              <w:t>agent.use, agent.approve</w:t>
            </w:r>
          </w:p>
        </w:tc>
        <w:tc>
          <w:tcPr>
            <w:tcW w:type="dxa" w:w="3600"/>
            <w:tcMar>
              <w:top w:w="90" w:type="dxa"/>
              <w:start w:w="100" w:type="dxa"/>
              <w:bottom w:w="90" w:type="dxa"/>
              <w:end w:w="100" w:type="dxa"/>
            </w:tcMar>
            <w:vAlign w:val="center"/>
          </w:tcPr>
          <w:p>
            <w:pPr>
              <w:spacing w:after="0" w:before="0" w:line="240" w:lineRule="auto"/>
            </w:pPr>
            <w:r>
              <w:rPr>
                <w:rFonts w:ascii="Aptos" w:hAnsi="Aptos"/>
                <w:sz w:val="18"/>
              </w:rPr>
              <w:t>Analysis and proposal confirmation</w:t>
            </w:r>
          </w:p>
        </w:tc>
      </w:tr>
      <w:tr>
        <w:trPr>
          <w:cantSplit/>
        </w:trPr>
        <w:tc>
          <w:tcPr>
            <w:tcW w:type="dxa" w:w="1944"/>
            <w:tcMar>
              <w:top w:w="90" w:type="dxa"/>
              <w:start w:w="100" w:type="dxa"/>
              <w:bottom w:w="90" w:type="dxa"/>
              <w:end w:w="100" w:type="dxa"/>
            </w:tcMar>
            <w:vAlign w:val="center"/>
          </w:tcPr>
          <w:p>
            <w:pPr>
              <w:spacing w:after="0" w:before="0" w:line="240" w:lineRule="auto"/>
            </w:pPr>
            <w:r>
              <w:rPr>
                <w:rFonts w:ascii="Aptos" w:hAnsi="Aptos"/>
                <w:sz w:val="18"/>
              </w:rPr>
              <w:t>Project Health</w:t>
            </w:r>
          </w:p>
        </w:tc>
        <w:tc>
          <w:tcPr>
            <w:tcW w:type="dxa" w:w="4104"/>
            <w:tcMar>
              <w:top w:w="90" w:type="dxa"/>
              <w:start w:w="100" w:type="dxa"/>
              <w:bottom w:w="90" w:type="dxa"/>
              <w:end w:w="100" w:type="dxa"/>
            </w:tcMar>
            <w:vAlign w:val="center"/>
          </w:tcPr>
          <w:p>
            <w:pPr>
              <w:spacing w:after="0" w:before="0" w:line="240" w:lineRule="auto"/>
            </w:pPr>
            <w:r>
              <w:rPr>
                <w:rFonts w:ascii="Aptos" w:hAnsi="Aptos"/>
                <w:sz w:val="18"/>
              </w:rPr>
              <w:t>project_health.view, project_health.override</w:t>
            </w:r>
          </w:p>
        </w:tc>
        <w:tc>
          <w:tcPr>
            <w:tcW w:type="dxa" w:w="3600"/>
            <w:tcMar>
              <w:top w:w="90" w:type="dxa"/>
              <w:start w:w="100" w:type="dxa"/>
              <w:bottom w:w="90" w:type="dxa"/>
              <w:end w:w="100" w:type="dxa"/>
            </w:tcMar>
            <w:vAlign w:val="center"/>
          </w:tcPr>
          <w:p>
            <w:pPr>
              <w:spacing w:after="0" w:before="0" w:line="240" w:lineRule="auto"/>
            </w:pPr>
            <w:r>
              <w:rPr>
                <w:rFonts w:ascii="Aptos" w:hAnsi="Aptos"/>
                <w:sz w:val="18"/>
              </w:rPr>
              <w:t>Health visibility/override</w:t>
            </w:r>
          </w:p>
        </w:tc>
      </w:tr>
      <w:tr>
        <w:trPr>
          <w:cantSplit/>
        </w:trPr>
        <w:tc>
          <w:tcPr>
            <w:tcW w:type="dxa" w:w="1944"/>
            <w:tcMar>
              <w:top w:w="90" w:type="dxa"/>
              <w:start w:w="100" w:type="dxa"/>
              <w:bottom w:w="90" w:type="dxa"/>
              <w:end w:w="100" w:type="dxa"/>
            </w:tcMar>
            <w:vAlign w:val="center"/>
          </w:tcPr>
          <w:p>
            <w:pPr>
              <w:spacing w:after="0" w:before="0" w:line="240" w:lineRule="auto"/>
            </w:pPr>
            <w:r>
              <w:rPr>
                <w:rFonts w:ascii="Aptos" w:hAnsi="Aptos"/>
                <w:sz w:val="18"/>
              </w:rPr>
              <w:t>Audit</w:t>
            </w:r>
          </w:p>
        </w:tc>
        <w:tc>
          <w:tcPr>
            <w:tcW w:type="dxa" w:w="4104"/>
            <w:tcMar>
              <w:top w:w="90" w:type="dxa"/>
              <w:start w:w="100" w:type="dxa"/>
              <w:bottom w:w="90" w:type="dxa"/>
              <w:end w:w="100" w:type="dxa"/>
            </w:tcMar>
            <w:vAlign w:val="center"/>
          </w:tcPr>
          <w:p>
            <w:pPr>
              <w:spacing w:after="0" w:before="0" w:line="240" w:lineRule="auto"/>
            </w:pPr>
            <w:r>
              <w:rPr>
                <w:rFonts w:ascii="Aptos" w:hAnsi="Aptos"/>
                <w:sz w:val="18"/>
              </w:rPr>
              <w:t>audit.view</w:t>
            </w:r>
          </w:p>
        </w:tc>
        <w:tc>
          <w:tcPr>
            <w:tcW w:type="dxa" w:w="3600"/>
            <w:tcMar>
              <w:top w:w="90" w:type="dxa"/>
              <w:start w:w="100" w:type="dxa"/>
              <w:bottom w:w="90" w:type="dxa"/>
              <w:end w:w="100" w:type="dxa"/>
            </w:tcMar>
            <w:vAlign w:val="center"/>
          </w:tcPr>
          <w:p>
            <w:pPr>
              <w:spacing w:after="0" w:before="0" w:line="240" w:lineRule="auto"/>
            </w:pPr>
            <w:r>
              <w:rPr>
                <w:rFonts w:ascii="Aptos" w:hAnsi="Aptos"/>
                <w:sz w:val="18"/>
              </w:rPr>
              <w:t>Audit and correlation trace</w:t>
            </w:r>
          </w:p>
        </w:tc>
      </w:tr>
    </w:tbl>
    <w:p>
      <w:pPr>
        <w:pStyle w:val="Heading1"/>
      </w:pPr>
      <w:r>
        <w:t>8. Projects API</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936"/>
            <w:tcMar>
              <w:top w:w="90" w:type="dxa"/>
              <w:start w:w="100" w:type="dxa"/>
              <w:bottom w:w="90" w:type="dxa"/>
              <w:end w:w="100" w:type="dxa"/>
            </w:tcMar>
            <w:vAlign w:val="center"/>
            <w:shd w:fill="D9EAF7"/>
          </w:tcPr>
          <w:p>
            <w:pPr>
              <w:spacing w:after="0" w:before="0" w:line="240" w:lineRule="auto"/>
            </w:pPr>
            <w:r>
              <w:rPr>
                <w:rFonts w:ascii="Aptos" w:hAnsi="Aptos"/>
                <w:b/>
                <w:sz w:val="18"/>
              </w:rPr>
              <w:t>Method</w:t>
            </w:r>
          </w:p>
        </w:tc>
        <w:tc>
          <w:tcPr>
            <w:tcW w:type="dxa" w:w="3888"/>
            <w:tcMar>
              <w:top w:w="90" w:type="dxa"/>
              <w:start w:w="100" w:type="dxa"/>
              <w:bottom w:w="90" w:type="dxa"/>
              <w:end w:w="100" w:type="dxa"/>
            </w:tcMar>
            <w:vAlign w:val="center"/>
            <w:shd w:fill="D9EAF7"/>
          </w:tcPr>
          <w:p>
            <w:pPr>
              <w:spacing w:after="0" w:before="0" w:line="240" w:lineRule="auto"/>
            </w:pPr>
            <w:r>
              <w:rPr>
                <w:rFonts w:ascii="Aptos" w:hAnsi="Aptos"/>
                <w:b/>
                <w:sz w:val="18"/>
              </w:rPr>
              <w:t>Path</w:t>
            </w:r>
          </w:p>
        </w:tc>
        <w:tc>
          <w:tcPr>
            <w:tcW w:type="dxa" w:w="3456"/>
            <w:tcMar>
              <w:top w:w="90" w:type="dxa"/>
              <w:start w:w="100" w:type="dxa"/>
              <w:bottom w:w="90" w:type="dxa"/>
              <w:end w:w="100" w:type="dxa"/>
            </w:tcMar>
            <w:vAlign w:val="center"/>
            <w:shd w:fill="D9EAF7"/>
          </w:tcPr>
          <w:p>
            <w:pPr>
              <w:spacing w:after="0" w:before="0" w:line="240" w:lineRule="auto"/>
            </w:pPr>
            <w:r>
              <w:rPr>
                <w:rFonts w:ascii="Aptos" w:hAnsi="Aptos"/>
                <w:b/>
                <w:sz w:val="18"/>
              </w:rPr>
              <w:t>Purpose</w:t>
            </w:r>
          </w:p>
        </w:tc>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List projects visible to the user</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Authenticated</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Create a project</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platform.project_create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Get project</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project.view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PATCH</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Update metadata</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project.edit</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/projects/{projectId}/summary</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Workspace header/overview summary</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project.view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/projects/{projectId}/lifecycle</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Change lifecycle status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project.change_lifecycle</w:t>
            </w:r>
          </w:p>
        </w:tc>
      </w:tr>
    </w:tbl>
    <w:p>
      <w:pPr>
        <w:pStyle w:val="Heading1"/>
      </w:pPr>
      <w:r>
        <w:t>9. Memberships API</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936"/>
            <w:tcMar>
              <w:top w:w="90" w:type="dxa"/>
              <w:start w:w="100" w:type="dxa"/>
              <w:bottom w:w="90" w:type="dxa"/>
              <w:end w:w="100" w:type="dxa"/>
            </w:tcMar>
            <w:vAlign w:val="center"/>
            <w:shd w:fill="D9EAF7"/>
          </w:tcPr>
          <w:p>
            <w:pPr>
              <w:spacing w:after="0" w:before="0" w:line="240" w:lineRule="auto"/>
            </w:pPr>
            <w:r>
              <w:rPr>
                <w:rFonts w:ascii="Aptos" w:hAnsi="Aptos"/>
                <w:b/>
                <w:sz w:val="18"/>
              </w:rPr>
              <w:t>Method</w:t>
            </w:r>
          </w:p>
        </w:tc>
        <w:tc>
          <w:tcPr>
            <w:tcW w:type="dxa" w:w="3888"/>
            <w:tcMar>
              <w:top w:w="90" w:type="dxa"/>
              <w:start w:w="100" w:type="dxa"/>
              <w:bottom w:w="90" w:type="dxa"/>
              <w:end w:w="100" w:type="dxa"/>
            </w:tcMar>
            <w:vAlign w:val="center"/>
            <w:shd w:fill="D9EAF7"/>
          </w:tcPr>
          <w:p>
            <w:pPr>
              <w:spacing w:after="0" w:before="0" w:line="240" w:lineRule="auto"/>
            </w:pPr>
            <w:r>
              <w:rPr>
                <w:rFonts w:ascii="Aptos" w:hAnsi="Aptos"/>
                <w:b/>
                <w:sz w:val="18"/>
              </w:rPr>
              <w:t>Path</w:t>
            </w:r>
          </w:p>
        </w:tc>
        <w:tc>
          <w:tcPr>
            <w:tcW w:type="dxa" w:w="3456"/>
            <w:tcMar>
              <w:top w:w="90" w:type="dxa"/>
              <w:start w:w="100" w:type="dxa"/>
              <w:bottom w:w="90" w:type="dxa"/>
              <w:end w:w="100" w:type="dxa"/>
            </w:tcMar>
            <w:vAlign w:val="center"/>
            <w:shd w:fill="D9EAF7"/>
          </w:tcPr>
          <w:p>
            <w:pPr>
              <w:spacing w:after="0" w:before="0" w:line="240" w:lineRule="auto"/>
            </w:pPr>
            <w:r>
              <w:rPr>
                <w:rFonts w:ascii="Aptos" w:hAnsi="Aptos"/>
                <w:b/>
                <w:sz w:val="18"/>
              </w:rPr>
              <w:t>Purpose</w:t>
            </w:r>
          </w:p>
        </w:tc>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/projects/{projectId}/members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List members and roles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member.view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/projects/{projectId}/members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Add member</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member.invite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PATCH</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/projects/{projectId}/members/{userId}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Change role</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member.change_role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DELETE</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/projects/{projectId}/members/{userId}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Remove member</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member.remove</w:t>
            </w:r>
          </w:p>
        </w:tc>
      </w:tr>
    </w:tbl>
    <w:p>
      <w:pPr>
        <w:pStyle w:val="Heading1"/>
      </w:pPr>
      <w:r>
        <w:t>10. Discussion API</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936"/>
            <w:tcMar>
              <w:top w:w="90" w:type="dxa"/>
              <w:start w:w="100" w:type="dxa"/>
              <w:bottom w:w="90" w:type="dxa"/>
              <w:end w:w="100" w:type="dxa"/>
            </w:tcMar>
            <w:vAlign w:val="center"/>
            <w:shd w:fill="D9EAF7"/>
          </w:tcPr>
          <w:p>
            <w:pPr>
              <w:spacing w:after="0" w:before="0" w:line="240" w:lineRule="auto"/>
            </w:pPr>
            <w:r>
              <w:rPr>
                <w:rFonts w:ascii="Aptos" w:hAnsi="Aptos"/>
                <w:b/>
                <w:sz w:val="18"/>
              </w:rPr>
              <w:t>Method</w:t>
            </w:r>
          </w:p>
        </w:tc>
        <w:tc>
          <w:tcPr>
            <w:tcW w:type="dxa" w:w="3888"/>
            <w:tcMar>
              <w:top w:w="90" w:type="dxa"/>
              <w:start w:w="100" w:type="dxa"/>
              <w:bottom w:w="90" w:type="dxa"/>
              <w:end w:w="100" w:type="dxa"/>
            </w:tcMar>
            <w:vAlign w:val="center"/>
            <w:shd w:fill="D9EAF7"/>
          </w:tcPr>
          <w:p>
            <w:pPr>
              <w:spacing w:after="0" w:before="0" w:line="240" w:lineRule="auto"/>
            </w:pPr>
            <w:r>
              <w:rPr>
                <w:rFonts w:ascii="Aptos" w:hAnsi="Aptos"/>
                <w:b/>
                <w:sz w:val="18"/>
              </w:rPr>
              <w:t>Path</w:t>
            </w:r>
          </w:p>
        </w:tc>
        <w:tc>
          <w:tcPr>
            <w:tcW w:type="dxa" w:w="3456"/>
            <w:tcMar>
              <w:top w:w="90" w:type="dxa"/>
              <w:start w:w="100" w:type="dxa"/>
              <w:bottom w:w="90" w:type="dxa"/>
              <w:end w:w="100" w:type="dxa"/>
            </w:tcMar>
            <w:vAlign w:val="center"/>
            <w:shd w:fill="D9EAF7"/>
          </w:tcPr>
          <w:p>
            <w:pPr>
              <w:spacing w:after="0" w:before="0" w:line="240" w:lineRule="auto"/>
            </w:pPr>
            <w:r>
              <w:rPr>
                <w:rFonts w:ascii="Aptos" w:hAnsi="Aptos"/>
                <w:b/>
                <w:sz w:val="18"/>
              </w:rPr>
              <w:t>Purpose</w:t>
            </w:r>
          </w:p>
        </w:tc>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/projects/{projectId}/messages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List messages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message.view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/projects/{projectId}/messages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Post message</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message.create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/messages/{messageId}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Get message</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message.view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PATCH</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/messages/{messageId}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Edit own message; create new version</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message.edit_own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/messages/{messageId}/history</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Message versions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message.view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/messages/{messageId}/reactions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Add reaction</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message.react</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DELETE</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/messages/{messageId}/reactions/{reaction}</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Remove own reaction</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message.react</w:t>
            </w:r>
          </w:p>
        </w:tc>
      </w:tr>
    </w:tbl>
    <w:p>
      <w:r>
        <w:t>Editing a message never overwrites prior content. PATCH /messages/{messageId} requires expected_version so stale edits can fail with 409 CONFLICT, and the module creates a new message_versions record.</w:t>
      </w:r>
    </w:p>
    <w:p>
      <w:pPr>
        <w:pStyle w:val="Heading1"/>
      </w:pPr>
      <w:r>
        <w:t>11. Tasks API</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936"/>
            <w:tcMar>
              <w:top w:w="90" w:type="dxa"/>
              <w:start w:w="100" w:type="dxa"/>
              <w:bottom w:w="90" w:type="dxa"/>
              <w:end w:w="100" w:type="dxa"/>
            </w:tcMar>
            <w:vAlign w:val="center"/>
            <w:shd w:fill="D9EAF7"/>
          </w:tcPr>
          <w:p>
            <w:pPr>
              <w:spacing w:after="0" w:before="0" w:line="240" w:lineRule="auto"/>
            </w:pPr>
            <w:r>
              <w:rPr>
                <w:rFonts w:ascii="Aptos" w:hAnsi="Aptos"/>
                <w:b/>
                <w:sz w:val="18"/>
              </w:rPr>
              <w:t>Method</w:t>
            </w:r>
          </w:p>
        </w:tc>
        <w:tc>
          <w:tcPr>
            <w:tcW w:type="dxa" w:w="3888"/>
            <w:tcMar>
              <w:top w:w="90" w:type="dxa"/>
              <w:start w:w="100" w:type="dxa"/>
              <w:bottom w:w="90" w:type="dxa"/>
              <w:end w:w="100" w:type="dxa"/>
            </w:tcMar>
            <w:vAlign w:val="center"/>
            <w:shd w:fill="D9EAF7"/>
          </w:tcPr>
          <w:p>
            <w:pPr>
              <w:spacing w:after="0" w:before="0" w:line="240" w:lineRule="auto"/>
            </w:pPr>
            <w:r>
              <w:rPr>
                <w:rFonts w:ascii="Aptos" w:hAnsi="Aptos"/>
                <w:b/>
                <w:sz w:val="18"/>
              </w:rPr>
              <w:t>Path</w:t>
            </w:r>
          </w:p>
        </w:tc>
        <w:tc>
          <w:tcPr>
            <w:tcW w:type="dxa" w:w="3456"/>
            <w:tcMar>
              <w:top w:w="90" w:type="dxa"/>
              <w:start w:w="100" w:type="dxa"/>
              <w:bottom w:w="90" w:type="dxa"/>
              <w:end w:w="100" w:type="dxa"/>
            </w:tcMar>
            <w:vAlign w:val="center"/>
            <w:shd w:fill="D9EAF7"/>
          </w:tcPr>
          <w:p>
            <w:pPr>
              <w:spacing w:after="0" w:before="0" w:line="240" w:lineRule="auto"/>
            </w:pPr>
            <w:r>
              <w:rPr>
                <w:rFonts w:ascii="Aptos" w:hAnsi="Aptos"/>
                <w:b/>
                <w:sz w:val="18"/>
              </w:rPr>
              <w:t>Purpose</w:t>
            </w:r>
          </w:p>
        </w:tc>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/me/tasks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My Tasks across projects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Authenticated + membership</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/projects/{projectId}/tasks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List project tasks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task.view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/projects/{projectId}/tasks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Create task</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task.create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/tasks/{taskId}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Get task</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task.view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PATCH</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/tasks/{taskId}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Update task</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task.update_own OR task.update_any</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/tasks/{taskId}/assign</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Assign/reassign</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task.assign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/tasks/{taskId}/complete</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Complete task</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task.complete_own OR task.complete_any</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/tasks/{taskId}/cancel</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Cancel task</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task.cancel_any</w:t>
            </w:r>
          </w:p>
        </w:tc>
      </w:tr>
    </w:tbl>
    <w:p>
      <w:r>
        <w:t>Task writes create domain events such as TaskCreated.v1, TaskAssigned.v1 and TaskCompleted.v1 in the same transaction as authoritative task state. Secondary consumers such as Notifications and Project Health may process asynchronously.</w:t>
      </w:r>
    </w:p>
    <w:p>
      <w:pPr>
        <w:pStyle w:val="Heading1"/>
      </w:pPr>
      <w:r>
        <w:t>12. Topics API</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936"/>
            <w:tcMar>
              <w:top w:w="90" w:type="dxa"/>
              <w:start w:w="100" w:type="dxa"/>
              <w:bottom w:w="90" w:type="dxa"/>
              <w:end w:w="100" w:type="dxa"/>
            </w:tcMar>
            <w:vAlign w:val="center"/>
            <w:shd w:fill="D9EAF7"/>
          </w:tcPr>
          <w:p>
            <w:pPr>
              <w:spacing w:after="0" w:before="0" w:line="240" w:lineRule="auto"/>
            </w:pPr>
            <w:r>
              <w:rPr>
                <w:rFonts w:ascii="Aptos" w:hAnsi="Aptos"/>
                <w:b/>
                <w:sz w:val="18"/>
              </w:rPr>
              <w:t>Method</w:t>
            </w:r>
          </w:p>
        </w:tc>
        <w:tc>
          <w:tcPr>
            <w:tcW w:type="dxa" w:w="3888"/>
            <w:tcMar>
              <w:top w:w="90" w:type="dxa"/>
              <w:start w:w="100" w:type="dxa"/>
              <w:bottom w:w="90" w:type="dxa"/>
              <w:end w:w="100" w:type="dxa"/>
            </w:tcMar>
            <w:vAlign w:val="center"/>
            <w:shd w:fill="D9EAF7"/>
          </w:tcPr>
          <w:p>
            <w:pPr>
              <w:spacing w:after="0" w:before="0" w:line="240" w:lineRule="auto"/>
            </w:pPr>
            <w:r>
              <w:rPr>
                <w:rFonts w:ascii="Aptos" w:hAnsi="Aptos"/>
                <w:b/>
                <w:sz w:val="18"/>
              </w:rPr>
              <w:t>Path</w:t>
            </w:r>
          </w:p>
        </w:tc>
        <w:tc>
          <w:tcPr>
            <w:tcW w:type="dxa" w:w="3456"/>
            <w:tcMar>
              <w:top w:w="90" w:type="dxa"/>
              <w:start w:w="100" w:type="dxa"/>
              <w:bottom w:w="90" w:type="dxa"/>
              <w:end w:w="100" w:type="dxa"/>
            </w:tcMar>
            <w:vAlign w:val="center"/>
            <w:shd w:fill="D9EAF7"/>
          </w:tcPr>
          <w:p>
            <w:pPr>
              <w:spacing w:after="0" w:before="0" w:line="240" w:lineRule="auto"/>
            </w:pPr>
            <w:r>
              <w:rPr>
                <w:rFonts w:ascii="Aptos" w:hAnsi="Aptos"/>
                <w:b/>
                <w:sz w:val="18"/>
              </w:rPr>
              <w:t>Purpose</w:t>
            </w:r>
          </w:p>
        </w:tc>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/projects/{projectId}/topics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List topics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topic.view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/projects/{projectId}/topics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Create topic</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topic.create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/topics/{topicId}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Get topic</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topic.view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PATCH</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/topics/{topicId}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Update topic</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topic.update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/topics/{topicId}/status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Change topic status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topic.change_status</w:t>
            </w:r>
          </w:p>
        </w:tc>
      </w:tr>
    </w:tbl>
    <w:p>
      <w:pPr>
        <w:pStyle w:val="Heading1"/>
      </w:pPr>
      <w:r>
        <w:t>13. Decisions API</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936"/>
            <w:tcMar>
              <w:top w:w="90" w:type="dxa"/>
              <w:start w:w="100" w:type="dxa"/>
              <w:bottom w:w="90" w:type="dxa"/>
              <w:end w:w="100" w:type="dxa"/>
            </w:tcMar>
            <w:vAlign w:val="center"/>
            <w:shd w:fill="D9EAF7"/>
          </w:tcPr>
          <w:p>
            <w:pPr>
              <w:spacing w:after="0" w:before="0" w:line="240" w:lineRule="auto"/>
            </w:pPr>
            <w:r>
              <w:rPr>
                <w:rFonts w:ascii="Aptos" w:hAnsi="Aptos"/>
                <w:b/>
                <w:sz w:val="18"/>
              </w:rPr>
              <w:t>Method</w:t>
            </w:r>
          </w:p>
        </w:tc>
        <w:tc>
          <w:tcPr>
            <w:tcW w:type="dxa" w:w="3888"/>
            <w:tcMar>
              <w:top w:w="90" w:type="dxa"/>
              <w:start w:w="100" w:type="dxa"/>
              <w:bottom w:w="90" w:type="dxa"/>
              <w:end w:w="100" w:type="dxa"/>
            </w:tcMar>
            <w:vAlign w:val="center"/>
            <w:shd w:fill="D9EAF7"/>
          </w:tcPr>
          <w:p>
            <w:pPr>
              <w:spacing w:after="0" w:before="0" w:line="240" w:lineRule="auto"/>
            </w:pPr>
            <w:r>
              <w:rPr>
                <w:rFonts w:ascii="Aptos" w:hAnsi="Aptos"/>
                <w:b/>
                <w:sz w:val="18"/>
              </w:rPr>
              <w:t>Path</w:t>
            </w:r>
          </w:p>
        </w:tc>
        <w:tc>
          <w:tcPr>
            <w:tcW w:type="dxa" w:w="3456"/>
            <w:tcMar>
              <w:top w:w="90" w:type="dxa"/>
              <w:start w:w="100" w:type="dxa"/>
              <w:bottom w:w="90" w:type="dxa"/>
              <w:end w:w="100" w:type="dxa"/>
            </w:tcMar>
            <w:vAlign w:val="center"/>
            <w:shd w:fill="D9EAF7"/>
          </w:tcPr>
          <w:p>
            <w:pPr>
              <w:spacing w:after="0" w:before="0" w:line="240" w:lineRule="auto"/>
            </w:pPr>
            <w:r>
              <w:rPr>
                <w:rFonts w:ascii="Aptos" w:hAnsi="Aptos"/>
                <w:b/>
                <w:sz w:val="18"/>
              </w:rPr>
              <w:t>Purpose</w:t>
            </w:r>
          </w:p>
        </w:tc>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/projects/{projectId}/decisions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List decisions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decision.view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/projects/{projectId}/decisions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Create proposed decision</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decision.propose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/decisions/{decisionId}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Get decision</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decision.view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/decisions/{decisionId}/confirm</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Confirm decision</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decision.approve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/decisions/{decisionId}/supersede</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Supersede decision</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decision.supersede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/decisions/{decisionId}/withdraw</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Withdraw decision</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decision.withdraw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/decisions/{decisionId}/sources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Show provenance</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decision.view</w:t>
            </w:r>
          </w:p>
        </w:tc>
      </w:tr>
    </w:tbl>
    <w:p>
      <w:r>
        <w:t>Confirmed decisions should retain source_links back to the exact source message/version or other evidence so a user can answer, “Why was this decided?” without relying on AI memory.</w:t>
      </w:r>
    </w:p>
    <w:p>
      <w:pPr>
        <w:pStyle w:val="Heading1"/>
      </w:pPr>
      <w:r>
        <w:t>14. Blockers API</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936"/>
            <w:tcMar>
              <w:top w:w="90" w:type="dxa"/>
              <w:start w:w="100" w:type="dxa"/>
              <w:bottom w:w="90" w:type="dxa"/>
              <w:end w:w="100" w:type="dxa"/>
            </w:tcMar>
            <w:vAlign w:val="center"/>
            <w:shd w:fill="D9EAF7"/>
          </w:tcPr>
          <w:p>
            <w:pPr>
              <w:spacing w:after="0" w:before="0" w:line="240" w:lineRule="auto"/>
            </w:pPr>
            <w:r>
              <w:rPr>
                <w:rFonts w:ascii="Aptos" w:hAnsi="Aptos"/>
                <w:b/>
                <w:sz w:val="18"/>
              </w:rPr>
              <w:t>Method</w:t>
            </w:r>
          </w:p>
        </w:tc>
        <w:tc>
          <w:tcPr>
            <w:tcW w:type="dxa" w:w="3888"/>
            <w:tcMar>
              <w:top w:w="90" w:type="dxa"/>
              <w:start w:w="100" w:type="dxa"/>
              <w:bottom w:w="90" w:type="dxa"/>
              <w:end w:w="100" w:type="dxa"/>
            </w:tcMar>
            <w:vAlign w:val="center"/>
            <w:shd w:fill="D9EAF7"/>
          </w:tcPr>
          <w:p>
            <w:pPr>
              <w:spacing w:after="0" w:before="0" w:line="240" w:lineRule="auto"/>
            </w:pPr>
            <w:r>
              <w:rPr>
                <w:rFonts w:ascii="Aptos" w:hAnsi="Aptos"/>
                <w:b/>
                <w:sz w:val="18"/>
              </w:rPr>
              <w:t>Path</w:t>
            </w:r>
          </w:p>
        </w:tc>
        <w:tc>
          <w:tcPr>
            <w:tcW w:type="dxa" w:w="3456"/>
            <w:tcMar>
              <w:top w:w="90" w:type="dxa"/>
              <w:start w:w="100" w:type="dxa"/>
              <w:bottom w:w="90" w:type="dxa"/>
              <w:end w:w="100" w:type="dxa"/>
            </w:tcMar>
            <w:vAlign w:val="center"/>
            <w:shd w:fill="D9EAF7"/>
          </w:tcPr>
          <w:p>
            <w:pPr>
              <w:spacing w:after="0" w:before="0" w:line="240" w:lineRule="auto"/>
            </w:pPr>
            <w:r>
              <w:rPr>
                <w:rFonts w:ascii="Aptos" w:hAnsi="Aptos"/>
                <w:b/>
                <w:sz w:val="18"/>
              </w:rPr>
              <w:t>Purpose</w:t>
            </w:r>
          </w:p>
        </w:tc>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/projects/{projectId}/blockers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List blockers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blocker.view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/projects/{projectId}/blockers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Create blocker</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blocker.create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PATCH</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/blockers/{blockerId}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Update blocker</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blocker.update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/blockers/{blockerId}/resolve</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Resolve blocker</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blocker.resolve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/blockers/{blockerId}/reopen</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Reopen blocker</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blocker.reopen</w:t>
            </w:r>
          </w:p>
        </w:tc>
      </w:tr>
    </w:tbl>
    <w:p>
      <w:pPr>
        <w:pStyle w:val="Heading1"/>
      </w:pPr>
      <w:r>
        <w:t>15. Milestones API</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936"/>
            <w:tcMar>
              <w:top w:w="90" w:type="dxa"/>
              <w:start w:w="100" w:type="dxa"/>
              <w:bottom w:w="90" w:type="dxa"/>
              <w:end w:w="100" w:type="dxa"/>
            </w:tcMar>
            <w:vAlign w:val="center"/>
            <w:shd w:fill="D9EAF7"/>
          </w:tcPr>
          <w:p>
            <w:pPr>
              <w:spacing w:after="0" w:before="0" w:line="240" w:lineRule="auto"/>
            </w:pPr>
            <w:r>
              <w:rPr>
                <w:rFonts w:ascii="Aptos" w:hAnsi="Aptos"/>
                <w:b/>
                <w:sz w:val="18"/>
              </w:rPr>
              <w:t>Method</w:t>
            </w:r>
          </w:p>
        </w:tc>
        <w:tc>
          <w:tcPr>
            <w:tcW w:type="dxa" w:w="3888"/>
            <w:tcMar>
              <w:top w:w="90" w:type="dxa"/>
              <w:start w:w="100" w:type="dxa"/>
              <w:bottom w:w="90" w:type="dxa"/>
              <w:end w:w="100" w:type="dxa"/>
            </w:tcMar>
            <w:vAlign w:val="center"/>
            <w:shd w:fill="D9EAF7"/>
          </w:tcPr>
          <w:p>
            <w:pPr>
              <w:spacing w:after="0" w:before="0" w:line="240" w:lineRule="auto"/>
            </w:pPr>
            <w:r>
              <w:rPr>
                <w:rFonts w:ascii="Aptos" w:hAnsi="Aptos"/>
                <w:b/>
                <w:sz w:val="18"/>
              </w:rPr>
              <w:t>Path</w:t>
            </w:r>
          </w:p>
        </w:tc>
        <w:tc>
          <w:tcPr>
            <w:tcW w:type="dxa" w:w="3456"/>
            <w:tcMar>
              <w:top w:w="90" w:type="dxa"/>
              <w:start w:w="100" w:type="dxa"/>
              <w:bottom w:w="90" w:type="dxa"/>
              <w:end w:w="100" w:type="dxa"/>
            </w:tcMar>
            <w:vAlign w:val="center"/>
            <w:shd w:fill="D9EAF7"/>
          </w:tcPr>
          <w:p>
            <w:pPr>
              <w:spacing w:after="0" w:before="0" w:line="240" w:lineRule="auto"/>
            </w:pPr>
            <w:r>
              <w:rPr>
                <w:rFonts w:ascii="Aptos" w:hAnsi="Aptos"/>
                <w:b/>
                <w:sz w:val="18"/>
              </w:rPr>
              <w:t>Purpose</w:t>
            </w:r>
          </w:p>
        </w:tc>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/projects/{projectId}/milestones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List milestones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milestone.view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/projects/{projectId}/milestones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Create milestone</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milestone.create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PATCH</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/milestones/{milestoneId}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Update milestone</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milestone.update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/milestones/{milestoneId}/complete</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Complete milestone</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milestone.complete</w:t>
            </w:r>
          </w:p>
        </w:tc>
      </w:tr>
    </w:tbl>
    <w:p>
      <w:pPr>
        <w:pStyle w:val="Heading1"/>
      </w:pPr>
      <w:r>
        <w:t>16. Files API</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936"/>
            <w:tcMar>
              <w:top w:w="90" w:type="dxa"/>
              <w:start w:w="100" w:type="dxa"/>
              <w:bottom w:w="90" w:type="dxa"/>
              <w:end w:w="100" w:type="dxa"/>
            </w:tcMar>
            <w:vAlign w:val="center"/>
            <w:shd w:fill="D9EAF7"/>
          </w:tcPr>
          <w:p>
            <w:pPr>
              <w:spacing w:after="0" w:before="0" w:line="240" w:lineRule="auto"/>
            </w:pPr>
            <w:r>
              <w:rPr>
                <w:rFonts w:ascii="Aptos" w:hAnsi="Aptos"/>
                <w:b/>
                <w:sz w:val="18"/>
              </w:rPr>
              <w:t>Method</w:t>
            </w:r>
          </w:p>
        </w:tc>
        <w:tc>
          <w:tcPr>
            <w:tcW w:type="dxa" w:w="3888"/>
            <w:tcMar>
              <w:top w:w="90" w:type="dxa"/>
              <w:start w:w="100" w:type="dxa"/>
              <w:bottom w:w="90" w:type="dxa"/>
              <w:end w:w="100" w:type="dxa"/>
            </w:tcMar>
            <w:vAlign w:val="center"/>
            <w:shd w:fill="D9EAF7"/>
          </w:tcPr>
          <w:p>
            <w:pPr>
              <w:spacing w:after="0" w:before="0" w:line="240" w:lineRule="auto"/>
            </w:pPr>
            <w:r>
              <w:rPr>
                <w:rFonts w:ascii="Aptos" w:hAnsi="Aptos"/>
                <w:b/>
                <w:sz w:val="18"/>
              </w:rPr>
              <w:t>Path</w:t>
            </w:r>
          </w:p>
        </w:tc>
        <w:tc>
          <w:tcPr>
            <w:tcW w:type="dxa" w:w="3456"/>
            <w:tcMar>
              <w:top w:w="90" w:type="dxa"/>
              <w:start w:w="100" w:type="dxa"/>
              <w:bottom w:w="90" w:type="dxa"/>
              <w:end w:w="100" w:type="dxa"/>
            </w:tcMar>
            <w:vAlign w:val="center"/>
            <w:shd w:fill="D9EAF7"/>
          </w:tcPr>
          <w:p>
            <w:pPr>
              <w:spacing w:after="0" w:before="0" w:line="240" w:lineRule="auto"/>
            </w:pPr>
            <w:r>
              <w:rPr>
                <w:rFonts w:ascii="Aptos" w:hAnsi="Aptos"/>
                <w:b/>
                <w:sz w:val="18"/>
              </w:rPr>
              <w:t>Purpose</w:t>
            </w:r>
          </w:p>
        </w:tc>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/projects/{projectId}/files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List file metadata</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file.view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/projects/{projectId}/files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Create secure upload target</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file.upload</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/files/{fileId}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Get file metadata/download info</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file.view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DELETE</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/files/{fileId}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Soft-delete file</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file.delete_own OR file.delete_any</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/files/{fileId}/links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Link file to an entity</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file.link</w:t>
            </w:r>
          </w:p>
        </w:tc>
      </w:tr>
    </w:tbl>
    <w:p>
      <w:pPr>
        <w:pStyle w:val="Heading1"/>
      </w:pPr>
      <w:r>
        <w:t>17. Team Agent API</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936"/>
            <w:tcMar>
              <w:top w:w="90" w:type="dxa"/>
              <w:start w:w="100" w:type="dxa"/>
              <w:bottom w:w="90" w:type="dxa"/>
              <w:end w:w="100" w:type="dxa"/>
            </w:tcMar>
            <w:vAlign w:val="center"/>
            <w:shd w:fill="D9EAF7"/>
          </w:tcPr>
          <w:p>
            <w:pPr>
              <w:spacing w:after="0" w:before="0" w:line="240" w:lineRule="auto"/>
            </w:pPr>
            <w:r>
              <w:rPr>
                <w:rFonts w:ascii="Aptos" w:hAnsi="Aptos"/>
                <w:b/>
                <w:sz w:val="18"/>
              </w:rPr>
              <w:t>Method</w:t>
            </w:r>
          </w:p>
        </w:tc>
        <w:tc>
          <w:tcPr>
            <w:tcW w:type="dxa" w:w="3888"/>
            <w:tcMar>
              <w:top w:w="90" w:type="dxa"/>
              <w:start w:w="100" w:type="dxa"/>
              <w:bottom w:w="90" w:type="dxa"/>
              <w:end w:w="100" w:type="dxa"/>
            </w:tcMar>
            <w:vAlign w:val="center"/>
            <w:shd w:fill="D9EAF7"/>
          </w:tcPr>
          <w:p>
            <w:pPr>
              <w:spacing w:after="0" w:before="0" w:line="240" w:lineRule="auto"/>
            </w:pPr>
            <w:r>
              <w:rPr>
                <w:rFonts w:ascii="Aptos" w:hAnsi="Aptos"/>
                <w:b/>
                <w:sz w:val="18"/>
              </w:rPr>
              <w:t>Path</w:t>
            </w:r>
          </w:p>
        </w:tc>
        <w:tc>
          <w:tcPr>
            <w:tcW w:type="dxa" w:w="3456"/>
            <w:tcMar>
              <w:top w:w="90" w:type="dxa"/>
              <w:start w:w="100" w:type="dxa"/>
              <w:bottom w:w="90" w:type="dxa"/>
              <w:end w:w="100" w:type="dxa"/>
            </w:tcMar>
            <w:vAlign w:val="center"/>
            <w:shd w:fill="D9EAF7"/>
          </w:tcPr>
          <w:p>
            <w:pPr>
              <w:spacing w:after="0" w:before="0" w:line="240" w:lineRule="auto"/>
            </w:pPr>
            <w:r>
              <w:rPr>
                <w:rFonts w:ascii="Aptos" w:hAnsi="Aptos"/>
                <w:b/>
                <w:sz w:val="18"/>
              </w:rPr>
              <w:t>Purpose</w:t>
            </w:r>
          </w:p>
        </w:tc>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/projects/{projectId}/agent/analyse</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Analyse project context</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agent.use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/projects/{projectId}/agent/summarise</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Generate project summary</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agent.use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/projects/{projectId}/agent/ask</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Ask grounded project question</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agent.use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/projects/{projectId}/agent/proposals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List proposals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agent.use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/agent/proposals/{proposalId}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Get proposal/provenance</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agent.use</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/agent/proposals/{proposalId}/confirm</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Confirm proposal</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agent.approve + target 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/agent/proposals/{proposalId}/edit-confirm</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Edit then confirm</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agent.approve + target 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/agent/proposals/{proposalId}/reject</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Reject proposal</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agent.approve</w:t>
            </w:r>
          </w:p>
        </w:tc>
      </w:tr>
    </w:tbl>
    <w:tbl>
      <w:tblPr>
        <w:tblW w:type="auto" w:w="0"/>
        <w:jc w:val="center"/>
        <w:tblLook w:firstColumn="1" w:firstRow="1" w:lastColumn="0" w:lastRow="0" w:noHBand="0" w:noVBand="1" w:val="04A0"/>
      </w:tblPr>
      <w:tblGrid>
        <w:gridCol w:w="9936"/>
      </w:tblGrid>
      <w:tr>
        <w:tc>
          <w:tcPr>
            <w:tcW w:type="dxa" w:w="9936"/>
            <w:shd w:fill="FFF2CC"/>
            <w:tcMar>
              <w:top w:w="130" w:type="dxa"/>
              <w:start w:w="140" w:type="dxa"/>
              <w:bottom w:w="130" w:type="dxa"/>
              <w:end w:w="140" w:type="dxa"/>
            </w:tcMar>
          </w:tcPr>
          <w:p>
            <w:pPr>
              <w:spacing w:after="0"/>
            </w:pPr>
            <w:r>
              <w:rPr>
                <w:b/>
                <w:sz w:val="21"/>
              </w:rPr>
              <w:t>The Team Agent does not INSERT or UPDATE tasks, decisions, topics, blockers or project health directly. Confirmation routes the proposal through the target module, which repeats authorization and validation.</w:t>
            </w:r>
          </w:p>
        </w:tc>
      </w:tr>
    </w:tbl>
    <w:p/>
    <w:p>
      <w:pPr>
        <w:pStyle w:val="Heading1"/>
      </w:pPr>
      <w:r>
        <w:t>18. Notifications &amp; Activity API</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936"/>
            <w:tcMar>
              <w:top w:w="90" w:type="dxa"/>
              <w:start w:w="100" w:type="dxa"/>
              <w:bottom w:w="90" w:type="dxa"/>
              <w:end w:w="100" w:type="dxa"/>
            </w:tcMar>
            <w:vAlign w:val="center"/>
            <w:shd w:fill="D9EAF7"/>
          </w:tcPr>
          <w:p>
            <w:pPr>
              <w:spacing w:after="0" w:before="0" w:line="240" w:lineRule="auto"/>
            </w:pPr>
            <w:r>
              <w:rPr>
                <w:rFonts w:ascii="Aptos" w:hAnsi="Aptos"/>
                <w:b/>
                <w:sz w:val="18"/>
              </w:rPr>
              <w:t>Method</w:t>
            </w:r>
          </w:p>
        </w:tc>
        <w:tc>
          <w:tcPr>
            <w:tcW w:type="dxa" w:w="3888"/>
            <w:tcMar>
              <w:top w:w="90" w:type="dxa"/>
              <w:start w:w="100" w:type="dxa"/>
              <w:bottom w:w="90" w:type="dxa"/>
              <w:end w:w="100" w:type="dxa"/>
            </w:tcMar>
            <w:vAlign w:val="center"/>
            <w:shd w:fill="D9EAF7"/>
          </w:tcPr>
          <w:p>
            <w:pPr>
              <w:spacing w:after="0" w:before="0" w:line="240" w:lineRule="auto"/>
            </w:pPr>
            <w:r>
              <w:rPr>
                <w:rFonts w:ascii="Aptos" w:hAnsi="Aptos"/>
                <w:b/>
                <w:sz w:val="18"/>
              </w:rPr>
              <w:t>Path</w:t>
            </w:r>
          </w:p>
        </w:tc>
        <w:tc>
          <w:tcPr>
            <w:tcW w:type="dxa" w:w="3456"/>
            <w:tcMar>
              <w:top w:w="90" w:type="dxa"/>
              <w:start w:w="100" w:type="dxa"/>
              <w:bottom w:w="90" w:type="dxa"/>
              <w:end w:w="100" w:type="dxa"/>
            </w:tcMar>
            <w:vAlign w:val="center"/>
            <w:shd w:fill="D9EAF7"/>
          </w:tcPr>
          <w:p>
            <w:pPr>
              <w:spacing w:after="0" w:before="0" w:line="240" w:lineRule="auto"/>
            </w:pPr>
            <w:r>
              <w:rPr>
                <w:rFonts w:ascii="Aptos" w:hAnsi="Aptos"/>
                <w:b/>
                <w:sz w:val="18"/>
              </w:rPr>
              <w:t>Purpose</w:t>
            </w:r>
          </w:p>
        </w:tc>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/notifications</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List my notifications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Authenticated</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/notifications/{notificationId}/read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Mark notification read</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Owner only</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/projects/{projectId}/activity</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User-friendly activity feed</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activity.view</w:t>
            </w:r>
          </w:p>
        </w:tc>
      </w:tr>
    </w:tbl>
    <w:p>
      <w:pPr>
        <w:pStyle w:val="Heading1"/>
      </w:pPr>
      <w:r>
        <w:t>19. Audit &amp; Health API</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936"/>
            <w:tcMar>
              <w:top w:w="90" w:type="dxa"/>
              <w:start w:w="100" w:type="dxa"/>
              <w:bottom w:w="90" w:type="dxa"/>
              <w:end w:w="100" w:type="dxa"/>
            </w:tcMar>
            <w:vAlign w:val="center"/>
            <w:shd w:fill="D9EAF7"/>
          </w:tcPr>
          <w:p>
            <w:pPr>
              <w:spacing w:after="0" w:before="0" w:line="240" w:lineRule="auto"/>
            </w:pPr>
            <w:r>
              <w:rPr>
                <w:rFonts w:ascii="Aptos" w:hAnsi="Aptos"/>
                <w:b/>
                <w:sz w:val="18"/>
              </w:rPr>
              <w:t>Method</w:t>
            </w:r>
          </w:p>
        </w:tc>
        <w:tc>
          <w:tcPr>
            <w:tcW w:type="dxa" w:w="3888"/>
            <w:tcMar>
              <w:top w:w="90" w:type="dxa"/>
              <w:start w:w="100" w:type="dxa"/>
              <w:bottom w:w="90" w:type="dxa"/>
              <w:end w:w="100" w:type="dxa"/>
            </w:tcMar>
            <w:vAlign w:val="center"/>
            <w:shd w:fill="D9EAF7"/>
          </w:tcPr>
          <w:p>
            <w:pPr>
              <w:spacing w:after="0" w:before="0" w:line="240" w:lineRule="auto"/>
            </w:pPr>
            <w:r>
              <w:rPr>
                <w:rFonts w:ascii="Aptos" w:hAnsi="Aptos"/>
                <w:b/>
                <w:sz w:val="18"/>
              </w:rPr>
              <w:t>Path</w:t>
            </w:r>
          </w:p>
        </w:tc>
        <w:tc>
          <w:tcPr>
            <w:tcW w:type="dxa" w:w="3456"/>
            <w:tcMar>
              <w:top w:w="90" w:type="dxa"/>
              <w:start w:w="100" w:type="dxa"/>
              <w:bottom w:w="90" w:type="dxa"/>
              <w:end w:w="100" w:type="dxa"/>
            </w:tcMar>
            <w:vAlign w:val="center"/>
            <w:shd w:fill="D9EAF7"/>
          </w:tcPr>
          <w:p>
            <w:pPr>
              <w:spacing w:after="0" w:before="0" w:line="240" w:lineRule="auto"/>
            </w:pPr>
            <w:r>
              <w:rPr>
                <w:rFonts w:ascii="Aptos" w:hAnsi="Aptos"/>
                <w:b/>
                <w:sz w:val="18"/>
              </w:rPr>
              <w:t>Purpose</w:t>
            </w:r>
          </w:p>
        </w:tc>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Permission</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/projects/{projectId}/audit</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Project audit log</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audit.view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/audit/entities/{entityType}/{entityId}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Entity audit</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audit.view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/audit/correlation/{correlationId}</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Correlation trace</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audit.view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/projects/{projectId}/health</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Current health and reasons</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project_health.view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GET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/projects/{projectId}/health/history</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Health history</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project_health.view</w:t>
            </w:r>
          </w:p>
        </w:tc>
      </w:tr>
      <w:tr>
        <w:trPr>
          <w:cantSplit/>
        </w:trPr>
        <w:tc>
          <w:tcPr>
            <w:tcW w:type="dxa" w:w="936"/>
            <w:tcMar>
              <w:top w:w="90" w:type="dxa"/>
              <w:start w:w="100" w:type="dxa"/>
              <w:bottom w:w="90" w:type="dxa"/>
              <w:end w:w="100" w:type="dxa"/>
            </w:tcMar>
            <w:vAlign w:val="center"/>
          </w:tcPr>
          <w:p>
            <w:pPr>
              <w:spacing w:after="0" w:before="0" w:line="240" w:lineRule="auto"/>
            </w:pPr>
            <w:r>
              <w:rPr>
                <w:rFonts w:ascii="Aptos" w:hAnsi="Aptos"/>
                <w:sz w:val="18"/>
              </w:rPr>
              <w:t>POST</w:t>
            </w:r>
          </w:p>
        </w:tc>
        <w:tc>
          <w:tcPr>
            <w:tcW w:type="dxa" w:w="3888"/>
            <w:tcMar>
              <w:top w:w="90" w:type="dxa"/>
              <w:start w:w="100" w:type="dxa"/>
              <w:bottom w:w="90" w:type="dxa"/>
              <w:end w:w="100" w:type="dxa"/>
            </w:tcMar>
            <w:vAlign w:val="center"/>
          </w:tcPr>
          <w:p>
            <w:pPr>
              <w:spacing w:after="0" w:before="0" w:line="240" w:lineRule="auto"/>
            </w:pPr>
            <w:r>
              <w:rPr>
                <w:rFonts w:ascii="Aptos" w:hAnsi="Aptos"/>
                <w:sz w:val="18"/>
              </w:rPr>
              <w:t>/projects/{projectId}/health/manual</w:t>
            </w:r>
          </w:p>
        </w:tc>
        <w:tc>
          <w:tcPr>
            <w:tcW w:type="dxa" w:w="3456"/>
            <w:tcMar>
              <w:top w:w="90" w:type="dxa"/>
              <w:start w:w="100" w:type="dxa"/>
              <w:bottom w:w="90" w:type="dxa"/>
              <w:end w:w="100" w:type="dxa"/>
            </w:tcMar>
            <w:vAlign w:val="center"/>
          </w:tcPr>
          <w:p>
            <w:pPr>
              <w:spacing w:after="0" w:before="0" w:line="240" w:lineRule="auto"/>
            </w:pPr>
            <w:r>
              <w:rPr>
                <w:rFonts w:ascii="Aptos" w:hAnsi="Aptos"/>
                <w:sz w:val="18"/>
              </w:rPr>
              <w:t>Manual health override</w:t>
            </w:r>
          </w:p>
        </w:tc>
        <w:tc>
          <w:tcPr>
            <w:tcW w:type="dxa" w:w="1728"/>
            <w:tcMar>
              <w:top w:w="90" w:type="dxa"/>
              <w:start w:w="100" w:type="dxa"/>
              <w:bottom w:w="90" w:type="dxa"/>
              <w:end w:w="100" w:type="dxa"/>
            </w:tcMar>
            <w:vAlign w:val="center"/>
          </w:tcPr>
          <w:p>
            <w:pPr>
              <w:spacing w:after="0" w:before="0" w:line="240" w:lineRule="auto"/>
            </w:pPr>
            <w:r>
              <w:rPr>
                <w:rFonts w:ascii="Aptos" w:hAnsi="Aptos"/>
                <w:sz w:val="18"/>
              </w:rPr>
              <w:t>project_health.override</w:t>
            </w:r>
          </w:p>
        </w:tc>
      </w:tr>
    </w:tbl>
    <w:p>
      <w:r>
        <w:t>The user-facing Activity feed is not equivalent to the forensic audit log. Audit access requires audit.view. Project Health is a separate module and must preserve a reasoned history of changes.</w:t>
      </w:r>
    </w:p>
    <w:p>
      <w:pPr>
        <w:pStyle w:val="Heading1"/>
      </w:pPr>
      <w:r>
        <w:t>20. Request Context Contract</w:t>
      </w:r>
    </w:p>
    <w:p>
      <w:pPr>
        <w:pStyle w:val="CodeBlock"/>
        <w:shd w:fill="F4F6F7"/>
      </w:pPr>
      <w:r>
        <w:rPr>
          <w:rFonts w:ascii="Consolas" w:hAnsi="Consolas"/>
          <w:sz w:val="17"/>
        </w:rPr>
        <w:t>RequestContext {</w:t>
        <w:br/>
        <w:t xml:space="preserve">  actor_user_id: UUID,</w:t>
        <w:br/>
        <w:t xml:space="preserve">  project_id?: UUID,</w:t>
        <w:br/>
        <w:t xml:space="preserve">  correlation_id: UUID,</w:t>
        <w:br/>
        <w:t xml:space="preserve">  request_id: UUID,</w:t>
        <w:br/>
        <w:t xml:space="preserve">  source: "web" | "ai_proposal" | "api" | "system",</w:t>
        <w:br/>
        <w:t xml:space="preserve">  identity_provider: "local" | "entra" | ...</w:t>
        <w:br/>
        <w:t>}</w:t>
      </w:r>
    </w:p>
    <w:p>
      <w:r>
        <w:t>Every internal module command receives this context rather than re-deriving identity and correlation information inconsistently. Actor role may be snapshotted into the audit event at the time of action.</w:t>
      </w:r>
    </w:p>
    <w:p>
      <w:pPr>
        <w:pStyle w:val="Heading1"/>
      </w:pPr>
      <w:r>
        <w:t>21. Idempotency and Concurrency</w:t>
      </w:r>
    </w:p>
    <w:p>
      <w:pPr>
        <w:pStyle w:val="ListBullet"/>
        <w:spacing w:after="40"/>
      </w:pPr>
      <w:r>
        <w:t>Retried protected writes should use Idempotency-Key to prevent duplicate tasks, duplicate memberships, duplicate AI confirmations, or duplicate external actions.</w:t>
      </w:r>
    </w:p>
    <w:p>
      <w:pPr>
        <w:pStyle w:val="ListBullet"/>
        <w:spacing w:after="40"/>
      </w:pPr>
      <w:r>
        <w:t>The server stores request identity, response status, result reference and expiry for the key.</w:t>
      </w:r>
    </w:p>
    <w:p>
      <w:pPr>
        <w:pStyle w:val="ListBullet"/>
        <w:spacing w:after="40"/>
      </w:pPr>
      <w:r>
        <w:t>Message edits use expected_version optimistic concurrency and return 409 when the stored current_version has moved.</w:t>
      </w:r>
    </w:p>
    <w:p>
      <w:pPr>
        <w:pStyle w:val="ListBullet"/>
        <w:spacing w:after="40"/>
      </w:pPr>
      <w:r>
        <w:t>AI proposal confirmation must be idempotent: a confirmed/rejected proposal cannot be silently confirmed again.</w:t>
      </w:r>
    </w:p>
    <w:p>
      <w:pPr>
        <w:pStyle w:val="Heading1"/>
      </w:pPr>
      <w:r>
        <w:t>22. Domain Events and Audit Contract</w:t>
      </w:r>
    </w:p>
    <w:p>
      <w:pPr>
        <w:pStyle w:val="CodeBlock"/>
        <w:shd w:fill="F4F6F7"/>
      </w:pPr>
      <w:r>
        <w:rPr>
          <w:rFonts w:ascii="Consolas" w:hAnsi="Consolas"/>
          <w:sz w:val="17"/>
        </w:rPr>
        <w:t>{</w:t>
        <w:br/>
        <w:t xml:space="preserve">  "event_id": "uuid",</w:t>
        <w:br/>
        <w:t xml:space="preserve">  "event_type": "TaskCompleted",</w:t>
        <w:br/>
        <w:t xml:space="preserve">  "event_version": 1,</w:t>
        <w:br/>
        <w:t xml:space="preserve">  "occurred_at": "2026-08-10T03:00:00Z",</w:t>
        <w:br/>
        <w:t xml:space="preserve">  "project_id": "uuid",</w:t>
        <w:br/>
        <w:t xml:space="preserve">  "aggregate": { "type": "task", "id": "uuid" },</w:t>
        <w:br/>
        <w:t xml:space="preserve">  "correlation_id": "uuid",</w:t>
        <w:br/>
        <w:t xml:space="preserve">  "causation_id": "uuid",</w:t>
        <w:br/>
        <w:t xml:space="preserve">  "payload": { }</w:t>
        <w:br/>
        <w:t>}</w:t>
      </w:r>
    </w:p>
    <w:p>
      <w:r>
        <w:t>A domain event exists primarily for software decoupling. An audit event exists primarily for accountability and human traceability. They are related but not interchangeable.</w:t>
      </w:r>
    </w:p>
    <w:p>
      <w:pPr>
        <w:pStyle w:val="ListBullet"/>
        <w:spacing w:after="40"/>
      </w:pPr>
      <w:r>
        <w:t>Authoritative write and domain event are committed atomically using the transactional outbox pattern.</w:t>
      </w:r>
    </w:p>
    <w:p>
      <w:pPr>
        <w:pStyle w:val="ListBullet"/>
        <w:spacing w:after="40"/>
      </w:pPr>
      <w:r>
        <w:t>Audit events are append-only through ordinary application behavior.</w:t>
      </w:r>
    </w:p>
    <w:p>
      <w:pPr>
        <w:pStyle w:val="ListBullet"/>
        <w:spacing w:after="40"/>
      </w:pPr>
      <w:r>
        <w:t>Correlation IDs connect message, AI run, proposal, human confirmation, target entity, notification and audit records.</w:t>
      </w:r>
    </w:p>
    <w:p>
      <w:pPr>
        <w:pStyle w:val="ListBullet"/>
        <w:spacing w:after="40"/>
      </w:pPr>
      <w:r>
        <w:t>Secondary consumers retry independently so Notification, Project Health or Team Agent failure does not unnecessarily roll back unrelated core work.</w:t>
      </w:r>
    </w:p>
    <w:p>
      <w:pPr>
        <w:pStyle w:val="Heading1"/>
      </w:pPr>
      <w:r>
        <w:t>23. AI Proposal Contract</w:t>
      </w:r>
    </w:p>
    <w:p>
      <w:pPr>
        <w:pStyle w:val="CodeBlock"/>
        <w:shd w:fill="F4F6F7"/>
      </w:pPr>
      <w:r>
        <w:rPr>
          <w:rFonts w:ascii="Consolas" w:hAnsi="Consolas"/>
          <w:sz w:val="17"/>
        </w:rPr>
        <w:t>{</w:t>
        <w:br/>
        <w:t xml:space="preserve">  "proposal_type": "task",</w:t>
        <w:br/>
        <w:t xml:space="preserve">  "project_id": "uuid",</w:t>
        <w:br/>
        <w:t xml:space="preserve">  "source_message_ids": ["uuid"],</w:t>
        <w:br/>
        <w:t xml:space="preserve">  "payload": {</w:t>
        <w:br/>
        <w:t xml:space="preserve">    "title": "Finalise syllabus",</w:t>
        <w:br/>
        <w:t xml:space="preserve">    "assigned_to": "uuid",</w:t>
        <w:br/>
        <w:t xml:space="preserve">    "due_date": "2026-08-14T09:00:00Z"</w:t>
        <w:br/>
        <w:t xml:space="preserve">  },</w:t>
        <w:br/>
        <w:t xml:space="preserve">  "reason": "Explicit assignment detected in project discussion"</w:t>
        <w:br/>
        <w:t>}</w:t>
      </w:r>
    </w:p>
    <w:p>
      <w:r>
        <w:t>On confirmation, Cadence checks both agent.approve and the permission required by the target operation. For example, confirming a task proposal also requires the relevant task.create/task.assign permissions. This prevents AI approval from becoming an authorization bypass.</w:t>
      </w:r>
    </w:p>
    <w:p>
      <w:pPr>
        <w:pStyle w:val="Heading1"/>
      </w:pPr>
      <w:r>
        <w:t>24. File Transfer Boundary</w:t>
      </w:r>
    </w:p>
    <w:p>
      <w:r>
        <w:t>The API manages file authorization and metadata. Large binary content should use a time-limited storage upload/download target so the application layer does not unnecessarily proxy the bytes.</w:t>
      </w:r>
    </w:p>
    <w:p>
      <w:pPr>
        <w:pStyle w:val="CodeBlock"/>
        <w:shd w:fill="F4F6F7"/>
      </w:pPr>
      <w:r>
        <w:rPr>
          <w:rFonts w:ascii="Consolas" w:hAnsi="Consolas"/>
          <w:sz w:val="17"/>
        </w:rPr>
        <w:t>POST /api/v1/projects/{projectId}/files</w:t>
        <w:br/>
        <w:t xml:space="preserve">  -&gt; validate file.upload</w:t>
        <w:br/>
        <w:t xml:space="preserve">  -&gt; create file metadata</w:t>
        <w:br/>
        <w:t xml:space="preserve">  -&gt; create signed upload target</w:t>
        <w:br/>
        <w:t xml:space="preserve">  -&gt; client uploads directly to storage</w:t>
        <w:br/>
        <w:t xml:space="preserve">  -&gt; finalization/verification may be added later</w:t>
      </w:r>
    </w:p>
    <w:p>
      <w:pPr>
        <w:pStyle w:val="Heading1"/>
      </w:pPr>
      <w:r>
        <w:t>25. API Versioning and Change Control</w:t>
      </w:r>
    </w:p>
    <w:p>
      <w:pPr>
        <w:pStyle w:val="ListBullet"/>
        <w:spacing w:after="40"/>
      </w:pPr>
      <w:r>
        <w:t>v0.1 routes are served under /api/v1.</w:t>
      </w:r>
    </w:p>
    <w:p>
      <w:pPr>
        <w:pStyle w:val="ListBullet"/>
        <w:spacing w:after="40"/>
      </w:pPr>
      <w:r>
        <w:t>Additive fields are allowed when clients are expected to ignore unknown fields.</w:t>
      </w:r>
    </w:p>
    <w:p>
      <w:pPr>
        <w:pStyle w:val="ListBullet"/>
        <w:spacing w:after="40"/>
      </w:pPr>
      <w:r>
        <w:t>Removing or changing required fields, semantics, permission rules or response shapes requires a deliberate version change or compatibility plan.</w:t>
      </w:r>
    </w:p>
    <w:p>
      <w:pPr>
        <w:pStyle w:val="ListBullet"/>
        <w:spacing w:after="40"/>
      </w:pPr>
      <w:r>
        <w:t>Every material API change updates openapi.yaml, the module README, tests, CHANGELOG.md and—when architectural—an ADR.</w:t>
      </w:r>
    </w:p>
    <w:p>
      <w:pPr>
        <w:pStyle w:val="ListBullet"/>
        <w:spacing w:after="40"/>
      </w:pPr>
      <w:r>
        <w:t>Prompt changes that affect AI proposal behavior are versioned independently and remain traceable through ai_runs.prompt_version.</w:t>
      </w:r>
    </w:p>
    <w:p>
      <w:pPr>
        <w:pStyle w:val="Heading1"/>
      </w:pPr>
      <w:r>
        <w:t>26. Vertical Slice 001 - Acceptance Flow</w:t>
      </w:r>
    </w:p>
    <w:p>
      <w:pPr>
        <w:pStyle w:val="CodeBlock"/>
        <w:shd w:fill="F4F6F7"/>
      </w:pPr>
      <w:r>
        <w:rPr>
          <w:rFonts w:ascii="Consolas" w:hAnsi="Consolas"/>
          <w:sz w:val="17"/>
        </w:rPr>
        <w:t>1. User signs in with Supabase Auth.</w:t>
        <w:br/>
        <w:t>2. GET /me resolves the Cadence user.</w:t>
        <w:br/>
        <w:t>3. GET /projects/{id}/summary loads workspace state.</w:t>
        <w:br/>
        <w:t>4. POST /projects/{id}/messages stores a versioned human message.</w:t>
        <w:br/>
        <w:t>5. MessageCreated.v1 is written to the outbox.</w:t>
        <w:br/>
        <w:t>6. Team Agent analyses the message and creates an AI proposal.</w:t>
        <w:br/>
        <w:t>7. GET /projects/{id}/agent/proposals exposes the pending proposal.</w:t>
        <w:br/>
        <w:t>8. User confirms the proposal.</w:t>
        <w:br/>
        <w:t>9. POST /agent/proposals/{id}/confirm checks agent.approve + task permissions.</w:t>
        <w:br/>
        <w:t>10. Task Module creates the task + TaskCreated.v1 atomically.</w:t>
        <w:br/>
        <w:t>11. Audit records preserve the complete correlation chain.</w:t>
        <w:br/>
        <w:t>12. GET /me/tasks reflects the new task.</w:t>
      </w:r>
    </w:p>
    <w:p>
      <w:r>
        <w:t>Example input message: “Daniel, please finalise the syllabus by Friday.”</w:t>
      </w:r>
    </w:p>
    <w:tbl>
      <w:tblPr>
        <w:tblW w:type="auto" w:w="0"/>
        <w:jc w:val="center"/>
        <w:tblLook w:firstColumn="1" w:firstRow="1" w:lastColumn="0" w:lastRow="0" w:noHBand="0" w:noVBand="1" w:val="04A0"/>
      </w:tblPr>
      <w:tblGrid>
        <w:gridCol w:w="9936"/>
      </w:tblGrid>
      <w:tr>
        <w:tc>
          <w:tcPr>
            <w:tcW w:type="dxa" w:w="9936"/>
            <w:shd w:fill="E2F0D9"/>
            <w:tcMar>
              <w:top w:w="130" w:type="dxa"/>
              <w:start w:w="140" w:type="dxa"/>
              <w:bottom w:w="130" w:type="dxa"/>
              <w:end w:w="140" w:type="dxa"/>
            </w:tcMar>
          </w:tcPr>
          <w:p>
            <w:pPr>
              <w:spacing w:after="0"/>
            </w:pPr>
            <w:r>
              <w:rPr>
                <w:b/>
                <w:sz w:val="21"/>
              </w:rPr>
              <w:t>Vertical Slice 001 is complete only when the action can be traced from human message -&gt; AI run -&gt; AI proposal -&gt; human confirmation -&gt; task -&gt; audit/correlation record.</w:t>
            </w:r>
          </w:p>
        </w:tc>
      </w:tr>
    </w:tbl>
    <w:p/>
    <w:p>
      <w:pPr>
        <w:pStyle w:val="Heading1"/>
      </w:pPr>
      <w:r>
        <w:t>27. Non-Functional Requirements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1728"/>
            <w:tcMar>
              <w:top w:w="90" w:type="dxa"/>
              <w:start w:w="100" w:type="dxa"/>
              <w:bottom w:w="90" w:type="dxa"/>
              <w:end w:w="100" w:type="dxa"/>
            </w:tcMar>
            <w:vAlign w:val="center"/>
            <w:shd w:fill="D9EAF7"/>
          </w:tcPr>
          <w:p>
            <w:pPr>
              <w:spacing w:after="0" w:before="0" w:line="240" w:lineRule="auto"/>
            </w:pPr>
            <w:r>
              <w:rPr>
                <w:rFonts w:ascii="Aptos" w:hAnsi="Aptos"/>
                <w:b/>
                <w:sz w:val="18"/>
              </w:rPr>
              <w:t>Area</w:t>
            </w:r>
          </w:p>
        </w:tc>
        <w:tc>
          <w:tcPr>
            <w:tcW w:type="dxa" w:w="2520"/>
            <w:tcMar>
              <w:top w:w="90" w:type="dxa"/>
              <w:start w:w="100" w:type="dxa"/>
              <w:bottom w:w="90" w:type="dxa"/>
              <w:end w:w="100" w:type="dxa"/>
            </w:tcMar>
            <w:vAlign w:val="center"/>
            <w:shd w:fill="D9EAF7"/>
          </w:tcPr>
          <w:p>
            <w:pPr>
              <w:spacing w:after="0" w:before="0" w:line="240" w:lineRule="auto"/>
            </w:pPr>
            <w:r>
              <w:rPr>
                <w:rFonts w:ascii="Aptos" w:hAnsi="Aptos"/>
                <w:b/>
                <w:sz w:val="18"/>
              </w:rPr>
              <w:t>Requirement</w:t>
            </w:r>
          </w:p>
        </w:tc>
        <w:tc>
          <w:tcPr>
            <w:tcW w:type="dxa" w:w="5760"/>
            <w:tcMar>
              <w:top w:w="90" w:type="dxa"/>
              <w:start w:w="100" w:type="dxa"/>
              <w:bottom w:w="90" w:type="dxa"/>
              <w:end w:w="100" w:type="dxa"/>
            </w:tcMar>
            <w:vAlign w:val="center"/>
            <w:shd w:fill="D9EAF7"/>
          </w:tcPr>
          <w:p>
            <w:pPr>
              <w:spacing w:after="0" w:before="0" w:line="240" w:lineRule="auto"/>
            </w:pPr>
            <w:r>
              <w:rPr>
                <w:rFonts w:ascii="Aptos" w:hAnsi="Aptos"/>
                <w:b/>
                <w:sz w:val="18"/>
              </w:rPr>
              <w:t>v0.1 expectation</w:t>
            </w:r>
          </w:p>
        </w:tc>
      </w:tr>
      <w:tr>
        <w:trPr>
          <w:cantSplit/>
        </w:trPr>
        <w:tc>
          <w:tcPr>
            <w:tcW w:type="dxa" w:w="1728"/>
            <w:tcMar>
              <w:top w:w="90" w:type="dxa"/>
              <w:start w:w="100" w:type="dxa"/>
              <w:bottom w:w="90" w:type="dxa"/>
              <w:end w:w="100" w:type="dxa"/>
            </w:tcMar>
            <w:vAlign w:val="center"/>
          </w:tcPr>
          <w:p>
            <w:pPr>
              <w:spacing w:after="0" w:before="0" w:line="240" w:lineRule="auto"/>
            </w:pPr>
            <w:r>
              <w:rPr>
                <w:rFonts w:ascii="Aptos" w:hAnsi="Aptos"/>
                <w:sz w:val="18"/>
              </w:rPr>
              <w:t>Security</w:t>
            </w:r>
          </w:p>
        </w:tc>
        <w:tc>
          <w:tcPr>
            <w:tcW w:type="dxa" w:w="2520"/>
            <w:tcMar>
              <w:top w:w="90" w:type="dxa"/>
              <w:start w:w="100" w:type="dxa"/>
              <w:bottom w:w="90" w:type="dxa"/>
              <w:end w:w="100" w:type="dxa"/>
            </w:tcMar>
            <w:vAlign w:val="center"/>
          </w:tcPr>
          <w:p>
            <w:pPr>
              <w:spacing w:after="0" w:before="0" w:line="240" w:lineRule="auto"/>
            </w:pPr>
            <w:r>
              <w:rPr>
                <w:rFonts w:ascii="Aptos" w:hAnsi="Aptos"/>
                <w:sz w:val="18"/>
              </w:rPr>
              <w:t>Least privilege</w:t>
            </w:r>
          </w:p>
        </w:tc>
        <w:tc>
          <w:tcPr>
            <w:tcW w:type="dxa" w:w="5760"/>
            <w:tcMar>
              <w:top w:w="90" w:type="dxa"/>
              <w:start w:w="100" w:type="dxa"/>
              <w:bottom w:w="90" w:type="dxa"/>
              <w:end w:w="100" w:type="dxa"/>
            </w:tcMar>
            <w:vAlign w:val="center"/>
          </w:tcPr>
          <w:p>
            <w:pPr>
              <w:spacing w:after="0" w:before="0" w:line="240" w:lineRule="auto"/>
            </w:pPr>
            <w:r>
              <w:rPr>
                <w:rFonts w:ascii="Aptos" w:hAnsi="Aptos"/>
                <w:sz w:val="18"/>
              </w:rPr>
              <w:t>Server-side RBAC on protected commands; RLS as defence in depth.</w:t>
            </w:r>
          </w:p>
        </w:tc>
      </w:tr>
      <w:tr>
        <w:trPr>
          <w:cantSplit/>
        </w:trPr>
        <w:tc>
          <w:tcPr>
            <w:tcW w:type="dxa" w:w="1728"/>
            <w:tcMar>
              <w:top w:w="90" w:type="dxa"/>
              <w:start w:w="100" w:type="dxa"/>
              <w:bottom w:w="90" w:type="dxa"/>
              <w:end w:w="100" w:type="dxa"/>
            </w:tcMar>
            <w:vAlign w:val="center"/>
          </w:tcPr>
          <w:p>
            <w:pPr>
              <w:spacing w:after="0" w:before="0" w:line="240" w:lineRule="auto"/>
            </w:pPr>
            <w:r>
              <w:rPr>
                <w:rFonts w:ascii="Aptos" w:hAnsi="Aptos"/>
                <w:sz w:val="18"/>
              </w:rPr>
              <w:t>Traceability</w:t>
            </w:r>
          </w:p>
        </w:tc>
        <w:tc>
          <w:tcPr>
            <w:tcW w:type="dxa" w:w="2520"/>
            <w:tcMar>
              <w:top w:w="90" w:type="dxa"/>
              <w:start w:w="100" w:type="dxa"/>
              <w:bottom w:w="90" w:type="dxa"/>
              <w:end w:w="100" w:type="dxa"/>
            </w:tcMar>
            <w:vAlign w:val="center"/>
          </w:tcPr>
          <w:p>
            <w:pPr>
              <w:spacing w:after="0" w:before="0" w:line="240" w:lineRule="auto"/>
            </w:pPr>
            <w:r>
              <w:rPr>
                <w:rFonts w:ascii="Aptos" w:hAnsi="Aptos"/>
                <w:sz w:val="18"/>
              </w:rPr>
              <w:t>Correlatable actions</w:t>
            </w:r>
          </w:p>
        </w:tc>
        <w:tc>
          <w:tcPr>
            <w:tcW w:type="dxa" w:w="5760"/>
            <w:tcMar>
              <w:top w:w="90" w:type="dxa"/>
              <w:start w:w="100" w:type="dxa"/>
              <w:bottom w:w="90" w:type="dxa"/>
              <w:end w:w="100" w:type="dxa"/>
            </w:tcMar>
            <w:vAlign w:val="center"/>
          </w:tcPr>
          <w:p>
            <w:pPr>
              <w:spacing w:after="0" w:before="0" w:line="240" w:lineRule="auto"/>
            </w:pPr>
            <w:r>
              <w:rPr>
                <w:rFonts w:ascii="Aptos" w:hAnsi="Aptos"/>
                <w:sz w:val="18"/>
              </w:rPr>
              <w:t>Every material write has correlation/request identity and audit coverage.</w:t>
            </w:r>
          </w:p>
        </w:tc>
      </w:tr>
      <w:tr>
        <w:trPr>
          <w:cantSplit/>
        </w:trPr>
        <w:tc>
          <w:tcPr>
            <w:tcW w:type="dxa" w:w="1728"/>
            <w:tcMar>
              <w:top w:w="90" w:type="dxa"/>
              <w:start w:w="100" w:type="dxa"/>
              <w:bottom w:w="90" w:type="dxa"/>
              <w:end w:w="100" w:type="dxa"/>
            </w:tcMar>
            <w:vAlign w:val="center"/>
          </w:tcPr>
          <w:p>
            <w:pPr>
              <w:spacing w:after="0" w:before="0" w:line="240" w:lineRule="auto"/>
            </w:pPr>
            <w:r>
              <w:rPr>
                <w:rFonts w:ascii="Aptos" w:hAnsi="Aptos"/>
                <w:sz w:val="18"/>
              </w:rPr>
              <w:t>Reliability</w:t>
            </w:r>
          </w:p>
        </w:tc>
        <w:tc>
          <w:tcPr>
            <w:tcW w:type="dxa" w:w="2520"/>
            <w:tcMar>
              <w:top w:w="90" w:type="dxa"/>
              <w:start w:w="100" w:type="dxa"/>
              <w:bottom w:w="90" w:type="dxa"/>
              <w:end w:w="100" w:type="dxa"/>
            </w:tcMar>
            <w:vAlign w:val="center"/>
          </w:tcPr>
          <w:p>
            <w:pPr>
              <w:spacing w:after="0" w:before="0" w:line="240" w:lineRule="auto"/>
            </w:pPr>
            <w:r>
              <w:rPr>
                <w:rFonts w:ascii="Aptos" w:hAnsi="Aptos"/>
                <w:sz w:val="18"/>
              </w:rPr>
              <w:t>Failure isolation</w:t>
            </w:r>
          </w:p>
        </w:tc>
        <w:tc>
          <w:tcPr>
            <w:tcW w:type="dxa" w:w="5760"/>
            <w:tcMar>
              <w:top w:w="90" w:type="dxa"/>
              <w:start w:w="100" w:type="dxa"/>
              <w:bottom w:w="90" w:type="dxa"/>
              <w:end w:w="100" w:type="dxa"/>
            </w:tcMar>
            <w:vAlign w:val="center"/>
          </w:tcPr>
          <w:p>
            <w:pPr>
              <w:spacing w:after="0" w:before="0" w:line="240" w:lineRule="auto"/>
            </w:pPr>
            <w:r>
              <w:rPr>
                <w:rFonts w:ascii="Aptos" w:hAnsi="Aptos"/>
                <w:sz w:val="18"/>
              </w:rPr>
              <w:t>Optional consumers may degrade/retry without breaking unrelated core writes.</w:t>
            </w:r>
          </w:p>
        </w:tc>
      </w:tr>
      <w:tr>
        <w:trPr>
          <w:cantSplit/>
        </w:trPr>
        <w:tc>
          <w:tcPr>
            <w:tcW w:type="dxa" w:w="1728"/>
            <w:tcMar>
              <w:top w:w="90" w:type="dxa"/>
              <w:start w:w="100" w:type="dxa"/>
              <w:bottom w:w="90" w:type="dxa"/>
              <w:end w:w="100" w:type="dxa"/>
            </w:tcMar>
            <w:vAlign w:val="center"/>
          </w:tcPr>
          <w:p>
            <w:pPr>
              <w:spacing w:after="0" w:before="0" w:line="240" w:lineRule="auto"/>
            </w:pPr>
            <w:r>
              <w:rPr>
                <w:rFonts w:ascii="Aptos" w:hAnsi="Aptos"/>
                <w:sz w:val="18"/>
              </w:rPr>
              <w:t>Maintainability</w:t>
            </w:r>
          </w:p>
        </w:tc>
        <w:tc>
          <w:tcPr>
            <w:tcW w:type="dxa" w:w="2520"/>
            <w:tcMar>
              <w:top w:w="90" w:type="dxa"/>
              <w:start w:w="100" w:type="dxa"/>
              <w:bottom w:w="90" w:type="dxa"/>
              <w:end w:w="100" w:type="dxa"/>
            </w:tcMar>
            <w:vAlign w:val="center"/>
          </w:tcPr>
          <w:p>
            <w:pPr>
              <w:spacing w:after="0" w:before="0" w:line="240" w:lineRule="auto"/>
            </w:pPr>
            <w:r>
              <w:rPr>
                <w:rFonts w:ascii="Aptos" w:hAnsi="Aptos"/>
                <w:sz w:val="18"/>
              </w:rPr>
              <w:t>Readable interfaces</w:t>
            </w:r>
          </w:p>
        </w:tc>
        <w:tc>
          <w:tcPr>
            <w:tcW w:type="dxa" w:w="5760"/>
            <w:tcMar>
              <w:top w:w="90" w:type="dxa"/>
              <w:start w:w="100" w:type="dxa"/>
              <w:bottom w:w="90" w:type="dxa"/>
              <w:end w:w="100" w:type="dxa"/>
            </w:tcMar>
            <w:vAlign w:val="center"/>
          </w:tcPr>
          <w:p>
            <w:pPr>
              <w:spacing w:after="0" w:before="0" w:line="240" w:lineRule="auto"/>
            </w:pPr>
            <w:r>
              <w:rPr>
                <w:rFonts w:ascii="Aptos" w:hAnsi="Aptos"/>
                <w:sz w:val="18"/>
              </w:rPr>
              <w:t>Endpoint, permission, module and event ownership is explicit.</w:t>
            </w:r>
          </w:p>
        </w:tc>
      </w:tr>
      <w:tr>
        <w:trPr>
          <w:cantSplit/>
        </w:trPr>
        <w:tc>
          <w:tcPr>
            <w:tcW w:type="dxa" w:w="1728"/>
            <w:tcMar>
              <w:top w:w="90" w:type="dxa"/>
              <w:start w:w="100" w:type="dxa"/>
              <w:bottom w:w="90" w:type="dxa"/>
              <w:end w:w="100" w:type="dxa"/>
            </w:tcMar>
            <w:vAlign w:val="center"/>
          </w:tcPr>
          <w:p>
            <w:pPr>
              <w:spacing w:after="0" w:before="0" w:line="240" w:lineRule="auto"/>
            </w:pPr>
            <w:r>
              <w:rPr>
                <w:rFonts w:ascii="Aptos" w:hAnsi="Aptos"/>
                <w:sz w:val="18"/>
              </w:rPr>
              <w:t>Observability</w:t>
            </w:r>
          </w:p>
        </w:tc>
        <w:tc>
          <w:tcPr>
            <w:tcW w:type="dxa" w:w="2520"/>
            <w:tcMar>
              <w:top w:w="90" w:type="dxa"/>
              <w:start w:w="100" w:type="dxa"/>
              <w:bottom w:w="90" w:type="dxa"/>
              <w:end w:w="100" w:type="dxa"/>
            </w:tcMar>
            <w:vAlign w:val="center"/>
          </w:tcPr>
          <w:p>
            <w:pPr>
              <w:spacing w:after="0" w:before="0" w:line="240" w:lineRule="auto"/>
            </w:pPr>
            <w:r>
              <w:rPr>
                <w:rFonts w:ascii="Aptos" w:hAnsi="Aptos"/>
                <w:sz w:val="18"/>
              </w:rPr>
              <w:t>Structured errors</w:t>
            </w:r>
          </w:p>
        </w:tc>
        <w:tc>
          <w:tcPr>
            <w:tcW w:type="dxa" w:w="5760"/>
            <w:tcMar>
              <w:top w:w="90" w:type="dxa"/>
              <w:start w:w="100" w:type="dxa"/>
              <w:bottom w:w="90" w:type="dxa"/>
              <w:end w:w="100" w:type="dxa"/>
            </w:tcMar>
            <w:vAlign w:val="center"/>
          </w:tcPr>
          <w:p>
            <w:pPr>
              <w:spacing w:after="0" w:before="0" w:line="240" w:lineRule="auto"/>
            </w:pPr>
            <w:r>
              <w:rPr>
                <w:rFonts w:ascii="Aptos" w:hAnsi="Aptos"/>
                <w:sz w:val="18"/>
              </w:rPr>
              <w:t>Errors contain stable codes and correlation IDs; no secret leakage.</w:t>
            </w:r>
          </w:p>
        </w:tc>
      </w:tr>
      <w:tr>
        <w:trPr>
          <w:cantSplit/>
        </w:trPr>
        <w:tc>
          <w:tcPr>
            <w:tcW w:type="dxa" w:w="1728"/>
            <w:tcMar>
              <w:top w:w="90" w:type="dxa"/>
              <w:start w:w="100" w:type="dxa"/>
              <w:bottom w:w="90" w:type="dxa"/>
              <w:end w:w="100" w:type="dxa"/>
            </w:tcMar>
            <w:vAlign w:val="center"/>
          </w:tcPr>
          <w:p>
            <w:pPr>
              <w:spacing w:after="0" w:before="0" w:line="240" w:lineRule="auto"/>
            </w:pPr>
            <w:r>
              <w:rPr>
                <w:rFonts w:ascii="Aptos" w:hAnsi="Aptos"/>
                <w:sz w:val="18"/>
              </w:rPr>
              <w:t>Performance</w:t>
            </w:r>
          </w:p>
        </w:tc>
        <w:tc>
          <w:tcPr>
            <w:tcW w:type="dxa" w:w="2520"/>
            <w:tcMar>
              <w:top w:w="90" w:type="dxa"/>
              <w:start w:w="100" w:type="dxa"/>
              <w:bottom w:w="90" w:type="dxa"/>
              <w:end w:w="100" w:type="dxa"/>
            </w:tcMar>
            <w:vAlign w:val="center"/>
          </w:tcPr>
          <w:p>
            <w:pPr>
              <w:spacing w:after="0" w:before="0" w:line="240" w:lineRule="auto"/>
            </w:pPr>
            <w:r>
              <w:rPr>
                <w:rFonts w:ascii="Aptos" w:hAnsi="Aptos"/>
                <w:sz w:val="18"/>
              </w:rPr>
              <w:t>Bounded lists</w:t>
            </w:r>
          </w:p>
        </w:tc>
        <w:tc>
          <w:tcPr>
            <w:tcW w:type="dxa" w:w="5760"/>
            <w:tcMar>
              <w:top w:w="90" w:type="dxa"/>
              <w:start w:w="100" w:type="dxa"/>
              <w:bottom w:w="90" w:type="dxa"/>
              <w:end w:w="100" w:type="dxa"/>
            </w:tcMar>
            <w:vAlign w:val="center"/>
          </w:tcPr>
          <w:p>
            <w:pPr>
              <w:spacing w:after="0" w:before="0" w:line="240" w:lineRule="auto"/>
            </w:pPr>
            <w:r>
              <w:rPr>
                <w:rFonts w:ascii="Aptos" w:hAnsi="Aptos"/>
                <w:sz w:val="18"/>
              </w:rPr>
              <w:t>Cursor pagination and explicit limits for list endpoints.</w:t>
            </w:r>
          </w:p>
        </w:tc>
      </w:tr>
      <w:tr>
        <w:trPr>
          <w:cantSplit/>
        </w:trPr>
        <w:tc>
          <w:tcPr>
            <w:tcW w:type="dxa" w:w="1728"/>
            <w:tcMar>
              <w:top w:w="90" w:type="dxa"/>
              <w:start w:w="100" w:type="dxa"/>
              <w:bottom w:w="90" w:type="dxa"/>
              <w:end w:w="100" w:type="dxa"/>
            </w:tcMar>
            <w:vAlign w:val="center"/>
          </w:tcPr>
          <w:p>
            <w:pPr>
              <w:spacing w:after="0" w:before="0" w:line="240" w:lineRule="auto"/>
            </w:pPr>
            <w:r>
              <w:rPr>
                <w:rFonts w:ascii="Aptos" w:hAnsi="Aptos"/>
                <w:sz w:val="18"/>
              </w:rPr>
              <w:t>Privacy</w:t>
            </w:r>
          </w:p>
        </w:tc>
        <w:tc>
          <w:tcPr>
            <w:tcW w:type="dxa" w:w="2520"/>
            <w:tcMar>
              <w:top w:w="90" w:type="dxa"/>
              <w:start w:w="100" w:type="dxa"/>
              <w:bottom w:w="90" w:type="dxa"/>
              <w:end w:w="100" w:type="dxa"/>
            </w:tcMar>
            <w:vAlign w:val="center"/>
          </w:tcPr>
          <w:p>
            <w:pPr>
              <w:spacing w:after="0" w:before="0" w:line="240" w:lineRule="auto"/>
            </w:pPr>
            <w:r>
              <w:rPr>
                <w:rFonts w:ascii="Aptos" w:hAnsi="Aptos"/>
                <w:sz w:val="18"/>
              </w:rPr>
              <w:t>Minimal exposure</w:t>
            </w:r>
          </w:p>
        </w:tc>
        <w:tc>
          <w:tcPr>
            <w:tcW w:type="dxa" w:w="5760"/>
            <w:tcMar>
              <w:top w:w="90" w:type="dxa"/>
              <w:start w:w="100" w:type="dxa"/>
              <w:bottom w:w="90" w:type="dxa"/>
              <w:end w:w="100" w:type="dxa"/>
            </w:tcMar>
            <w:vAlign w:val="center"/>
          </w:tcPr>
          <w:p>
            <w:pPr>
              <w:spacing w:after="0" w:before="0" w:line="240" w:lineRule="auto"/>
            </w:pPr>
            <w:r>
              <w:rPr>
                <w:rFonts w:ascii="Aptos" w:hAnsi="Aptos"/>
                <w:sz w:val="18"/>
              </w:rPr>
              <w:t>Do not return service-role credentials, raw secrets or unnecessary AI payloads to clients.</w:t>
            </w:r>
          </w:p>
        </w:tc>
      </w:tr>
      <w:tr>
        <w:trPr>
          <w:cantSplit/>
        </w:trPr>
        <w:tc>
          <w:tcPr>
            <w:tcW w:type="dxa" w:w="1728"/>
            <w:tcMar>
              <w:top w:w="90" w:type="dxa"/>
              <w:start w:w="100" w:type="dxa"/>
              <w:bottom w:w="90" w:type="dxa"/>
              <w:end w:w="100" w:type="dxa"/>
            </w:tcMar>
            <w:vAlign w:val="center"/>
          </w:tcPr>
          <w:p>
            <w:pPr>
              <w:spacing w:after="0" w:before="0" w:line="240" w:lineRule="auto"/>
            </w:pPr>
            <w:r>
              <w:rPr>
                <w:rFonts w:ascii="Aptos" w:hAnsi="Aptos"/>
                <w:sz w:val="18"/>
              </w:rPr>
              <w:t>Portability</w:t>
            </w:r>
          </w:p>
        </w:tc>
        <w:tc>
          <w:tcPr>
            <w:tcW w:type="dxa" w:w="2520"/>
            <w:tcMar>
              <w:top w:w="90" w:type="dxa"/>
              <w:start w:w="100" w:type="dxa"/>
              <w:bottom w:w="90" w:type="dxa"/>
              <w:end w:w="100" w:type="dxa"/>
            </w:tcMar>
            <w:vAlign w:val="center"/>
          </w:tcPr>
          <w:p>
            <w:pPr>
              <w:spacing w:after="0" w:before="0" w:line="240" w:lineRule="auto"/>
            </w:pPr>
            <w:r>
              <w:rPr>
                <w:rFonts w:ascii="Aptos" w:hAnsi="Aptos"/>
                <w:sz w:val="18"/>
              </w:rPr>
              <w:t>Auth separation</w:t>
            </w:r>
          </w:p>
        </w:tc>
        <w:tc>
          <w:tcPr>
            <w:tcW w:type="dxa" w:w="5760"/>
            <w:tcMar>
              <w:top w:w="90" w:type="dxa"/>
              <w:start w:w="100" w:type="dxa"/>
              <w:bottom w:w="90" w:type="dxa"/>
              <w:end w:w="100" w:type="dxa"/>
            </w:tcMar>
            <w:vAlign w:val="center"/>
          </w:tcPr>
          <w:p>
            <w:pPr>
              <w:spacing w:after="0" w:before="0" w:line="240" w:lineRule="auto"/>
            </w:pPr>
            <w:r>
              <w:rPr>
                <w:rFonts w:ascii="Aptos" w:hAnsi="Aptos"/>
                <w:sz w:val="18"/>
              </w:rPr>
              <w:t>Changing from local/Supabase Auth to Entra must not rewrite project RBAC semantics.</w:t>
            </w:r>
          </w:p>
        </w:tc>
      </w:tr>
    </w:tbl>
    <w:p>
      <w:pPr>
        <w:pStyle w:val="Heading1"/>
      </w:pPr>
      <w:r>
        <w:t>28. API Test Strategy</w:t>
      </w:r>
    </w:p>
    <w:p>
      <w:pPr>
        <w:pStyle w:val="ListBullet"/>
        <w:spacing w:after="40"/>
      </w:pPr>
      <w:r>
        <w:t>Contract validation: openapi.yaml parses and all implemented routes conform to documented request/response schemas.</w:t>
      </w:r>
    </w:p>
    <w:p>
      <w:pPr>
        <w:pStyle w:val="ListBullet"/>
        <w:spacing w:after="40"/>
      </w:pPr>
      <w:r>
        <w:t>Authentication tests: missing/expired/disabled identities are rejected consistently.</w:t>
      </w:r>
    </w:p>
    <w:p>
      <w:pPr>
        <w:pStyle w:val="ListBullet"/>
        <w:spacing w:after="40"/>
      </w:pPr>
      <w:r>
        <w:t>RBAC matrix tests: Project Lead, Contributor, Reviewer and Viewer exercise allowed/denied endpoints in the same project.</w:t>
      </w:r>
    </w:p>
    <w:p>
      <w:pPr>
        <w:pStyle w:val="ListBullet"/>
        <w:spacing w:after="40"/>
      </w:pPr>
      <w:r>
        <w:t>Project isolation tests: users cannot access unrelated project resources by guessing UUIDs.</w:t>
      </w:r>
    </w:p>
    <w:p>
      <w:pPr>
        <w:pStyle w:val="ListBullet"/>
        <w:spacing w:after="40"/>
      </w:pPr>
      <w:r>
        <w:t>Idempotency tests: repeat task creation/AI confirmation with the same key and verify no duplicate authoritative entity.</w:t>
      </w:r>
    </w:p>
    <w:p>
      <w:pPr>
        <w:pStyle w:val="ListBullet"/>
        <w:spacing w:after="40"/>
      </w:pPr>
      <w:r>
        <w:t>Concurrency tests: stale message edit expected_version returns 409.</w:t>
      </w:r>
    </w:p>
    <w:p>
      <w:pPr>
        <w:pStyle w:val="ListBullet"/>
        <w:spacing w:after="40"/>
      </w:pPr>
      <w:r>
        <w:t>Audit tests: material actions create immutable, correlatable audit records.</w:t>
      </w:r>
    </w:p>
    <w:p>
      <w:pPr>
        <w:pStyle w:val="ListBullet"/>
        <w:spacing w:after="40"/>
      </w:pPr>
      <w:r>
        <w:t>Failure isolation tests: notifications/AI/project-health failures do not make core Discussion/Task commands fail unless the dependency is explicitly required.</w:t>
      </w:r>
    </w:p>
    <w:p>
      <w:pPr>
        <w:pStyle w:val="Heading1"/>
      </w:pPr>
      <w:r>
        <w:t>29. Implementation Boundaries and Deferred Items</w:t>
      </w:r>
    </w:p>
    <w:p>
      <w:pPr>
        <w:pStyle w:val="ListBullet"/>
        <w:spacing w:after="40"/>
      </w:pPr>
      <w:r>
        <w:t>UI layout, components and visual presentation are outside this API contract and will be designed against these stable endpoints.</w:t>
      </w:r>
    </w:p>
    <w:p>
      <w:pPr>
        <w:pStyle w:val="ListBullet"/>
        <w:spacing w:after="40"/>
      </w:pPr>
      <w:r>
        <w:t>Concrete API hosting choice (for example Cloudflare Workers versus another runtime) may be selected during implementation without changing the public contract.</w:t>
      </w:r>
    </w:p>
    <w:p>
      <w:pPr>
        <w:pStyle w:val="ListBullet"/>
        <w:spacing w:after="40"/>
      </w:pPr>
      <w:r>
        <w:t>Document classification, controlled-document workflow and retention policy are deferred beyond v0.1.</w:t>
      </w:r>
    </w:p>
    <w:p>
      <w:pPr>
        <w:pStyle w:val="ListBullet"/>
        <w:spacing w:after="40"/>
      </w:pPr>
      <w:r>
        <w:t>Microsoft Entra ID is a production authentication target; the v0.1 contract intentionally exposes Cadence identity semantics rather than provider-specific authorization logic.</w:t>
      </w:r>
    </w:p>
    <w:p>
      <w:pPr>
        <w:pStyle w:val="ListBullet"/>
        <w:spacing w:after="40"/>
      </w:pPr>
      <w:r>
        <w:t>External institutional integrations are deferred until the core vertical slice is stable.</w:t>
      </w:r>
    </w:p>
    <w:p>
      <w:pPr>
        <w:pStyle w:val="Heading1"/>
      </w:pPr>
      <w:r>
        <w:t>30. Machine-Readable Companion Specification</w:t>
      </w:r>
    </w:p>
    <w:p>
      <w:r>
        <w:t>The companion file Cadence_v0.1_openapi.yaml is the machine-readable API contract. It uses OpenAPI 3.1.0 and defines the v0.1 paths, authentication scheme, shared headers, success/error envelopes, and primary request/response schemas. Developers should update the Word specification and OpenAPI file together.</w:t>
      </w:r>
    </w:p>
    <w:p>
      <w:pPr>
        <w:pStyle w:val="CodeBlock"/>
        <w:shd w:fill="F4F6F7"/>
      </w:pPr>
      <w:r>
        <w:rPr>
          <w:rFonts w:ascii="Consolas" w:hAnsi="Consolas"/>
          <w:sz w:val="17"/>
        </w:rPr>
        <w:t>Repository recommendation:</w:t>
        <w:br/>
        <w:br/>
        <w:t>api/</w:t>
        <w:br/>
        <w:t xml:space="preserve">  openapi.yaml</w:t>
        <w:br/>
        <w:br/>
        <w:t>docs/</w:t>
        <w:br/>
        <w:t xml:space="preserve">  Cadence_API_Contract_v0.1.docx</w:t>
        <w:br/>
        <w:br/>
        <w:t>tests/</w:t>
        <w:br/>
        <w:t xml:space="preserve">  contract/</w:t>
        <w:br/>
        <w:t xml:space="preserve">  integration/</w:t>
        <w:br/>
        <w:t xml:space="preserve">  rbac/</w:t>
      </w:r>
    </w:p>
    <w:p>
      <w:pPr>
        <w:pStyle w:val="Heading1"/>
      </w:pPr>
      <w:r>
        <w:t>31. Contract Acceptance Criteria</w:t>
      </w:r>
    </w:p>
    <w:p>
      <w:pPr>
        <w:pStyle w:val="ListBullet"/>
      </w:pPr>
      <w:r>
        <w:t>No protected endpoint bypasses server-side authorization.</w:t>
      </w:r>
    </w:p>
    <w:p>
      <w:pPr>
        <w:pStyle w:val="ListBullet"/>
      </w:pPr>
      <w:r>
        <w:t>No AI endpoint directly writes another module’s authoritative tables.</w:t>
      </w:r>
    </w:p>
    <w:p>
      <w:pPr>
        <w:pStyle w:val="ListBullet"/>
      </w:pPr>
      <w:r>
        <w:t>All material write flows generate correlation IDs and audit coverage.</w:t>
      </w:r>
    </w:p>
    <w:p>
      <w:pPr>
        <w:pStyle w:val="ListBullet"/>
      </w:pPr>
      <w:r>
        <w:t>A Viewer and a Project Lead in the same project receive different authorization outcomes according to permission bundles.</w:t>
      </w:r>
    </w:p>
    <w:p>
      <w:pPr>
        <w:pStyle w:val="ListBullet"/>
      </w:pPr>
      <w:r>
        <w:t>A user cannot access a project they are not a member of unless an explicit platform capability grants that access.</w:t>
      </w:r>
    </w:p>
    <w:p>
      <w:pPr>
        <w:pStyle w:val="ListBullet"/>
      </w:pPr>
      <w:r>
        <w:t>Message editing preserves immutable version history.</w:t>
      </w:r>
    </w:p>
    <w:p>
      <w:pPr>
        <w:pStyle w:val="ListBullet"/>
      </w:pPr>
      <w:r>
        <w:t>AI proposal confirmation revalidates target-module permissions.</w:t>
      </w:r>
    </w:p>
    <w:p>
      <w:pPr>
        <w:pStyle w:val="ListBullet"/>
      </w:pPr>
      <w:r>
        <w:t>The OpenAPI document validates as YAML and remains synchronized with implemented routes.</w:t>
      </w:r>
    </w:p>
    <w:p>
      <w:pPr>
        <w:pStyle w:val="ListBullet"/>
      </w:pPr>
      <w:r>
        <w:t>A competent engineer can identify route ownership, permissions, request schema, response schema and failure behavior without relying on tribal knowledge.</w:t>
      </w:r>
    </w:p>
    <w:p>
      <w:r>
        <w:br w:type="page"/>
      </w:r>
    </w:p>
    <w:p>
      <w:pPr>
        <w:pStyle w:val="Heading1"/>
      </w:pPr>
      <w:r>
        <w:t>32. Appendix A - API Surface Summary</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2880"/>
            <w:tcMar>
              <w:top w:w="90" w:type="dxa"/>
              <w:start w:w="100" w:type="dxa"/>
              <w:bottom w:w="90" w:type="dxa"/>
              <w:end w:w="100" w:type="dxa"/>
            </w:tcMar>
            <w:vAlign w:val="center"/>
            <w:shd w:fill="D9EAF7"/>
          </w:tcPr>
          <w:p>
            <w:pPr>
              <w:spacing w:after="0" w:before="0" w:line="240" w:lineRule="auto"/>
            </w:pPr>
            <w:r>
              <w:rPr>
                <w:rFonts w:ascii="Aptos" w:hAnsi="Aptos"/>
                <w:b/>
                <w:sz w:val="18"/>
              </w:rPr>
              <w:t>Module</w:t>
            </w:r>
          </w:p>
        </w:tc>
        <w:tc>
          <w:tcPr>
            <w:tcW w:type="dxa" w:w="1872"/>
            <w:tcMar>
              <w:top w:w="90" w:type="dxa"/>
              <w:start w:w="100" w:type="dxa"/>
              <w:bottom w:w="90" w:type="dxa"/>
              <w:end w:w="100" w:type="dxa"/>
            </w:tcMar>
            <w:vAlign w:val="center"/>
            <w:shd w:fill="D9EAF7"/>
          </w:tcPr>
          <w:p>
            <w:pPr>
              <w:spacing w:after="0" w:before="0" w:line="240" w:lineRule="auto"/>
            </w:pPr>
            <w:r>
              <w:rPr>
                <w:rFonts w:ascii="Aptos" w:hAnsi="Aptos"/>
                <w:b/>
                <w:sz w:val="18"/>
              </w:rPr>
              <w:t>Endpoint operations</w:t>
            </w:r>
          </w:p>
        </w:tc>
        <w:tc>
          <w:tcPr>
            <w:tcW w:type="dxa" w:w="5328"/>
            <w:tcMar>
              <w:top w:w="90" w:type="dxa"/>
              <w:start w:w="100" w:type="dxa"/>
              <w:bottom w:w="90" w:type="dxa"/>
              <w:end w:w="100" w:type="dxa"/>
            </w:tcMar>
            <w:vAlign w:val="center"/>
            <w:shd w:fill="D9EAF7"/>
          </w:tcPr>
          <w:p>
            <w:pPr>
              <w:spacing w:after="0" w:before="0" w:line="240" w:lineRule="auto"/>
            </w:pPr>
            <w:r>
              <w:rPr>
                <w:rFonts w:ascii="Aptos" w:hAnsi="Aptos"/>
                <w:b/>
                <w:sz w:val="18"/>
              </w:rPr>
              <w:t>Primary concern</w:t>
            </w:r>
          </w:p>
        </w:tc>
      </w:tr>
      <w:tr>
        <w:trPr>
          <w:cantSplit/>
        </w:trPr>
        <w:tc>
          <w:tcPr>
            <w:tcW w:type="dxa" w:w="2880"/>
            <w:tcMar>
              <w:top w:w="90" w:type="dxa"/>
              <w:start w:w="100" w:type="dxa"/>
              <w:bottom w:w="90" w:type="dxa"/>
              <w:end w:w="100" w:type="dxa"/>
            </w:tcMar>
            <w:vAlign w:val="center"/>
          </w:tcPr>
          <w:p>
            <w:pPr>
              <w:spacing w:after="0" w:before="0" w:line="240" w:lineRule="auto"/>
            </w:pPr>
            <w:r>
              <w:rPr>
                <w:rFonts w:ascii="Aptos" w:hAnsi="Aptos"/>
                <w:sz w:val="18"/>
              </w:rPr>
              <w:t>System &amp; Identity</w:t>
            </w:r>
          </w:p>
        </w:tc>
        <w:tc>
          <w:tcPr>
            <w:tcW w:type="dxa" w:w="1872"/>
            <w:tcMar>
              <w:top w:w="90" w:type="dxa"/>
              <w:start w:w="100" w:type="dxa"/>
              <w:bottom w:w="90" w:type="dxa"/>
              <w:end w:w="100" w:type="dxa"/>
            </w:tcMar>
            <w:vAlign w:val="center"/>
          </w:tcPr>
          <w:p>
            <w:pPr>
              <w:spacing w:after="0" w:before="0" w:line="240" w:lineRule="auto"/>
            </w:pPr>
            <w:r>
              <w:rPr>
                <w:rFonts w:ascii="Aptos" w:hAnsi="Aptos"/>
                <w:sz w:val="18"/>
              </w:rPr>
              <w:t>2</w:t>
            </w:r>
          </w:p>
        </w:tc>
        <w:tc>
          <w:tcPr>
            <w:tcW w:type="dxa" w:w="5328"/>
            <w:tcMar>
              <w:top w:w="90" w:type="dxa"/>
              <w:start w:w="100" w:type="dxa"/>
              <w:bottom w:w="90" w:type="dxa"/>
              <w:end w:w="100" w:type="dxa"/>
            </w:tcMar>
            <w:vAlign w:val="center"/>
          </w:tcPr>
          <w:p>
            <w:pPr>
              <w:spacing w:after="0" w:before="0" w:line="240" w:lineRule="auto"/>
            </w:pPr>
            <w:r>
              <w:rPr>
                <w:rFonts w:ascii="Aptos" w:hAnsi="Aptos"/>
                <w:sz w:val="18"/>
              </w:rPr>
              <w:t>Service status and current user</w:t>
            </w:r>
          </w:p>
        </w:tc>
      </w:tr>
      <w:tr>
        <w:trPr>
          <w:cantSplit/>
        </w:trPr>
        <w:tc>
          <w:tcPr>
            <w:tcW w:type="dxa" w:w="2880"/>
            <w:tcMar>
              <w:top w:w="90" w:type="dxa"/>
              <w:start w:w="100" w:type="dxa"/>
              <w:bottom w:w="90" w:type="dxa"/>
              <w:end w:w="100" w:type="dxa"/>
            </w:tcMar>
            <w:vAlign w:val="center"/>
          </w:tcPr>
          <w:p>
            <w:pPr>
              <w:spacing w:after="0" w:before="0" w:line="240" w:lineRule="auto"/>
            </w:pPr>
            <w:r>
              <w:rPr>
                <w:rFonts w:ascii="Aptos" w:hAnsi="Aptos"/>
                <w:sz w:val="18"/>
              </w:rPr>
              <w:t>Projects</w:t>
            </w:r>
          </w:p>
        </w:tc>
        <w:tc>
          <w:tcPr>
            <w:tcW w:type="dxa" w:w="1872"/>
            <w:tcMar>
              <w:top w:w="90" w:type="dxa"/>
              <w:start w:w="100" w:type="dxa"/>
              <w:bottom w:w="90" w:type="dxa"/>
              <w:end w:w="100" w:type="dxa"/>
            </w:tcMar>
            <w:vAlign w:val="center"/>
          </w:tcPr>
          <w:p>
            <w:pPr>
              <w:spacing w:after="0" w:before="0" w:line="240" w:lineRule="auto"/>
            </w:pPr>
            <w:r>
              <w:rPr>
                <w:rFonts w:ascii="Aptos" w:hAnsi="Aptos"/>
                <w:sz w:val="18"/>
              </w:rPr>
              <w:t>6</w:t>
            </w:r>
          </w:p>
        </w:tc>
        <w:tc>
          <w:tcPr>
            <w:tcW w:type="dxa" w:w="5328"/>
            <w:tcMar>
              <w:top w:w="90" w:type="dxa"/>
              <w:start w:w="100" w:type="dxa"/>
              <w:bottom w:w="90" w:type="dxa"/>
              <w:end w:w="100" w:type="dxa"/>
            </w:tcMar>
            <w:vAlign w:val="center"/>
          </w:tcPr>
          <w:p>
            <w:pPr>
              <w:spacing w:after="0" w:before="0" w:line="240" w:lineRule="auto"/>
            </w:pPr>
            <w:r>
              <w:rPr>
                <w:rFonts w:ascii="Aptos" w:hAnsi="Aptos"/>
                <w:sz w:val="18"/>
              </w:rPr>
              <w:t>Project lifecycle and workspace state</w:t>
            </w:r>
          </w:p>
        </w:tc>
      </w:tr>
      <w:tr>
        <w:trPr>
          <w:cantSplit/>
        </w:trPr>
        <w:tc>
          <w:tcPr>
            <w:tcW w:type="dxa" w:w="2880"/>
            <w:tcMar>
              <w:top w:w="90" w:type="dxa"/>
              <w:start w:w="100" w:type="dxa"/>
              <w:bottom w:w="90" w:type="dxa"/>
              <w:end w:w="100" w:type="dxa"/>
            </w:tcMar>
            <w:vAlign w:val="center"/>
          </w:tcPr>
          <w:p>
            <w:pPr>
              <w:spacing w:after="0" w:before="0" w:line="240" w:lineRule="auto"/>
            </w:pPr>
            <w:r>
              <w:rPr>
                <w:rFonts w:ascii="Aptos" w:hAnsi="Aptos"/>
                <w:sz w:val="18"/>
              </w:rPr>
              <w:t>Memberships</w:t>
            </w:r>
          </w:p>
        </w:tc>
        <w:tc>
          <w:tcPr>
            <w:tcW w:type="dxa" w:w="1872"/>
            <w:tcMar>
              <w:top w:w="90" w:type="dxa"/>
              <w:start w:w="100" w:type="dxa"/>
              <w:bottom w:w="90" w:type="dxa"/>
              <w:end w:w="100" w:type="dxa"/>
            </w:tcMar>
            <w:vAlign w:val="center"/>
          </w:tcPr>
          <w:p>
            <w:pPr>
              <w:spacing w:after="0" w:before="0" w:line="240" w:lineRule="auto"/>
            </w:pPr>
            <w:r>
              <w:rPr>
                <w:rFonts w:ascii="Aptos" w:hAnsi="Aptos"/>
                <w:sz w:val="18"/>
              </w:rPr>
              <w:t>4</w:t>
            </w:r>
          </w:p>
        </w:tc>
        <w:tc>
          <w:tcPr>
            <w:tcW w:type="dxa" w:w="5328"/>
            <w:tcMar>
              <w:top w:w="90" w:type="dxa"/>
              <w:start w:w="100" w:type="dxa"/>
              <w:bottom w:w="90" w:type="dxa"/>
              <w:end w:w="100" w:type="dxa"/>
            </w:tcMar>
            <w:vAlign w:val="center"/>
          </w:tcPr>
          <w:p>
            <w:pPr>
              <w:spacing w:after="0" w:before="0" w:line="240" w:lineRule="auto"/>
            </w:pPr>
            <w:r>
              <w:rPr>
                <w:rFonts w:ascii="Aptos" w:hAnsi="Aptos"/>
                <w:sz w:val="18"/>
              </w:rPr>
              <w:t>Project-scoped roles</w:t>
            </w:r>
          </w:p>
        </w:tc>
      </w:tr>
      <w:tr>
        <w:trPr>
          <w:cantSplit/>
        </w:trPr>
        <w:tc>
          <w:tcPr>
            <w:tcW w:type="dxa" w:w="2880"/>
            <w:tcMar>
              <w:top w:w="90" w:type="dxa"/>
              <w:start w:w="100" w:type="dxa"/>
              <w:bottom w:w="90" w:type="dxa"/>
              <w:end w:w="100" w:type="dxa"/>
            </w:tcMar>
            <w:vAlign w:val="center"/>
          </w:tcPr>
          <w:p>
            <w:pPr>
              <w:spacing w:after="0" w:before="0" w:line="240" w:lineRule="auto"/>
            </w:pPr>
            <w:r>
              <w:rPr>
                <w:rFonts w:ascii="Aptos" w:hAnsi="Aptos"/>
                <w:sz w:val="18"/>
              </w:rPr>
              <w:t>Discussion</w:t>
            </w:r>
          </w:p>
        </w:tc>
        <w:tc>
          <w:tcPr>
            <w:tcW w:type="dxa" w:w="1872"/>
            <w:tcMar>
              <w:top w:w="90" w:type="dxa"/>
              <w:start w:w="100" w:type="dxa"/>
              <w:bottom w:w="90" w:type="dxa"/>
              <w:end w:w="100" w:type="dxa"/>
            </w:tcMar>
            <w:vAlign w:val="center"/>
          </w:tcPr>
          <w:p>
            <w:pPr>
              <w:spacing w:after="0" w:before="0" w:line="240" w:lineRule="auto"/>
            </w:pPr>
            <w:r>
              <w:rPr>
                <w:rFonts w:ascii="Aptos" w:hAnsi="Aptos"/>
                <w:sz w:val="18"/>
              </w:rPr>
              <w:t>7</w:t>
            </w:r>
          </w:p>
        </w:tc>
        <w:tc>
          <w:tcPr>
            <w:tcW w:type="dxa" w:w="5328"/>
            <w:tcMar>
              <w:top w:w="90" w:type="dxa"/>
              <w:start w:w="100" w:type="dxa"/>
              <w:bottom w:w="90" w:type="dxa"/>
              <w:end w:w="100" w:type="dxa"/>
            </w:tcMar>
            <w:vAlign w:val="center"/>
          </w:tcPr>
          <w:p>
            <w:pPr>
              <w:spacing w:after="0" w:before="0" w:line="240" w:lineRule="auto"/>
            </w:pPr>
            <w:r>
              <w:rPr>
                <w:rFonts w:ascii="Aptos" w:hAnsi="Aptos"/>
                <w:sz w:val="18"/>
              </w:rPr>
              <w:t>Versioned conversation</w:t>
            </w:r>
          </w:p>
        </w:tc>
      </w:tr>
      <w:tr>
        <w:trPr>
          <w:cantSplit/>
        </w:trPr>
        <w:tc>
          <w:tcPr>
            <w:tcW w:type="dxa" w:w="2880"/>
            <w:tcMar>
              <w:top w:w="90" w:type="dxa"/>
              <w:start w:w="100" w:type="dxa"/>
              <w:bottom w:w="90" w:type="dxa"/>
              <w:end w:w="100" w:type="dxa"/>
            </w:tcMar>
            <w:vAlign w:val="center"/>
          </w:tcPr>
          <w:p>
            <w:pPr>
              <w:spacing w:after="0" w:before="0" w:line="240" w:lineRule="auto"/>
            </w:pPr>
            <w:r>
              <w:rPr>
                <w:rFonts w:ascii="Aptos" w:hAnsi="Aptos"/>
                <w:sz w:val="18"/>
              </w:rPr>
              <w:t>Tasks</w:t>
            </w:r>
          </w:p>
        </w:tc>
        <w:tc>
          <w:tcPr>
            <w:tcW w:type="dxa" w:w="1872"/>
            <w:tcMar>
              <w:top w:w="90" w:type="dxa"/>
              <w:start w:w="100" w:type="dxa"/>
              <w:bottom w:w="90" w:type="dxa"/>
              <w:end w:w="100" w:type="dxa"/>
            </w:tcMar>
            <w:vAlign w:val="center"/>
          </w:tcPr>
          <w:p>
            <w:pPr>
              <w:spacing w:after="0" w:before="0" w:line="240" w:lineRule="auto"/>
            </w:pPr>
            <w:r>
              <w:rPr>
                <w:rFonts w:ascii="Aptos" w:hAnsi="Aptos"/>
                <w:sz w:val="18"/>
              </w:rPr>
              <w:t>8</w:t>
            </w:r>
          </w:p>
        </w:tc>
        <w:tc>
          <w:tcPr>
            <w:tcW w:type="dxa" w:w="5328"/>
            <w:tcMar>
              <w:top w:w="90" w:type="dxa"/>
              <w:start w:w="100" w:type="dxa"/>
              <w:bottom w:w="90" w:type="dxa"/>
              <w:end w:w="100" w:type="dxa"/>
            </w:tcMar>
            <w:vAlign w:val="center"/>
          </w:tcPr>
          <w:p>
            <w:pPr>
              <w:spacing w:after="0" w:before="0" w:line="240" w:lineRule="auto"/>
            </w:pPr>
            <w:r>
              <w:rPr>
                <w:rFonts w:ascii="Aptos" w:hAnsi="Aptos"/>
                <w:sz w:val="18"/>
              </w:rPr>
              <w:t>Action execution</w:t>
            </w:r>
          </w:p>
        </w:tc>
      </w:tr>
      <w:tr>
        <w:trPr>
          <w:cantSplit/>
        </w:trPr>
        <w:tc>
          <w:tcPr>
            <w:tcW w:type="dxa" w:w="2880"/>
            <w:tcMar>
              <w:top w:w="90" w:type="dxa"/>
              <w:start w:w="100" w:type="dxa"/>
              <w:bottom w:w="90" w:type="dxa"/>
              <w:end w:w="100" w:type="dxa"/>
            </w:tcMar>
            <w:vAlign w:val="center"/>
          </w:tcPr>
          <w:p>
            <w:pPr>
              <w:spacing w:after="0" w:before="0" w:line="240" w:lineRule="auto"/>
            </w:pPr>
            <w:r>
              <w:rPr>
                <w:rFonts w:ascii="Aptos" w:hAnsi="Aptos"/>
                <w:sz w:val="18"/>
              </w:rPr>
              <w:t>Topics</w:t>
            </w:r>
          </w:p>
        </w:tc>
        <w:tc>
          <w:tcPr>
            <w:tcW w:type="dxa" w:w="1872"/>
            <w:tcMar>
              <w:top w:w="90" w:type="dxa"/>
              <w:start w:w="100" w:type="dxa"/>
              <w:bottom w:w="90" w:type="dxa"/>
              <w:end w:w="100" w:type="dxa"/>
            </w:tcMar>
            <w:vAlign w:val="center"/>
          </w:tcPr>
          <w:p>
            <w:pPr>
              <w:spacing w:after="0" w:before="0" w:line="240" w:lineRule="auto"/>
            </w:pPr>
            <w:r>
              <w:rPr>
                <w:rFonts w:ascii="Aptos" w:hAnsi="Aptos"/>
                <w:sz w:val="18"/>
              </w:rPr>
              <w:t>5</w:t>
            </w:r>
          </w:p>
        </w:tc>
        <w:tc>
          <w:tcPr>
            <w:tcW w:type="dxa" w:w="5328"/>
            <w:tcMar>
              <w:top w:w="90" w:type="dxa"/>
              <w:start w:w="100" w:type="dxa"/>
              <w:bottom w:w="90" w:type="dxa"/>
              <w:end w:w="100" w:type="dxa"/>
            </w:tcMar>
            <w:vAlign w:val="center"/>
          </w:tcPr>
          <w:p>
            <w:pPr>
              <w:spacing w:after="0" w:before="0" w:line="240" w:lineRule="auto"/>
            </w:pPr>
            <w:r>
              <w:rPr>
                <w:rFonts w:ascii="Aptos" w:hAnsi="Aptos"/>
                <w:sz w:val="18"/>
              </w:rPr>
              <w:t>Exploration lifecycle</w:t>
            </w:r>
          </w:p>
        </w:tc>
      </w:tr>
      <w:tr>
        <w:trPr>
          <w:cantSplit/>
        </w:trPr>
        <w:tc>
          <w:tcPr>
            <w:tcW w:type="dxa" w:w="2880"/>
            <w:tcMar>
              <w:top w:w="90" w:type="dxa"/>
              <w:start w:w="100" w:type="dxa"/>
              <w:bottom w:w="90" w:type="dxa"/>
              <w:end w:w="100" w:type="dxa"/>
            </w:tcMar>
            <w:vAlign w:val="center"/>
          </w:tcPr>
          <w:p>
            <w:pPr>
              <w:spacing w:after="0" w:before="0" w:line="240" w:lineRule="auto"/>
            </w:pPr>
            <w:r>
              <w:rPr>
                <w:rFonts w:ascii="Aptos" w:hAnsi="Aptos"/>
                <w:sz w:val="18"/>
              </w:rPr>
              <w:t>Decisions</w:t>
            </w:r>
          </w:p>
        </w:tc>
        <w:tc>
          <w:tcPr>
            <w:tcW w:type="dxa" w:w="1872"/>
            <w:tcMar>
              <w:top w:w="90" w:type="dxa"/>
              <w:start w:w="100" w:type="dxa"/>
              <w:bottom w:w="90" w:type="dxa"/>
              <w:end w:w="100" w:type="dxa"/>
            </w:tcMar>
            <w:vAlign w:val="center"/>
          </w:tcPr>
          <w:p>
            <w:pPr>
              <w:spacing w:after="0" w:before="0" w:line="240" w:lineRule="auto"/>
            </w:pPr>
            <w:r>
              <w:rPr>
                <w:rFonts w:ascii="Aptos" w:hAnsi="Aptos"/>
                <w:sz w:val="18"/>
              </w:rPr>
              <w:t>7</w:t>
            </w:r>
          </w:p>
        </w:tc>
        <w:tc>
          <w:tcPr>
            <w:tcW w:type="dxa" w:w="5328"/>
            <w:tcMar>
              <w:top w:w="90" w:type="dxa"/>
              <w:start w:w="100" w:type="dxa"/>
              <w:bottom w:w="90" w:type="dxa"/>
              <w:end w:w="100" w:type="dxa"/>
            </w:tcMar>
            <w:vAlign w:val="center"/>
          </w:tcPr>
          <w:p>
            <w:pPr>
              <w:spacing w:after="0" w:before="0" w:line="240" w:lineRule="auto"/>
            </w:pPr>
            <w:r>
              <w:rPr>
                <w:rFonts w:ascii="Aptos" w:hAnsi="Aptos"/>
                <w:sz w:val="18"/>
              </w:rPr>
              <w:t>Authoritative decisions and provenance</w:t>
            </w:r>
          </w:p>
        </w:tc>
      </w:tr>
      <w:tr>
        <w:trPr>
          <w:cantSplit/>
        </w:trPr>
        <w:tc>
          <w:tcPr>
            <w:tcW w:type="dxa" w:w="2880"/>
            <w:tcMar>
              <w:top w:w="90" w:type="dxa"/>
              <w:start w:w="100" w:type="dxa"/>
              <w:bottom w:w="90" w:type="dxa"/>
              <w:end w:w="100" w:type="dxa"/>
            </w:tcMar>
            <w:vAlign w:val="center"/>
          </w:tcPr>
          <w:p>
            <w:pPr>
              <w:spacing w:after="0" w:before="0" w:line="240" w:lineRule="auto"/>
            </w:pPr>
            <w:r>
              <w:rPr>
                <w:rFonts w:ascii="Aptos" w:hAnsi="Aptos"/>
                <w:sz w:val="18"/>
              </w:rPr>
              <w:t>Blockers</w:t>
            </w:r>
          </w:p>
        </w:tc>
        <w:tc>
          <w:tcPr>
            <w:tcW w:type="dxa" w:w="1872"/>
            <w:tcMar>
              <w:top w:w="90" w:type="dxa"/>
              <w:start w:w="100" w:type="dxa"/>
              <w:bottom w:w="90" w:type="dxa"/>
              <w:end w:w="100" w:type="dxa"/>
            </w:tcMar>
            <w:vAlign w:val="center"/>
          </w:tcPr>
          <w:p>
            <w:pPr>
              <w:spacing w:after="0" w:before="0" w:line="240" w:lineRule="auto"/>
            </w:pPr>
            <w:r>
              <w:rPr>
                <w:rFonts w:ascii="Aptos" w:hAnsi="Aptos"/>
                <w:sz w:val="18"/>
              </w:rPr>
              <w:t>5</w:t>
            </w:r>
          </w:p>
        </w:tc>
        <w:tc>
          <w:tcPr>
            <w:tcW w:type="dxa" w:w="5328"/>
            <w:tcMar>
              <w:top w:w="90" w:type="dxa"/>
              <w:start w:w="100" w:type="dxa"/>
              <w:bottom w:w="90" w:type="dxa"/>
              <w:end w:w="100" w:type="dxa"/>
            </w:tcMar>
            <w:vAlign w:val="center"/>
          </w:tcPr>
          <w:p>
            <w:pPr>
              <w:spacing w:after="0" w:before="0" w:line="240" w:lineRule="auto"/>
            </w:pPr>
            <w:r>
              <w:rPr>
                <w:rFonts w:ascii="Aptos" w:hAnsi="Aptos"/>
                <w:sz w:val="18"/>
              </w:rPr>
              <w:t>Impediment tracking</w:t>
            </w:r>
          </w:p>
        </w:tc>
      </w:tr>
      <w:tr>
        <w:trPr>
          <w:cantSplit/>
        </w:trPr>
        <w:tc>
          <w:tcPr>
            <w:tcW w:type="dxa" w:w="2880"/>
            <w:tcMar>
              <w:top w:w="90" w:type="dxa"/>
              <w:start w:w="100" w:type="dxa"/>
              <w:bottom w:w="90" w:type="dxa"/>
              <w:end w:w="100" w:type="dxa"/>
            </w:tcMar>
            <w:vAlign w:val="center"/>
          </w:tcPr>
          <w:p>
            <w:pPr>
              <w:spacing w:after="0" w:before="0" w:line="240" w:lineRule="auto"/>
            </w:pPr>
            <w:r>
              <w:rPr>
                <w:rFonts w:ascii="Aptos" w:hAnsi="Aptos"/>
                <w:sz w:val="18"/>
              </w:rPr>
              <w:t>Milestones</w:t>
            </w:r>
          </w:p>
        </w:tc>
        <w:tc>
          <w:tcPr>
            <w:tcW w:type="dxa" w:w="1872"/>
            <w:tcMar>
              <w:top w:w="90" w:type="dxa"/>
              <w:start w:w="100" w:type="dxa"/>
              <w:bottom w:w="90" w:type="dxa"/>
              <w:end w:w="100" w:type="dxa"/>
            </w:tcMar>
            <w:vAlign w:val="center"/>
          </w:tcPr>
          <w:p>
            <w:pPr>
              <w:spacing w:after="0" w:before="0" w:line="240" w:lineRule="auto"/>
            </w:pPr>
            <w:r>
              <w:rPr>
                <w:rFonts w:ascii="Aptos" w:hAnsi="Aptos"/>
                <w:sz w:val="18"/>
              </w:rPr>
              <w:t>4</w:t>
            </w:r>
          </w:p>
        </w:tc>
        <w:tc>
          <w:tcPr>
            <w:tcW w:type="dxa" w:w="5328"/>
            <w:tcMar>
              <w:top w:w="90" w:type="dxa"/>
              <w:start w:w="100" w:type="dxa"/>
              <w:bottom w:w="90" w:type="dxa"/>
              <w:end w:w="100" w:type="dxa"/>
            </w:tcMar>
            <w:vAlign w:val="center"/>
          </w:tcPr>
          <w:p>
            <w:pPr>
              <w:spacing w:after="0" w:before="0" w:line="240" w:lineRule="auto"/>
            </w:pPr>
            <w:r>
              <w:rPr>
                <w:rFonts w:ascii="Aptos" w:hAnsi="Aptos"/>
                <w:sz w:val="18"/>
              </w:rPr>
              <w:t>Major checkpoints</w:t>
            </w:r>
          </w:p>
        </w:tc>
      </w:tr>
      <w:tr>
        <w:trPr>
          <w:cantSplit/>
        </w:trPr>
        <w:tc>
          <w:tcPr>
            <w:tcW w:type="dxa" w:w="2880"/>
            <w:tcMar>
              <w:top w:w="90" w:type="dxa"/>
              <w:start w:w="100" w:type="dxa"/>
              <w:bottom w:w="90" w:type="dxa"/>
              <w:end w:w="100" w:type="dxa"/>
            </w:tcMar>
            <w:vAlign w:val="center"/>
          </w:tcPr>
          <w:p>
            <w:pPr>
              <w:spacing w:after="0" w:before="0" w:line="240" w:lineRule="auto"/>
            </w:pPr>
            <w:r>
              <w:rPr>
                <w:rFonts w:ascii="Aptos" w:hAnsi="Aptos"/>
                <w:sz w:val="18"/>
              </w:rPr>
              <w:t>Files</w:t>
            </w:r>
          </w:p>
        </w:tc>
        <w:tc>
          <w:tcPr>
            <w:tcW w:type="dxa" w:w="1872"/>
            <w:tcMar>
              <w:top w:w="90" w:type="dxa"/>
              <w:start w:w="100" w:type="dxa"/>
              <w:bottom w:w="90" w:type="dxa"/>
              <w:end w:w="100" w:type="dxa"/>
            </w:tcMar>
            <w:vAlign w:val="center"/>
          </w:tcPr>
          <w:p>
            <w:pPr>
              <w:spacing w:after="0" w:before="0" w:line="240" w:lineRule="auto"/>
            </w:pPr>
            <w:r>
              <w:rPr>
                <w:rFonts w:ascii="Aptos" w:hAnsi="Aptos"/>
                <w:sz w:val="18"/>
              </w:rPr>
              <w:t>5</w:t>
            </w:r>
          </w:p>
        </w:tc>
        <w:tc>
          <w:tcPr>
            <w:tcW w:type="dxa" w:w="5328"/>
            <w:tcMar>
              <w:top w:w="90" w:type="dxa"/>
              <w:start w:w="100" w:type="dxa"/>
              <w:bottom w:w="90" w:type="dxa"/>
              <w:end w:w="100" w:type="dxa"/>
            </w:tcMar>
            <w:vAlign w:val="center"/>
          </w:tcPr>
          <w:p>
            <w:pPr>
              <w:spacing w:after="0" w:before="0" w:line="240" w:lineRule="auto"/>
            </w:pPr>
            <w:r>
              <w:rPr>
                <w:rFonts w:ascii="Aptos" w:hAnsi="Aptos"/>
                <w:sz w:val="18"/>
              </w:rPr>
              <w:t>Metadata and secure transfer</w:t>
            </w:r>
          </w:p>
        </w:tc>
      </w:tr>
      <w:tr>
        <w:trPr>
          <w:cantSplit/>
        </w:trPr>
        <w:tc>
          <w:tcPr>
            <w:tcW w:type="dxa" w:w="2880"/>
            <w:tcMar>
              <w:top w:w="90" w:type="dxa"/>
              <w:start w:w="100" w:type="dxa"/>
              <w:bottom w:w="90" w:type="dxa"/>
              <w:end w:w="100" w:type="dxa"/>
            </w:tcMar>
            <w:vAlign w:val="center"/>
          </w:tcPr>
          <w:p>
            <w:pPr>
              <w:spacing w:after="0" w:before="0" w:line="240" w:lineRule="auto"/>
            </w:pPr>
            <w:r>
              <w:rPr>
                <w:rFonts w:ascii="Aptos" w:hAnsi="Aptos"/>
                <w:sz w:val="18"/>
              </w:rPr>
              <w:t>Team Agent</w:t>
            </w:r>
          </w:p>
        </w:tc>
        <w:tc>
          <w:tcPr>
            <w:tcW w:type="dxa" w:w="1872"/>
            <w:tcMar>
              <w:top w:w="90" w:type="dxa"/>
              <w:start w:w="100" w:type="dxa"/>
              <w:bottom w:w="90" w:type="dxa"/>
              <w:end w:w="100" w:type="dxa"/>
            </w:tcMar>
            <w:vAlign w:val="center"/>
          </w:tcPr>
          <w:p>
            <w:pPr>
              <w:spacing w:after="0" w:before="0" w:line="240" w:lineRule="auto"/>
            </w:pPr>
            <w:r>
              <w:rPr>
                <w:rFonts w:ascii="Aptos" w:hAnsi="Aptos"/>
                <w:sz w:val="18"/>
              </w:rPr>
              <w:t>8</w:t>
            </w:r>
          </w:p>
        </w:tc>
        <w:tc>
          <w:tcPr>
            <w:tcW w:type="dxa" w:w="5328"/>
            <w:tcMar>
              <w:top w:w="90" w:type="dxa"/>
              <w:start w:w="100" w:type="dxa"/>
              <w:bottom w:w="90" w:type="dxa"/>
              <w:end w:w="100" w:type="dxa"/>
            </w:tcMar>
            <w:vAlign w:val="center"/>
          </w:tcPr>
          <w:p>
            <w:pPr>
              <w:spacing w:after="0" w:before="0" w:line="240" w:lineRule="auto"/>
            </w:pPr>
            <w:r>
              <w:rPr>
                <w:rFonts w:ascii="Aptos" w:hAnsi="Aptos"/>
                <w:sz w:val="18"/>
              </w:rPr>
              <w:t>Analysis, grounded answers and proposals</w:t>
            </w:r>
          </w:p>
        </w:tc>
      </w:tr>
      <w:tr>
        <w:trPr>
          <w:cantSplit/>
        </w:trPr>
        <w:tc>
          <w:tcPr>
            <w:tcW w:type="dxa" w:w="2880"/>
            <w:tcMar>
              <w:top w:w="90" w:type="dxa"/>
              <w:start w:w="100" w:type="dxa"/>
              <w:bottom w:w="90" w:type="dxa"/>
              <w:end w:w="100" w:type="dxa"/>
            </w:tcMar>
            <w:vAlign w:val="center"/>
          </w:tcPr>
          <w:p>
            <w:pPr>
              <w:spacing w:after="0" w:before="0" w:line="240" w:lineRule="auto"/>
            </w:pPr>
            <w:r>
              <w:rPr>
                <w:rFonts w:ascii="Aptos" w:hAnsi="Aptos"/>
                <w:sz w:val="18"/>
              </w:rPr>
              <w:t>Notifications &amp; Activity</w:t>
            </w:r>
          </w:p>
        </w:tc>
        <w:tc>
          <w:tcPr>
            <w:tcW w:type="dxa" w:w="1872"/>
            <w:tcMar>
              <w:top w:w="90" w:type="dxa"/>
              <w:start w:w="100" w:type="dxa"/>
              <w:bottom w:w="90" w:type="dxa"/>
              <w:end w:w="100" w:type="dxa"/>
            </w:tcMar>
            <w:vAlign w:val="center"/>
          </w:tcPr>
          <w:p>
            <w:pPr>
              <w:spacing w:after="0" w:before="0" w:line="240" w:lineRule="auto"/>
            </w:pPr>
            <w:r>
              <w:rPr>
                <w:rFonts w:ascii="Aptos" w:hAnsi="Aptos"/>
                <w:sz w:val="18"/>
              </w:rPr>
              <w:t>3</w:t>
            </w:r>
          </w:p>
        </w:tc>
        <w:tc>
          <w:tcPr>
            <w:tcW w:type="dxa" w:w="5328"/>
            <w:tcMar>
              <w:top w:w="90" w:type="dxa"/>
              <w:start w:w="100" w:type="dxa"/>
              <w:bottom w:w="90" w:type="dxa"/>
              <w:end w:w="100" w:type="dxa"/>
            </w:tcMar>
            <w:vAlign w:val="center"/>
          </w:tcPr>
          <w:p>
            <w:pPr>
              <w:spacing w:after="0" w:before="0" w:line="240" w:lineRule="auto"/>
            </w:pPr>
            <w:r>
              <w:rPr>
                <w:rFonts w:ascii="Aptos" w:hAnsi="Aptos"/>
                <w:sz w:val="18"/>
              </w:rPr>
              <w:t>User awareness and readable activity</w:t>
            </w:r>
          </w:p>
        </w:tc>
      </w:tr>
      <w:tr>
        <w:trPr>
          <w:cantSplit/>
        </w:trPr>
        <w:tc>
          <w:tcPr>
            <w:tcW w:type="dxa" w:w="2880"/>
            <w:tcMar>
              <w:top w:w="90" w:type="dxa"/>
              <w:start w:w="100" w:type="dxa"/>
              <w:bottom w:w="90" w:type="dxa"/>
              <w:end w:w="100" w:type="dxa"/>
            </w:tcMar>
            <w:vAlign w:val="center"/>
          </w:tcPr>
          <w:p>
            <w:pPr>
              <w:spacing w:after="0" w:before="0" w:line="240" w:lineRule="auto"/>
            </w:pPr>
            <w:r>
              <w:rPr>
                <w:rFonts w:ascii="Aptos" w:hAnsi="Aptos"/>
                <w:sz w:val="18"/>
              </w:rPr>
              <w:t>Audit &amp; Health</w:t>
            </w:r>
          </w:p>
        </w:tc>
        <w:tc>
          <w:tcPr>
            <w:tcW w:type="dxa" w:w="1872"/>
            <w:tcMar>
              <w:top w:w="90" w:type="dxa"/>
              <w:start w:w="100" w:type="dxa"/>
              <w:bottom w:w="90" w:type="dxa"/>
              <w:end w:w="100" w:type="dxa"/>
            </w:tcMar>
            <w:vAlign w:val="center"/>
          </w:tcPr>
          <w:p>
            <w:pPr>
              <w:spacing w:after="0" w:before="0" w:line="240" w:lineRule="auto"/>
            </w:pPr>
            <w:r>
              <w:rPr>
                <w:rFonts w:ascii="Aptos" w:hAnsi="Aptos"/>
                <w:sz w:val="18"/>
              </w:rPr>
              <w:t>6</w:t>
            </w:r>
          </w:p>
        </w:tc>
        <w:tc>
          <w:tcPr>
            <w:tcW w:type="dxa" w:w="5328"/>
            <w:tcMar>
              <w:top w:w="90" w:type="dxa"/>
              <w:start w:w="100" w:type="dxa"/>
              <w:bottom w:w="90" w:type="dxa"/>
              <w:end w:w="100" w:type="dxa"/>
            </w:tcMar>
            <w:vAlign w:val="center"/>
          </w:tcPr>
          <w:p>
            <w:pPr>
              <w:spacing w:after="0" w:before="0" w:line="240" w:lineRule="auto"/>
            </w:pPr>
            <w:r>
              <w:rPr>
                <w:rFonts w:ascii="Aptos" w:hAnsi="Aptos"/>
                <w:sz w:val="18"/>
              </w:rPr>
              <w:t>Traceability and project condition</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Cadence v0.1 API Contract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2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