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HIGHGLEN PLASTIC INDUSTRIES</w:t>
      </w:r>
    </w:p>
    <w:p>
      <w:pPr>
        <w:pBdr>
          <w:bottom w:val="single" w:color="1F3864" w:sz="12" w:space="4"/>
        </w:pBdr>
        <w:spacing w:after="200"/>
      </w:pPr>
      <w:r>
        <w:rPr>
          <w:b/>
          <w:bCs/>
          <w:sz w:val="24"/>
          <w:szCs w:val="24"/>
        </w:rPr>
        <w:t xml:space="preserve">Material Intake / Goods Received Note</w:t>
      </w:r>
      <w:r>
        <w:rPr>
          <w:i/>
          <w:iCs/>
          <w:color w:val="555555"/>
          <w:sz w:val="18"/>
          <w:szCs w:val="18"/>
        </w:rPr>
        <w:t xml:space="preserve">   (Form CR-01 – Crushing Office)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GRN No.: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Buyer name: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Buyer contact: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Material type (PP / HD / LD – circle one):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Gross weight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Tare weight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Net weight delivered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Agreed unit price ($/kg):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value payable to buyer ($):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Remarks / condition of material: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300"/>
      </w:pPr>
      <w:r>
        <w:rPr>
          <w:i/>
          <w:iCs/>
          <w:color w:val="555555"/>
          <w:sz w:val="18"/>
          <w:szCs w:val="18"/>
        </w:rPr>
        <w:t xml:space="preserve">Note: Net weight and total value are posted to the Material Intake Log in the stock control spreadsheet. Original copy to buyer, duplicate retained by Crushing Office.</w:t>
      </w:r>
    </w:p>
    <w:p>
      <w:pPr>
        <w:spacing w:after="10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Resident Stock Controller (received by)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Buyer / supplier (delivered by)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HIGHGLEN PLASTIC INDUSTRIES</w:t>
      </w:r>
    </w:p>
    <w:p>
      <w:pPr>
        <w:pBdr>
          <w:bottom w:val="single" w:color="1F3864" w:sz="12" w:space="4"/>
        </w:pBdr>
        <w:spacing w:after="200"/>
      </w:pPr>
      <w:r>
        <w:rPr>
          <w:b/>
          <w:bCs/>
          <w:sz w:val="24"/>
          <w:szCs w:val="24"/>
        </w:rPr>
        <w:t xml:space="preserve">Crushing Production Report</w:t>
      </w:r>
      <w:r>
        <w:rPr>
          <w:i/>
          <w:iCs/>
          <w:color w:val="555555"/>
          <w:sz w:val="18"/>
          <w:szCs w:val="18"/>
        </w:rPr>
        <w:t xml:space="preserve">   (Form CR-02 – Crushing Office)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Batch No.: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GRN No.(s) used as input: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Material type (PP / HD / LD – circle one):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Input weight of raw material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 weight of chips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Processing loss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Processing loss (%):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Remarks (machine downtime, quality issues, etc.):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300"/>
      </w:pPr>
      <w:r>
        <w:rPr>
          <w:i/>
          <w:iCs/>
          <w:color w:val="555555"/>
          <w:sz w:val="18"/>
          <w:szCs w:val="18"/>
        </w:rPr>
        <w:t xml:space="preserve">Note: Figures are posted to the Crushing Production Log. Loss % = loss (kg) ÷ input weight (kg).</w:t>
      </w:r>
    </w:p>
    <w:p>
      <w:pPr>
        <w:spacing w:after="10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Crusher operator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Resident stock controller (verified by)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HIGHGLEN PLASTIC INDUSTRIES</w:t>
      </w:r>
    </w:p>
    <w:p>
      <w:pPr>
        <w:pBdr>
          <w:bottom w:val="single" w:color="1F3864" w:sz="12" w:space="4"/>
        </w:pBdr>
        <w:spacing w:after="200"/>
      </w:pPr>
      <w:r>
        <w:rPr>
          <w:b/>
          <w:bCs/>
          <w:sz w:val="24"/>
          <w:szCs w:val="24"/>
        </w:rPr>
        <w:t xml:space="preserve">Stock Dispatch Note</w:t>
      </w:r>
      <w:r>
        <w:rPr>
          <w:i/>
          <w:iCs/>
          <w:color w:val="555555"/>
          <w:sz w:val="18"/>
          <w:szCs w:val="18"/>
        </w:rPr>
        <w:t xml:space="preserve">   (Form CR-03 – Crushing Office to Palletizing Office)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Dispatch note No.: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Batch No.(s) of chips dispatched: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Material type (PP / HD / LD – circle one):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Weight dispatched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Transported by: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Remarks: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300"/>
      </w:pPr>
      <w:r>
        <w:rPr>
          <w:i/>
          <w:iCs/>
          <w:color w:val="555555"/>
          <w:sz w:val="18"/>
          <w:szCs w:val="18"/>
        </w:rPr>
        <w:t xml:space="preserve">Note: Three copies – one travels with the load, one stays with the Crushing Office stock controller, one is filed for the Palletizing Office to countersign on receipt.</w:t>
      </w:r>
    </w:p>
    <w:p>
      <w:pPr>
        <w:spacing w:after="10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Dispatched by (stock controller)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Received by (palletizing office, on arrival)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HIGHGLEN PLASTIC INDUSTRIES</w:t>
      </w:r>
    </w:p>
    <w:p>
      <w:pPr>
        <w:pBdr>
          <w:bottom w:val="single" w:color="1F3864" w:sz="12" w:space="4"/>
        </w:pBdr>
        <w:spacing w:after="200"/>
      </w:pPr>
      <w:r>
        <w:rPr>
          <w:b/>
          <w:bCs/>
          <w:sz w:val="24"/>
          <w:szCs w:val="24"/>
        </w:rPr>
        <w:t xml:space="preserve">Goods Received Note – Crushed Chips</w:t>
      </w:r>
      <w:r>
        <w:rPr>
          <w:i/>
          <w:iCs/>
          <w:color w:val="555555"/>
          <w:sz w:val="18"/>
          <w:szCs w:val="18"/>
        </w:rPr>
        <w:t xml:space="preserve">   (Form PL-01 – Palletizing Office)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GRN No.: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Dispatch note No. (reference):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Material type (PP / HD / LD – circle one):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Weight received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Rate payable ($/kg):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Amount payable to Crushing Office ($):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Remarks (weight variance vs dispatch note, quality):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300"/>
      </w:pPr>
      <w:r>
        <w:rPr>
          <w:i/>
          <w:iCs/>
          <w:color w:val="555555"/>
          <w:sz w:val="18"/>
          <w:szCs w:val="18"/>
        </w:rPr>
        <w:t xml:space="preserve">Note: Amount payable = weight received (kg) × rate ($/kg, e.g. $0.10/kg). Posted to the Palletizing Receipt Log; liability accrues to the Crushing Office until settled by cash remittance.</w:t>
      </w:r>
    </w:p>
    <w:p>
      <w:pPr>
        <w:spacing w:after="10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Stock receiver (palletizing office)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Crushing Office representative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HIGHGLEN PLASTIC INDUSTRIES</w:t>
      </w:r>
    </w:p>
    <w:p>
      <w:pPr>
        <w:pBdr>
          <w:bottom w:val="single" w:color="1F3864" w:sz="12" w:space="4"/>
        </w:pBdr>
        <w:spacing w:after="200"/>
      </w:pPr>
      <w:r>
        <w:rPr>
          <w:b/>
          <w:bCs/>
          <w:sz w:val="24"/>
          <w:szCs w:val="24"/>
        </w:rPr>
        <w:t xml:space="preserve">Palletizing Production Report</w:t>
      </w:r>
      <w:r>
        <w:rPr>
          <w:i/>
          <w:iCs/>
          <w:color w:val="555555"/>
          <w:sz w:val="18"/>
          <w:szCs w:val="18"/>
        </w:rPr>
        <w:t xml:space="preserve">   (Form PL-02 – Palletizing Office)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Batch No.: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GRN No.(s) of chips used as input: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Input weight of chips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Output weight of pellets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Processing loss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Processing loss (%):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Remarks: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300"/>
      </w:pPr>
      <w:r>
        <w:rPr>
          <w:i/>
          <w:iCs/>
          <w:color w:val="555555"/>
          <w:sz w:val="18"/>
          <w:szCs w:val="18"/>
        </w:rPr>
        <w:t xml:space="preserve">Note: Figures are posted to the Palletizing Production Log. Loss % = loss (kg) ÷ input weight (kg).</w:t>
      </w:r>
    </w:p>
    <w:p>
      <w:pPr>
        <w:spacing w:after="10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Machine operator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Supervisor (verified by)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HIGHGLEN PLASTIC INDUSTRIES</w:t>
      </w:r>
    </w:p>
    <w:p>
      <w:pPr>
        <w:pBdr>
          <w:bottom w:val="single" w:color="1F3864" w:sz="12" w:space="4"/>
        </w:pBdr>
        <w:spacing w:after="200"/>
      </w:pPr>
      <w:r>
        <w:rPr>
          <w:b/>
          <w:bCs/>
          <w:sz w:val="24"/>
          <w:szCs w:val="24"/>
        </w:rPr>
        <w:t xml:space="preserve">Pellet Sales – Cash Sale Receipt</w:t>
      </w:r>
      <w:r>
        <w:rPr>
          <w:i/>
          <w:iCs/>
          <w:color w:val="555555"/>
          <w:sz w:val="18"/>
          <w:szCs w:val="18"/>
        </w:rPr>
        <w:t xml:space="preserve">   (Form PL-03 – Palletizing Office)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Receipt No.: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Customer name: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Pellets sold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Unit price ($/kg):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cash received ($):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Remarks: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300"/>
      </w:pPr>
      <w:r>
        <w:rPr>
          <w:i/>
          <w:iCs/>
          <w:color w:val="555555"/>
          <w:sz w:val="18"/>
          <w:szCs w:val="18"/>
        </w:rPr>
        <w:t xml:space="preserve">Note: Posted to the Pellet Sales Log same day. Cash received funds the cash remittance to the Crushing Office and the balance retained by the Palletizing Office.</w:t>
      </w:r>
    </w:p>
    <w:p>
      <w:pPr>
        <w:spacing w:after="10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Sold by (supervisor)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Customer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HIGHGLEN PLASTIC INDUSTRIES</w:t>
      </w:r>
    </w:p>
    <w:p>
      <w:pPr>
        <w:pBdr>
          <w:bottom w:val="single" w:color="1F3864" w:sz="12" w:space="4"/>
        </w:pBdr>
        <w:spacing w:after="200"/>
      </w:pPr>
      <w:r>
        <w:rPr>
          <w:b/>
          <w:bCs/>
          <w:sz w:val="24"/>
          <w:szCs w:val="24"/>
        </w:rPr>
        <w:t xml:space="preserve">Cash Remittance Voucher</w:t>
      </w:r>
      <w:r>
        <w:rPr>
          <w:i/>
          <w:iCs/>
          <w:color w:val="555555"/>
          <w:sz w:val="18"/>
          <w:szCs w:val="18"/>
        </w:rPr>
        <w:t xml:space="preserve">   (Form PL-04 – Palletizing Office to Crushing Office)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Voucher No.: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Period covered: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chips delivered in period (kg):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Stock recovery price ($/kg):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remittance due ($) = kg delivered × recovery price: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Actual cash remitted to Crushing Office ($):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Balance retained by Palletizing Office ($):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Remarks: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300"/>
      </w:pPr>
      <w:r>
        <w:rPr>
          <w:i/>
          <w:iCs/>
          <w:color w:val="555555"/>
          <w:sz w:val="18"/>
          <w:szCs w:val="18"/>
        </w:rPr>
        <w:t xml:space="preserve">Note: Remittance is capped at the value of chips delivered, at the pre-agreed recovery price (e.g. $0.50/kg). Any sales proceeds above that cap are retained by the Palletizing Office as its margin. Posted to the Cash Remittance Log.</w:t>
      </w:r>
    </w:p>
    <w:p>
      <w:pPr>
        <w:spacing w:after="100"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5400"/>
            <w:tcBorders>
              <w:top w:val="none"/>
              <w:left w:val="none"/>
              <w:bottom w:val="single" w:color="000000" w:sz="4"/>
              <w:right w:val="none"/>
            </w:tcBorders>
            <w:tcMar>
              <w:top w:type="dxa" w:w="400"/>
              <w:left w:type="dxa" w:w="120"/>
              <w:bottom w:type="dxa" w:w="4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Remitted by (supervisor, palletizing office)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Received by (crushing office representative)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2026-07-30T13:02:40.584Z</dcterms:created>
  <dcterms:modified xsi:type="dcterms:W3CDTF">2026-07-30T13:02:40.604Z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