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6C8FF" w14:textId="436099F9" w:rsidR="0017622A" w:rsidRDefault="00CA027B">
      <w:pPr>
        <w:spacing w:line="360" w:lineRule="auto"/>
        <w:jc w:val="center"/>
        <w:rPr>
          <w:rFonts w:ascii="Arial" w:eastAsia="SimHei" w:hAnsi="Arial" w:cs="Arial"/>
          <w:sz w:val="28"/>
        </w:rPr>
      </w:pPr>
      <w:r>
        <w:rPr>
          <w:rFonts w:ascii="Arial" w:eastAsia="SimHei" w:hAnsi="Arial" w:cs="Arial" w:hint="eastAsia"/>
          <w:sz w:val="28"/>
        </w:rPr>
        <w:t>中国式风险传播为何难以进行——以被</w:t>
      </w:r>
      <w:r w:rsidR="006D699D">
        <w:rPr>
          <w:rFonts w:ascii="Arial" w:eastAsia="SimHei" w:hAnsi="Arial" w:cs="Arial" w:hint="eastAsia"/>
          <w:sz w:val="28"/>
        </w:rPr>
        <w:t>忽视、</w:t>
      </w:r>
      <w:r>
        <w:rPr>
          <w:rFonts w:ascii="Arial" w:eastAsia="SimHei" w:hAnsi="Arial" w:cs="Arial" w:hint="eastAsia"/>
          <w:sz w:val="28"/>
        </w:rPr>
        <w:t>曲解</w:t>
      </w:r>
      <w:r w:rsidR="006D699D">
        <w:rPr>
          <w:rFonts w:ascii="Arial" w:eastAsia="SimHei" w:hAnsi="Arial" w:cs="Arial" w:hint="eastAsia"/>
          <w:sz w:val="28"/>
        </w:rPr>
        <w:t>和夸大</w:t>
      </w:r>
      <w:r>
        <w:rPr>
          <w:rFonts w:ascii="Arial" w:eastAsia="SimHei" w:hAnsi="Arial" w:cs="Arial" w:hint="eastAsia"/>
          <w:sz w:val="28"/>
        </w:rPr>
        <w:t>的专家声音为视角</w:t>
      </w:r>
    </w:p>
    <w:p w14:paraId="78A0007A" w14:textId="418C3604" w:rsidR="00D61BAF" w:rsidRDefault="00D61BAF" w:rsidP="00D61BAF">
      <w:pPr>
        <w:spacing w:line="360" w:lineRule="auto"/>
        <w:ind w:firstLineChars="202" w:firstLine="364"/>
        <w:rPr>
          <w:rFonts w:ascii="Times New Roman" w:eastAsia="SimSun" w:hAnsi="Times New Roman"/>
          <w:sz w:val="18"/>
        </w:rPr>
      </w:pPr>
      <w:r>
        <w:rPr>
          <w:rFonts w:ascii="Times New Roman" w:eastAsia="SimSun" w:hAnsi="Times New Roman" w:hint="eastAsia"/>
          <w:sz w:val="18"/>
        </w:rPr>
        <w:t>摘要：</w:t>
      </w:r>
      <w:r w:rsidR="00F2273B">
        <w:rPr>
          <w:rFonts w:ascii="Times New Roman" w:eastAsia="SimSun" w:hAnsi="Times New Roman" w:hint="eastAsia"/>
          <w:sz w:val="18"/>
        </w:rPr>
        <w:t>针对中国式风险传播中专家进行的传播与群众接收到的信息有明显差异</w:t>
      </w:r>
      <w:r w:rsidR="002D6C48">
        <w:rPr>
          <w:rFonts w:ascii="Times New Roman" w:eastAsia="SimSun" w:hAnsi="Times New Roman" w:hint="eastAsia"/>
          <w:sz w:val="18"/>
        </w:rPr>
        <w:t>的现象</w:t>
      </w:r>
      <w:r w:rsidR="00F2273B">
        <w:rPr>
          <w:rFonts w:ascii="Times New Roman" w:eastAsia="SimSun" w:hAnsi="Times New Roman" w:hint="eastAsia"/>
          <w:sz w:val="18"/>
        </w:rPr>
        <w:t>，</w:t>
      </w:r>
      <w:r w:rsidR="00423DCA">
        <w:rPr>
          <w:rFonts w:ascii="Times New Roman" w:eastAsia="SimSun" w:hAnsi="Times New Roman" w:hint="eastAsia"/>
          <w:sz w:val="18"/>
        </w:rPr>
        <w:t>本文</w:t>
      </w:r>
      <w:r w:rsidR="00F2273B">
        <w:rPr>
          <w:rFonts w:ascii="Times New Roman" w:eastAsia="SimSun" w:hAnsi="Times New Roman" w:hint="eastAsia"/>
          <w:sz w:val="18"/>
        </w:rPr>
        <w:t>以专家为视角、</w:t>
      </w:r>
      <w:r w:rsidR="000C4AAA">
        <w:rPr>
          <w:rFonts w:ascii="Times New Roman" w:eastAsia="SimSun" w:hAnsi="Times New Roman" w:hint="eastAsia"/>
          <w:sz w:val="18"/>
        </w:rPr>
        <w:t>对专家的声音被</w:t>
      </w:r>
      <w:r w:rsidR="006D699D">
        <w:rPr>
          <w:rFonts w:ascii="Times New Roman" w:eastAsia="SimSun" w:hAnsi="Times New Roman" w:hint="eastAsia"/>
          <w:sz w:val="18"/>
        </w:rPr>
        <w:t>忽视、</w:t>
      </w:r>
      <w:r w:rsidR="000C4AAA">
        <w:rPr>
          <w:rFonts w:ascii="Times New Roman" w:eastAsia="SimSun" w:hAnsi="Times New Roman" w:hint="eastAsia"/>
          <w:sz w:val="18"/>
        </w:rPr>
        <w:t>曲解</w:t>
      </w:r>
      <w:r w:rsidR="006D699D">
        <w:rPr>
          <w:rFonts w:ascii="Times New Roman" w:eastAsia="SimSun" w:hAnsi="Times New Roman" w:hint="eastAsia"/>
          <w:sz w:val="18"/>
        </w:rPr>
        <w:t>和夸大</w:t>
      </w:r>
      <w:r w:rsidR="000C4AAA">
        <w:rPr>
          <w:rFonts w:ascii="Times New Roman" w:eastAsia="SimSun" w:hAnsi="Times New Roman" w:hint="eastAsia"/>
          <w:sz w:val="18"/>
        </w:rPr>
        <w:t>的</w:t>
      </w:r>
      <w:r w:rsidR="002F64F3">
        <w:rPr>
          <w:rFonts w:ascii="Times New Roman" w:eastAsia="SimSun" w:hAnsi="Times New Roman" w:hint="eastAsia"/>
          <w:sz w:val="18"/>
        </w:rPr>
        <w:t>原因进行探究。</w:t>
      </w:r>
      <w:r w:rsidR="0046543B">
        <w:rPr>
          <w:rFonts w:ascii="Times New Roman" w:eastAsia="SimSun" w:hAnsi="Times New Roman" w:hint="eastAsia"/>
          <w:sz w:val="18"/>
        </w:rPr>
        <w:t>本文对中国式风险传播中专家角色的独特地位进行分析，同时</w:t>
      </w:r>
      <w:r w:rsidR="000C4AAA">
        <w:rPr>
          <w:rFonts w:ascii="Times New Roman" w:eastAsia="SimSun" w:hAnsi="Times New Roman" w:hint="eastAsia"/>
          <w:sz w:val="18"/>
        </w:rPr>
        <w:t>以</w:t>
      </w:r>
      <w:r w:rsidR="008D4DA9">
        <w:rPr>
          <w:rFonts w:ascii="Times New Roman" w:eastAsia="SimSun" w:hAnsi="Times New Roman" w:hint="eastAsia"/>
          <w:sz w:val="18"/>
        </w:rPr>
        <w:t>“组织危机”</w:t>
      </w:r>
      <w:r w:rsidR="000C4AAA">
        <w:rPr>
          <w:rFonts w:ascii="Times New Roman" w:eastAsia="SimSun" w:hAnsi="Times New Roman" w:hint="eastAsia"/>
          <w:sz w:val="18"/>
        </w:rPr>
        <w:t>理论、风险的社会放</w:t>
      </w:r>
      <w:r w:rsidR="00C80EDD">
        <w:rPr>
          <w:rFonts w:ascii="Times New Roman" w:eastAsia="新細明體" w:hAnsi="Times New Roman" w:hint="eastAsia"/>
          <w:sz w:val="18"/>
        </w:rPr>
        <w:t>0</w:t>
      </w:r>
      <w:r w:rsidR="000C4AAA">
        <w:rPr>
          <w:rFonts w:ascii="Times New Roman" w:eastAsia="SimSun" w:hAnsi="Times New Roman" w:hint="eastAsia"/>
          <w:sz w:val="18"/>
        </w:rPr>
        <w:t>大理论为基本框架，结合中国独有的双重话语空间的特点</w:t>
      </w:r>
      <w:r w:rsidR="002F64F3">
        <w:rPr>
          <w:rFonts w:ascii="Times New Roman" w:eastAsia="SimSun" w:hAnsi="Times New Roman" w:hint="eastAsia"/>
          <w:sz w:val="18"/>
        </w:rPr>
        <w:t>对专家在风险传播中各个环节的作用进行探讨</w:t>
      </w:r>
      <w:r w:rsidR="000C4AAA">
        <w:rPr>
          <w:rFonts w:ascii="Times New Roman" w:eastAsia="SimSun" w:hAnsi="Times New Roman" w:hint="eastAsia"/>
          <w:sz w:val="18"/>
        </w:rPr>
        <w:t>。</w:t>
      </w:r>
      <w:r w:rsidR="002F64F3">
        <w:rPr>
          <w:rFonts w:ascii="Times New Roman" w:eastAsia="SimSun" w:hAnsi="Times New Roman" w:hint="eastAsia"/>
          <w:sz w:val="18"/>
        </w:rPr>
        <w:t>通过结合具体实例</w:t>
      </w:r>
      <w:r w:rsidR="00C86F96">
        <w:rPr>
          <w:rFonts w:ascii="Times New Roman" w:eastAsia="SimSun" w:hAnsi="Times New Roman" w:hint="eastAsia"/>
          <w:sz w:val="18"/>
        </w:rPr>
        <w:t>，本文</w:t>
      </w:r>
      <w:r w:rsidR="004E7A28">
        <w:rPr>
          <w:rFonts w:ascii="Times New Roman" w:eastAsia="SimSun" w:hAnsi="Times New Roman" w:hint="eastAsia"/>
          <w:sz w:val="18"/>
        </w:rPr>
        <w:t>分析了</w:t>
      </w:r>
      <w:r w:rsidR="00C86F96">
        <w:rPr>
          <w:rFonts w:ascii="Times New Roman" w:eastAsia="SimSun" w:hAnsi="Times New Roman" w:hint="eastAsia"/>
          <w:sz w:val="18"/>
        </w:rPr>
        <w:t>对专家</w:t>
      </w:r>
      <w:r w:rsidR="004E7A28">
        <w:rPr>
          <w:rFonts w:ascii="Times New Roman" w:eastAsia="SimSun" w:hAnsi="Times New Roman" w:hint="eastAsia"/>
          <w:sz w:val="18"/>
        </w:rPr>
        <w:t>在</w:t>
      </w:r>
      <w:r w:rsidR="0055653F">
        <w:rPr>
          <w:rFonts w:ascii="Times New Roman" w:eastAsia="SimSun" w:hAnsi="Times New Roman" w:hint="eastAsia"/>
          <w:sz w:val="18"/>
        </w:rPr>
        <w:t>风险传播中</w:t>
      </w:r>
      <w:r w:rsidR="004E7A28">
        <w:rPr>
          <w:rFonts w:ascii="Times New Roman" w:eastAsia="SimSun" w:hAnsi="Times New Roman" w:hint="eastAsia"/>
          <w:sz w:val="18"/>
        </w:rPr>
        <w:t>具体环节中发挥</w:t>
      </w:r>
      <w:r w:rsidR="00F2273B">
        <w:rPr>
          <w:rFonts w:ascii="Times New Roman" w:eastAsia="SimSun" w:hAnsi="Times New Roman" w:hint="eastAsia"/>
          <w:sz w:val="18"/>
        </w:rPr>
        <w:t>作用的</w:t>
      </w:r>
      <w:r w:rsidR="0055653F">
        <w:rPr>
          <w:rFonts w:ascii="Times New Roman" w:eastAsia="SimSun" w:hAnsi="Times New Roman" w:hint="eastAsia"/>
          <w:sz w:val="18"/>
        </w:rPr>
        <w:t>不足之处</w:t>
      </w:r>
      <w:r w:rsidR="00F2273B">
        <w:rPr>
          <w:rFonts w:ascii="Times New Roman" w:eastAsia="SimSun" w:hAnsi="Times New Roman" w:hint="eastAsia"/>
          <w:sz w:val="18"/>
        </w:rPr>
        <w:t>并尝试给出解决办法</w:t>
      </w:r>
      <w:r w:rsidR="00143C35">
        <w:rPr>
          <w:rFonts w:ascii="Times New Roman" w:eastAsia="SimSun" w:hAnsi="Times New Roman" w:hint="eastAsia"/>
          <w:sz w:val="18"/>
        </w:rPr>
        <w:t>。</w:t>
      </w:r>
    </w:p>
    <w:p w14:paraId="78C6AB21" w14:textId="0A85EA3A" w:rsidR="00D61BAF" w:rsidRPr="00D61BAF" w:rsidRDefault="00D61BAF" w:rsidP="00D61BAF">
      <w:pPr>
        <w:spacing w:line="360" w:lineRule="auto"/>
        <w:ind w:firstLineChars="202" w:firstLine="364"/>
        <w:rPr>
          <w:rFonts w:ascii="Times New Roman" w:eastAsia="SimSun" w:hAnsi="Times New Roman"/>
          <w:sz w:val="18"/>
        </w:rPr>
      </w:pPr>
      <w:r>
        <w:rPr>
          <w:rFonts w:ascii="Times New Roman" w:eastAsia="SimSun" w:hAnsi="Times New Roman" w:hint="eastAsia"/>
          <w:sz w:val="18"/>
        </w:rPr>
        <w:t>关键词：</w:t>
      </w:r>
      <w:r w:rsidR="00CA027B">
        <w:rPr>
          <w:rFonts w:ascii="Times New Roman" w:eastAsia="SimSun" w:hAnsi="Times New Roman" w:hint="eastAsia"/>
          <w:sz w:val="18"/>
        </w:rPr>
        <w:t>风险传播</w:t>
      </w:r>
      <w:r>
        <w:rPr>
          <w:rFonts w:ascii="Times New Roman" w:eastAsia="SimSun" w:hAnsi="Times New Roman" w:hint="eastAsia"/>
          <w:sz w:val="18"/>
        </w:rPr>
        <w:t>；</w:t>
      </w:r>
      <w:r w:rsidR="00CA027B">
        <w:rPr>
          <w:rFonts w:ascii="Times New Roman" w:eastAsia="SimSun" w:hAnsi="Times New Roman" w:hint="eastAsia"/>
          <w:sz w:val="18"/>
        </w:rPr>
        <w:t>信任危机</w:t>
      </w:r>
      <w:r>
        <w:rPr>
          <w:rFonts w:ascii="Times New Roman" w:eastAsia="SimSun" w:hAnsi="Times New Roman" w:hint="eastAsia"/>
          <w:sz w:val="18"/>
        </w:rPr>
        <w:t>；</w:t>
      </w:r>
      <w:r w:rsidR="00CA027B">
        <w:rPr>
          <w:rFonts w:ascii="Times New Roman" w:eastAsia="SimSun" w:hAnsi="Times New Roman" w:hint="eastAsia"/>
          <w:sz w:val="18"/>
        </w:rPr>
        <w:t>风险的社会放大</w:t>
      </w:r>
    </w:p>
    <w:p w14:paraId="4AD53AA3" w14:textId="20ED6CA8" w:rsidR="00025529" w:rsidRPr="00025529" w:rsidRDefault="00025529" w:rsidP="00025529">
      <w:pPr>
        <w:pStyle w:val="af2"/>
        <w:numPr>
          <w:ilvl w:val="0"/>
          <w:numId w:val="1"/>
        </w:numPr>
        <w:spacing w:line="360" w:lineRule="auto"/>
        <w:ind w:firstLineChars="0"/>
        <w:jc w:val="center"/>
        <w:rPr>
          <w:rFonts w:ascii="Arial" w:eastAsia="SimHei" w:hAnsi="Arial" w:cs="Arial"/>
          <w:sz w:val="24"/>
          <w:szCs w:val="24"/>
        </w:rPr>
      </w:pPr>
      <w:r>
        <w:rPr>
          <w:rFonts w:ascii="Arial" w:eastAsia="SimHei" w:hAnsi="Arial" w:cs="Arial" w:hint="eastAsia"/>
          <w:sz w:val="24"/>
          <w:szCs w:val="24"/>
        </w:rPr>
        <w:t>引言</w:t>
      </w:r>
    </w:p>
    <w:p w14:paraId="71375D19" w14:textId="066B4982" w:rsidR="00025529" w:rsidRDefault="00C56D89" w:rsidP="00025529">
      <w:pPr>
        <w:spacing w:line="360" w:lineRule="auto"/>
        <w:ind w:firstLineChars="202" w:firstLine="424"/>
        <w:rPr>
          <w:rFonts w:ascii="Times New Roman" w:eastAsia="SimSun" w:hAnsi="Times New Roman"/>
        </w:rPr>
      </w:pPr>
      <w:r>
        <w:rPr>
          <w:rFonts w:ascii="Times New Roman" w:eastAsia="SimSun" w:hAnsi="Times New Roman" w:hint="eastAsia"/>
        </w:rPr>
        <w:t>随着科技的进步给人们的生产生活带来极大便利的同时，科技引发的公共危机</w:t>
      </w:r>
      <w:r w:rsidR="0055653F">
        <w:rPr>
          <w:rFonts w:ascii="Times New Roman" w:eastAsia="SimSun" w:hAnsi="Times New Roman" w:hint="eastAsia"/>
        </w:rPr>
        <w:t>事件带来的影响</w:t>
      </w:r>
      <w:r>
        <w:rPr>
          <w:rFonts w:ascii="Times New Roman" w:eastAsia="SimSun" w:hAnsi="Times New Roman" w:hint="eastAsia"/>
        </w:rPr>
        <w:t>也不断扩大化、复杂化。</w:t>
      </w:r>
      <w:r w:rsidR="0055653F">
        <w:rPr>
          <w:rFonts w:ascii="Times New Roman" w:eastAsia="SimSun" w:hAnsi="Times New Roman" w:hint="eastAsia"/>
        </w:rPr>
        <w:t>中国的风险传播起步较晚，现仍有很大问题。其中，专家的声音被群众</w:t>
      </w:r>
      <w:r w:rsidR="0029450E">
        <w:rPr>
          <w:rFonts w:ascii="Times New Roman" w:eastAsia="SimSun" w:hAnsi="Times New Roman" w:hint="eastAsia"/>
        </w:rPr>
        <w:t>忽视、</w:t>
      </w:r>
      <w:r w:rsidR="0055653F">
        <w:rPr>
          <w:rFonts w:ascii="Times New Roman" w:eastAsia="SimSun" w:hAnsi="Times New Roman" w:hint="eastAsia"/>
        </w:rPr>
        <w:t>曲解和夸大</w:t>
      </w:r>
      <w:r w:rsidR="0029450E">
        <w:rPr>
          <w:rFonts w:ascii="Times New Roman" w:eastAsia="SimSun" w:hAnsi="Times New Roman" w:hint="eastAsia"/>
        </w:rPr>
        <w:t>，</w:t>
      </w:r>
      <w:r w:rsidR="0055653F">
        <w:rPr>
          <w:rFonts w:ascii="Times New Roman" w:eastAsia="SimSun" w:hAnsi="Times New Roman" w:hint="eastAsia"/>
        </w:rPr>
        <w:t>从而无法遏制风险的社会放大的发生的现象十分明显，严重影响了</w:t>
      </w:r>
      <w:r w:rsidR="0029450E">
        <w:rPr>
          <w:rFonts w:ascii="Times New Roman" w:eastAsia="SimSun" w:hAnsi="Times New Roman" w:hint="eastAsia"/>
        </w:rPr>
        <w:t>中</w:t>
      </w:r>
      <w:r w:rsidR="0055653F">
        <w:rPr>
          <w:rFonts w:ascii="Times New Roman" w:eastAsia="SimSun" w:hAnsi="Times New Roman" w:hint="eastAsia"/>
        </w:rPr>
        <w:t>国风险传播的效率和效果。</w:t>
      </w:r>
      <w:r w:rsidR="00E436F6">
        <w:rPr>
          <w:rFonts w:ascii="Times New Roman" w:eastAsia="SimSun" w:hAnsi="Times New Roman" w:hint="eastAsia"/>
        </w:rPr>
        <w:t>然而中国是一个正在以很高速度发展的国家，</w:t>
      </w:r>
      <w:r w:rsidR="0029450E">
        <w:rPr>
          <w:rFonts w:ascii="Times New Roman" w:eastAsia="SimSun" w:hAnsi="Times New Roman" w:hint="eastAsia"/>
        </w:rPr>
        <w:t>要面对大量的风险传播难题，</w:t>
      </w:r>
      <w:r w:rsidR="00E436F6">
        <w:rPr>
          <w:rFonts w:ascii="Times New Roman" w:eastAsia="SimSun" w:hAnsi="Times New Roman" w:hint="eastAsia"/>
        </w:rPr>
        <w:t>因此亟需一个合理完善的风险传播体系。专家掌握</w:t>
      </w:r>
      <w:r w:rsidR="0029450E">
        <w:rPr>
          <w:rFonts w:ascii="Times New Roman" w:eastAsia="SimSun" w:hAnsi="Times New Roman" w:hint="eastAsia"/>
        </w:rPr>
        <w:t>专业化的</w:t>
      </w:r>
      <w:r w:rsidR="00E436F6">
        <w:rPr>
          <w:rFonts w:ascii="Times New Roman" w:eastAsia="SimSun" w:hAnsi="Times New Roman" w:hint="eastAsia"/>
        </w:rPr>
        <w:t>风险知识，作为风险传播的关键角色，应</w:t>
      </w:r>
      <w:r w:rsidR="001C53C4">
        <w:rPr>
          <w:rFonts w:ascii="Times New Roman" w:eastAsia="SimSun" w:hAnsi="Times New Roman" w:hint="eastAsia"/>
        </w:rPr>
        <w:t>改进不足，</w:t>
      </w:r>
      <w:r w:rsidR="00E436F6">
        <w:rPr>
          <w:rFonts w:ascii="Times New Roman" w:eastAsia="SimSun" w:hAnsi="Times New Roman" w:hint="eastAsia"/>
        </w:rPr>
        <w:t>发挥更大作用，</w:t>
      </w:r>
      <w:r w:rsidR="00F7194F">
        <w:rPr>
          <w:rFonts w:ascii="Times New Roman" w:eastAsia="SimSun" w:hAnsi="Times New Roman" w:hint="eastAsia"/>
        </w:rPr>
        <w:t>推动</w:t>
      </w:r>
      <w:r w:rsidR="00E436F6">
        <w:rPr>
          <w:rFonts w:ascii="Times New Roman" w:eastAsia="SimSun" w:hAnsi="Times New Roman" w:hint="eastAsia"/>
        </w:rPr>
        <w:t>中国风险传播的顺利进行。</w:t>
      </w:r>
    </w:p>
    <w:p w14:paraId="5B9E81E0" w14:textId="5EA81CB2" w:rsidR="0017622A" w:rsidRPr="00855FA4" w:rsidRDefault="00EF2A72" w:rsidP="00855FA4">
      <w:pPr>
        <w:pStyle w:val="af2"/>
        <w:numPr>
          <w:ilvl w:val="0"/>
          <w:numId w:val="1"/>
        </w:numPr>
        <w:spacing w:line="360" w:lineRule="auto"/>
        <w:ind w:firstLineChars="0"/>
        <w:jc w:val="center"/>
        <w:rPr>
          <w:rFonts w:ascii="Arial" w:eastAsia="SimHei" w:hAnsi="Arial" w:cs="Arial"/>
          <w:sz w:val="24"/>
          <w:szCs w:val="24"/>
        </w:rPr>
      </w:pPr>
      <w:r>
        <w:rPr>
          <w:rFonts w:ascii="Arial" w:eastAsia="SimHei" w:hAnsi="Arial" w:cs="Arial" w:hint="eastAsia"/>
          <w:sz w:val="24"/>
          <w:szCs w:val="24"/>
        </w:rPr>
        <w:t>中国式风险传播的现状</w:t>
      </w:r>
    </w:p>
    <w:p w14:paraId="7AAC632E" w14:textId="5101D61E" w:rsidR="00D61BAF" w:rsidRPr="00EF2A72" w:rsidRDefault="00EF2A72" w:rsidP="00EF2A72">
      <w:pPr>
        <w:pStyle w:val="af2"/>
        <w:numPr>
          <w:ilvl w:val="0"/>
          <w:numId w:val="2"/>
        </w:numPr>
        <w:spacing w:line="360" w:lineRule="auto"/>
        <w:ind w:firstLineChars="0"/>
        <w:rPr>
          <w:rFonts w:ascii="Arial" w:eastAsia="SimHei" w:hAnsi="Arial" w:cs="Arial"/>
          <w:sz w:val="24"/>
          <w:szCs w:val="24"/>
        </w:rPr>
      </w:pPr>
      <w:r>
        <w:rPr>
          <w:rFonts w:ascii="Arial" w:eastAsia="SimHei" w:hAnsi="Arial" w:cs="Arial" w:hint="eastAsia"/>
          <w:sz w:val="24"/>
          <w:szCs w:val="24"/>
        </w:rPr>
        <w:t>风险的社会放大现象</w:t>
      </w:r>
      <w:r w:rsidR="00730C5A">
        <w:rPr>
          <w:rFonts w:ascii="Arial" w:eastAsia="SimHei" w:hAnsi="Arial" w:cs="Arial" w:hint="eastAsia"/>
          <w:sz w:val="24"/>
          <w:szCs w:val="24"/>
        </w:rPr>
        <w:t>以及其</w:t>
      </w:r>
      <w:r w:rsidR="00855FA4">
        <w:rPr>
          <w:rFonts w:ascii="Arial" w:eastAsia="SimHei" w:hAnsi="Arial" w:cs="Arial" w:hint="eastAsia"/>
          <w:sz w:val="24"/>
          <w:szCs w:val="24"/>
        </w:rPr>
        <w:t>在中国的体现</w:t>
      </w:r>
    </w:p>
    <w:p w14:paraId="008BC0DC" w14:textId="434C1AF7" w:rsidR="00EF2A72" w:rsidRDefault="00EF2A72" w:rsidP="00EF2A72">
      <w:pPr>
        <w:spacing w:line="360" w:lineRule="auto"/>
        <w:ind w:firstLineChars="200" w:firstLine="420"/>
        <w:rPr>
          <w:rFonts w:ascii="SimSun" w:eastAsia="SimSun" w:hAnsi="SimSun"/>
          <w:bCs/>
        </w:rPr>
      </w:pPr>
      <w:r w:rsidRPr="00EF2A72">
        <w:rPr>
          <w:rFonts w:ascii="SimSun" w:eastAsia="SimSun" w:hAnsi="SimSun" w:hint="eastAsia"/>
          <w:bCs/>
        </w:rPr>
        <w:t>风险的社会放大（</w:t>
      </w:r>
      <w:r w:rsidRPr="00EF2A72">
        <w:rPr>
          <w:rFonts w:ascii="Times New Roman" w:eastAsia="SimSun" w:hAnsi="Times New Roman" w:cs="Times New Roman"/>
          <w:bCs/>
        </w:rPr>
        <w:t>social amplification of risk</w:t>
      </w:r>
      <w:r w:rsidRPr="00EF2A72">
        <w:rPr>
          <w:rFonts w:ascii="SimSun" w:eastAsia="SimSun" w:hAnsi="SimSun" w:hint="eastAsia"/>
          <w:bCs/>
        </w:rPr>
        <w:t>）是指相对小的风险，有时却引发大规模的公众关注并产生重大社会影响，甚至经由“涟漪效应”的作用，波及不同的时间、空间和社会制度</w:t>
      </w:r>
      <w:r w:rsidR="00845081">
        <w:rPr>
          <w:rFonts w:ascii="SimSun" w:eastAsia="SimSun" w:hAnsi="SimSun" w:hint="eastAsia"/>
          <w:bCs/>
        </w:rPr>
        <w:t>的社会现象</w:t>
      </w:r>
      <w:r w:rsidRPr="00EF2A72">
        <w:rPr>
          <w:rFonts w:ascii="SimSun" w:eastAsia="SimSun" w:hAnsi="SimSun" w:hint="eastAsia"/>
          <w:bCs/>
        </w:rPr>
        <w:t>。</w:t>
      </w:r>
      <w:r w:rsidR="008D4DA9">
        <w:rPr>
          <w:rStyle w:val="af1"/>
          <w:rFonts w:ascii="SimSun" w:eastAsia="SimSun" w:hAnsi="SimSun"/>
          <w:bCs/>
        </w:rPr>
        <w:footnoteReference w:id="1"/>
      </w:r>
    </w:p>
    <w:p w14:paraId="1D7BAA0A" w14:textId="3E366756" w:rsidR="00B258B0" w:rsidRDefault="00B258B0" w:rsidP="00EF2A72">
      <w:pPr>
        <w:spacing w:line="360" w:lineRule="auto"/>
        <w:ind w:firstLineChars="200" w:firstLine="420"/>
        <w:rPr>
          <w:rFonts w:ascii="SimSun" w:eastAsia="SimSun" w:hAnsi="SimSun"/>
          <w:bCs/>
        </w:rPr>
      </w:pPr>
      <w:r>
        <w:rPr>
          <w:rFonts w:ascii="SimSun" w:eastAsia="SimSun" w:hAnsi="SimSun" w:hint="eastAsia"/>
          <w:bCs/>
        </w:rPr>
        <w:t>风险的社会放大现象的一个</w:t>
      </w:r>
      <w:r w:rsidR="00845081">
        <w:rPr>
          <w:rFonts w:ascii="SimSun" w:eastAsia="SimSun" w:hAnsi="SimSun" w:hint="eastAsia"/>
          <w:bCs/>
        </w:rPr>
        <w:t>关键的</w:t>
      </w:r>
      <w:r>
        <w:rPr>
          <w:rFonts w:ascii="SimSun" w:eastAsia="SimSun" w:hAnsi="SimSun" w:hint="eastAsia"/>
          <w:bCs/>
        </w:rPr>
        <w:t>产生原因就是群众和专家对风险的认识方式不同。专家在社会中是一个垄断知识的角色，尤其是在现代社会各行各业知识精细化</w:t>
      </w:r>
      <w:r w:rsidR="0046543B">
        <w:rPr>
          <w:rFonts w:ascii="SimSun" w:eastAsia="SimSun" w:hAnsi="SimSun" w:hint="eastAsia"/>
          <w:bCs/>
        </w:rPr>
        <w:t>，专家掌握着群众难以掌握的专业知识，故能从理性角度分析判断风险</w:t>
      </w:r>
      <w:r w:rsidR="007D4880">
        <w:rPr>
          <w:rFonts w:ascii="SimSun" w:eastAsia="SimSun" w:hAnsi="SimSun" w:hint="eastAsia"/>
          <w:bCs/>
        </w:rPr>
        <w:t>。而群众更关注风险发生时的危害性，是从一个相对感性的角度认识风险。二者</w:t>
      </w:r>
      <w:r w:rsidR="00845081">
        <w:rPr>
          <w:rFonts w:ascii="SimSun" w:eastAsia="SimSun" w:hAnsi="SimSun" w:hint="eastAsia"/>
          <w:bCs/>
        </w:rPr>
        <w:t>对风险认识角度</w:t>
      </w:r>
      <w:r w:rsidR="007D4880">
        <w:rPr>
          <w:rFonts w:ascii="SimSun" w:eastAsia="SimSun" w:hAnsi="SimSun" w:hint="eastAsia"/>
          <w:bCs/>
        </w:rPr>
        <w:t>的差异导致了</w:t>
      </w:r>
      <w:r w:rsidR="008C3D13">
        <w:rPr>
          <w:rFonts w:ascii="SimSun" w:eastAsia="SimSun" w:hAnsi="SimSun" w:hint="eastAsia"/>
          <w:bCs/>
        </w:rPr>
        <w:t>两方</w:t>
      </w:r>
      <w:r w:rsidR="00A52C19">
        <w:rPr>
          <w:rFonts w:ascii="SimSun" w:eastAsia="SimSun" w:hAnsi="SimSun" w:hint="eastAsia"/>
          <w:bCs/>
        </w:rPr>
        <w:t>立场</w:t>
      </w:r>
      <w:r w:rsidR="008C3D13">
        <w:rPr>
          <w:rFonts w:ascii="SimSun" w:eastAsia="SimSun" w:hAnsi="SimSun" w:hint="eastAsia"/>
          <w:bCs/>
        </w:rPr>
        <w:t>上</w:t>
      </w:r>
      <w:r w:rsidR="00A52C19">
        <w:rPr>
          <w:rFonts w:ascii="SimSun" w:eastAsia="SimSun" w:hAnsi="SimSun" w:hint="eastAsia"/>
          <w:bCs/>
        </w:rPr>
        <w:t>的</w:t>
      </w:r>
      <w:r w:rsidR="008C3D13">
        <w:rPr>
          <w:rFonts w:ascii="SimSun" w:eastAsia="SimSun" w:hAnsi="SimSun" w:hint="eastAsia"/>
          <w:bCs/>
        </w:rPr>
        <w:t>冲突。</w:t>
      </w:r>
      <w:r w:rsidR="00845081">
        <w:rPr>
          <w:rFonts w:ascii="SimSun" w:eastAsia="SimSun" w:hAnsi="SimSun" w:hint="eastAsia"/>
          <w:bCs/>
        </w:rPr>
        <w:t>因此，群众往往不能认识到</w:t>
      </w:r>
      <w:r w:rsidR="003A791C">
        <w:rPr>
          <w:rFonts w:ascii="SimSun" w:eastAsia="SimSun" w:hAnsi="SimSun" w:hint="eastAsia"/>
          <w:bCs/>
        </w:rPr>
        <w:t>风险的本来面目，从而对夸大风险事件带来的影响，产生风险的社会放大。</w:t>
      </w:r>
      <w:r w:rsidR="008C3D13" w:rsidRPr="00EF2A72">
        <w:rPr>
          <w:rFonts w:ascii="SimSun" w:eastAsia="SimSun" w:hAnsi="SimSun" w:hint="eastAsia"/>
          <w:bCs/>
        </w:rPr>
        <w:t>风险的社会放大能否被有效控制是风险传播是否能有效进行的一个决定性因素。</w:t>
      </w:r>
    </w:p>
    <w:p w14:paraId="18605FE8" w14:textId="2B1C16DD" w:rsidR="00025529" w:rsidRDefault="00025529" w:rsidP="00EF2A72">
      <w:pPr>
        <w:spacing w:line="360" w:lineRule="auto"/>
        <w:ind w:firstLineChars="200" w:firstLine="420"/>
        <w:rPr>
          <w:rFonts w:ascii="SimSun" w:eastAsia="SimSun" w:hAnsi="SimSun"/>
          <w:bCs/>
        </w:rPr>
      </w:pPr>
      <w:r>
        <w:rPr>
          <w:rFonts w:ascii="SimSun" w:eastAsia="SimSun" w:hAnsi="SimSun" w:hint="eastAsia"/>
          <w:bCs/>
        </w:rPr>
        <w:t>卡斯普森等人的风险的社会放大理论认为风险的社会放大存在多个层次</w:t>
      </w:r>
      <w:r w:rsidR="004C6297">
        <w:rPr>
          <w:rFonts w:ascii="SimSun" w:eastAsia="SimSun" w:hAnsi="SimSun" w:hint="eastAsia"/>
          <w:bCs/>
        </w:rPr>
        <w:t>的影响因素</w:t>
      </w:r>
      <w:r>
        <w:rPr>
          <w:rFonts w:ascii="SimSun" w:eastAsia="SimSun" w:hAnsi="SimSun" w:hint="eastAsia"/>
          <w:bCs/>
        </w:rPr>
        <w:t>，在</w:t>
      </w:r>
      <w:r>
        <w:rPr>
          <w:rFonts w:ascii="SimSun" w:eastAsia="SimSun" w:hAnsi="SimSun" w:hint="eastAsia"/>
          <w:bCs/>
        </w:rPr>
        <w:lastRenderedPageBreak/>
        <w:t>信源上</w:t>
      </w:r>
      <w:r w:rsidR="004C6297">
        <w:rPr>
          <w:rFonts w:ascii="SimSun" w:eastAsia="SimSun" w:hAnsi="SimSun" w:hint="eastAsia"/>
          <w:bCs/>
        </w:rPr>
        <w:t>，他们</w:t>
      </w:r>
      <w:r>
        <w:rPr>
          <w:rFonts w:ascii="SimSun" w:eastAsia="SimSun" w:hAnsi="SimSun" w:hint="eastAsia"/>
          <w:bCs/>
        </w:rPr>
        <w:t>关注大众</w:t>
      </w:r>
      <w:r w:rsidR="00495841">
        <w:rPr>
          <w:rFonts w:ascii="SimSun" w:eastAsia="SimSun" w:hAnsi="SimSun" w:hint="eastAsia"/>
          <w:bCs/>
        </w:rPr>
        <w:t>传播带来的巨大影响；在信道层面，</w:t>
      </w:r>
      <w:r w:rsidR="004C6297">
        <w:rPr>
          <w:rFonts w:ascii="SimSun" w:eastAsia="SimSun" w:hAnsi="SimSun" w:hint="eastAsia"/>
          <w:bCs/>
        </w:rPr>
        <w:t>他们认为</w:t>
      </w:r>
      <w:r w:rsidR="00495841">
        <w:rPr>
          <w:rFonts w:ascii="SimSun" w:eastAsia="SimSun" w:hAnsi="SimSun" w:hint="eastAsia"/>
          <w:bCs/>
        </w:rPr>
        <w:t>正式和非正式的传播渠道以及人际网络等方式对风险传播语境化，是群众一种重要的验证感知风险的方式。政府、专家、群众意见领袖等社会站之间的互动，如设置公共议程等方式都是风险放大的重要节点。</w:t>
      </w:r>
      <w:r w:rsidR="008D4DA9">
        <w:rPr>
          <w:rStyle w:val="af1"/>
          <w:rFonts w:ascii="SimSun" w:eastAsia="SimSun" w:hAnsi="SimSun"/>
          <w:bCs/>
        </w:rPr>
        <w:footnoteReference w:id="2"/>
      </w:r>
      <w:r w:rsidR="00495841">
        <w:rPr>
          <w:rFonts w:ascii="SimSun" w:eastAsia="SimSun" w:hAnsi="SimSun" w:hint="eastAsia"/>
          <w:bCs/>
        </w:rPr>
        <w:t>不受控制的风险放大是具有不同观点的多方不能得到良好沟通、交互不良而产生的严重后果。</w:t>
      </w:r>
    </w:p>
    <w:p w14:paraId="5892EC78" w14:textId="567D9782" w:rsidR="00EF2A72" w:rsidRPr="00855FA4" w:rsidRDefault="003C481D" w:rsidP="00855FA4">
      <w:pPr>
        <w:spacing w:line="360" w:lineRule="auto"/>
        <w:ind w:firstLineChars="200" w:firstLine="420"/>
        <w:rPr>
          <w:rFonts w:ascii="SimSun" w:eastAsia="SimSun" w:hAnsi="SimSun"/>
          <w:bCs/>
          <w:vertAlign w:val="superscript"/>
        </w:rPr>
      </w:pPr>
      <w:r>
        <w:rPr>
          <w:rFonts w:ascii="SimSun" w:eastAsia="SimSun" w:hAnsi="SimSun" w:hint="eastAsia"/>
          <w:bCs/>
        </w:rPr>
        <w:t>风险传播的一个重要目的是</w:t>
      </w:r>
      <w:r w:rsidR="00495841">
        <w:rPr>
          <w:rFonts w:ascii="SimSun" w:eastAsia="SimSun" w:hAnsi="SimSun" w:hint="eastAsia"/>
          <w:bCs/>
        </w:rPr>
        <w:t>减小或</w:t>
      </w:r>
      <w:r>
        <w:rPr>
          <w:rFonts w:ascii="SimSun" w:eastAsia="SimSun" w:hAnsi="SimSun" w:hint="eastAsia"/>
          <w:bCs/>
        </w:rPr>
        <w:t>遏止风险的社会放大现象。</w:t>
      </w:r>
      <w:r w:rsidR="0020659C">
        <w:rPr>
          <w:rFonts w:ascii="SimSun" w:eastAsia="SimSun" w:hAnsi="SimSun" w:hint="eastAsia"/>
          <w:bCs/>
        </w:rPr>
        <w:t>然而</w:t>
      </w:r>
      <w:r w:rsidR="00EF2A72">
        <w:rPr>
          <w:rFonts w:ascii="SimSun" w:eastAsia="SimSun" w:hAnsi="SimSun" w:hint="eastAsia"/>
          <w:bCs/>
        </w:rPr>
        <w:t>在中国，</w:t>
      </w:r>
      <w:r w:rsidR="0020659C">
        <w:rPr>
          <w:rFonts w:ascii="SimSun" w:eastAsia="SimSun" w:hAnsi="SimSun" w:hint="eastAsia"/>
          <w:bCs/>
        </w:rPr>
        <w:t>这种</w:t>
      </w:r>
      <w:r w:rsidR="00EF2A72">
        <w:rPr>
          <w:rFonts w:ascii="SimSun" w:eastAsia="SimSun" w:hAnsi="SimSun" w:hint="eastAsia"/>
          <w:bCs/>
        </w:rPr>
        <w:t>社会放大</w:t>
      </w:r>
      <w:r w:rsidR="0020659C">
        <w:rPr>
          <w:rFonts w:ascii="SimSun" w:eastAsia="SimSun" w:hAnsi="SimSun" w:hint="eastAsia"/>
          <w:bCs/>
        </w:rPr>
        <w:t>现象</w:t>
      </w:r>
      <w:r w:rsidR="00EF2A72">
        <w:rPr>
          <w:rFonts w:ascii="SimSun" w:eastAsia="SimSun" w:hAnsi="SimSun" w:hint="eastAsia"/>
          <w:bCs/>
        </w:rPr>
        <w:t>得不到很好的抑制</w:t>
      </w:r>
      <w:r w:rsidR="0020659C">
        <w:rPr>
          <w:rFonts w:ascii="SimSun" w:eastAsia="SimSun" w:hAnsi="SimSun" w:hint="eastAsia"/>
          <w:bCs/>
        </w:rPr>
        <w:t>。</w:t>
      </w:r>
      <w:r w:rsidR="009A04D9">
        <w:rPr>
          <w:rFonts w:ascii="SimSun" w:eastAsia="SimSun" w:hAnsi="SimSun" w:hint="eastAsia"/>
          <w:bCs/>
        </w:rPr>
        <w:t>在吉林双苯厂爆炸事件中，不负责任的媒体报道、舆论风波、时间长且范围广的后续事件等都使群众内心的恐慌加剧，使得影响超出正常范围。</w:t>
      </w:r>
      <w:r w:rsidR="009A04D9">
        <w:rPr>
          <w:rStyle w:val="af1"/>
          <w:rFonts w:ascii="SimSun" w:eastAsia="SimSun" w:hAnsi="SimSun"/>
          <w:bCs/>
        </w:rPr>
        <w:footnoteReference w:id="3"/>
      </w:r>
      <w:r w:rsidR="0020659C">
        <w:rPr>
          <w:rFonts w:ascii="SimSun" w:eastAsia="SimSun" w:hAnsi="SimSun" w:hint="eastAsia"/>
          <w:bCs/>
        </w:rPr>
        <w:t>产生这个问题</w:t>
      </w:r>
      <w:r w:rsidR="00495841">
        <w:rPr>
          <w:rFonts w:ascii="SimSun" w:eastAsia="SimSun" w:hAnsi="SimSun" w:hint="eastAsia"/>
          <w:bCs/>
        </w:rPr>
        <w:t>的原因有政府、专家、个人等多</w:t>
      </w:r>
      <w:r w:rsidR="00730C5A">
        <w:rPr>
          <w:rFonts w:ascii="SimSun" w:eastAsia="SimSun" w:hAnsi="SimSun" w:hint="eastAsia"/>
          <w:bCs/>
        </w:rPr>
        <w:t>方面的</w:t>
      </w:r>
      <w:r w:rsidR="00495841">
        <w:rPr>
          <w:rFonts w:ascii="SimSun" w:eastAsia="SimSun" w:hAnsi="SimSun" w:hint="eastAsia"/>
          <w:bCs/>
        </w:rPr>
        <w:t>因素</w:t>
      </w:r>
      <w:r w:rsidR="00730C5A">
        <w:rPr>
          <w:rFonts w:ascii="SimSun" w:eastAsia="SimSun" w:hAnsi="SimSun" w:hint="eastAsia"/>
          <w:bCs/>
        </w:rPr>
        <w:t>。</w:t>
      </w:r>
      <w:r w:rsidR="003473D8">
        <w:rPr>
          <w:rFonts w:ascii="SimSun" w:eastAsia="SimSun" w:hAnsi="SimSun" w:hint="eastAsia"/>
          <w:bCs/>
        </w:rPr>
        <w:t>然而专家</w:t>
      </w:r>
      <w:r w:rsidR="00495841">
        <w:rPr>
          <w:rFonts w:ascii="SimSun" w:eastAsia="SimSun" w:hAnsi="SimSun" w:hint="eastAsia"/>
          <w:bCs/>
        </w:rPr>
        <w:t>是唯一掌握风险</w:t>
      </w:r>
      <w:r w:rsidR="002E0B69">
        <w:rPr>
          <w:rFonts w:ascii="SimSun" w:eastAsia="SimSun" w:hAnsi="SimSun" w:hint="eastAsia"/>
          <w:bCs/>
        </w:rPr>
        <w:t>真实</w:t>
      </w:r>
      <w:r w:rsidR="00495841">
        <w:rPr>
          <w:rFonts w:ascii="SimSun" w:eastAsia="SimSun" w:hAnsi="SimSun" w:hint="eastAsia"/>
          <w:bCs/>
        </w:rPr>
        <w:t>面目的群体</w:t>
      </w:r>
      <w:r w:rsidR="00730C5A">
        <w:rPr>
          <w:rFonts w:ascii="SimSun" w:eastAsia="SimSun" w:hAnsi="SimSun" w:hint="eastAsia"/>
          <w:bCs/>
        </w:rPr>
        <w:t>，在其中起到至关重要而又不可替代的作用</w:t>
      </w:r>
      <w:r w:rsidR="002E0B69">
        <w:rPr>
          <w:rFonts w:ascii="SimSun" w:eastAsia="SimSun" w:hAnsi="SimSun" w:hint="eastAsia"/>
          <w:bCs/>
        </w:rPr>
        <w:t>。专家</w:t>
      </w:r>
      <w:r w:rsidR="00495841">
        <w:rPr>
          <w:rFonts w:ascii="SimSun" w:eastAsia="SimSun" w:hAnsi="SimSun" w:hint="eastAsia"/>
          <w:bCs/>
        </w:rPr>
        <w:t>若能</w:t>
      </w:r>
      <w:r w:rsidR="003473D8">
        <w:rPr>
          <w:rFonts w:ascii="SimSun" w:eastAsia="SimSun" w:hAnsi="SimSun" w:hint="eastAsia"/>
          <w:bCs/>
        </w:rPr>
        <w:t>在风险</w:t>
      </w:r>
      <w:r w:rsidR="00025529">
        <w:rPr>
          <w:rFonts w:ascii="SimSun" w:eastAsia="SimSun" w:hAnsi="SimSun" w:hint="eastAsia"/>
          <w:bCs/>
        </w:rPr>
        <w:t>的社会放大</w:t>
      </w:r>
      <w:r w:rsidR="002E0B69">
        <w:rPr>
          <w:rFonts w:ascii="SimSun" w:eastAsia="SimSun" w:hAnsi="SimSun" w:hint="eastAsia"/>
          <w:bCs/>
        </w:rPr>
        <w:t>的</w:t>
      </w:r>
      <w:r w:rsidR="003473D8">
        <w:rPr>
          <w:rFonts w:ascii="SimSun" w:eastAsia="SimSun" w:hAnsi="SimSun" w:hint="eastAsia"/>
          <w:bCs/>
        </w:rPr>
        <w:t>各个环节</w:t>
      </w:r>
      <w:r w:rsidR="00025529">
        <w:rPr>
          <w:rFonts w:ascii="SimSun" w:eastAsia="SimSun" w:hAnsi="SimSun" w:hint="eastAsia"/>
          <w:bCs/>
        </w:rPr>
        <w:t>中</w:t>
      </w:r>
      <w:r w:rsidR="00730C5A">
        <w:rPr>
          <w:rFonts w:ascii="SimSun" w:eastAsia="SimSun" w:hAnsi="SimSun" w:hint="eastAsia"/>
          <w:bCs/>
        </w:rPr>
        <w:t>更充分</w:t>
      </w:r>
      <w:r w:rsidR="002E0B69">
        <w:rPr>
          <w:rFonts w:ascii="SimSun" w:eastAsia="SimSun" w:hAnsi="SimSun" w:hint="eastAsia"/>
          <w:bCs/>
        </w:rPr>
        <w:t>地</w:t>
      </w:r>
      <w:r w:rsidR="00730C5A">
        <w:rPr>
          <w:rFonts w:ascii="SimSun" w:eastAsia="SimSun" w:hAnsi="SimSun" w:hint="eastAsia"/>
          <w:bCs/>
        </w:rPr>
        <w:t>发挥其</w:t>
      </w:r>
      <w:r w:rsidR="00025529">
        <w:rPr>
          <w:rFonts w:ascii="SimSun" w:eastAsia="SimSun" w:hAnsi="SimSun" w:hint="eastAsia"/>
          <w:bCs/>
        </w:rPr>
        <w:t>作用</w:t>
      </w:r>
      <w:r w:rsidR="00EC2CAD">
        <w:rPr>
          <w:rFonts w:ascii="SimSun" w:eastAsia="SimSun" w:hAnsi="SimSun" w:hint="eastAsia"/>
          <w:bCs/>
        </w:rPr>
        <w:t>，则可以</w:t>
      </w:r>
      <w:r w:rsidR="00495841">
        <w:rPr>
          <w:rFonts w:ascii="SimSun" w:eastAsia="SimSun" w:hAnsi="SimSun" w:hint="eastAsia"/>
          <w:bCs/>
        </w:rPr>
        <w:t>从</w:t>
      </w:r>
      <w:r w:rsidR="00EC2CAD">
        <w:rPr>
          <w:rFonts w:ascii="SimSun" w:eastAsia="SimSun" w:hAnsi="SimSun" w:hint="eastAsia"/>
          <w:bCs/>
        </w:rPr>
        <w:t>很大程度上改变</w:t>
      </w:r>
      <w:r w:rsidR="00730C5A">
        <w:rPr>
          <w:rFonts w:ascii="SimSun" w:eastAsia="SimSun" w:hAnsi="SimSun" w:hint="eastAsia"/>
          <w:bCs/>
        </w:rPr>
        <w:t>中国难以遏制风险的社会放大</w:t>
      </w:r>
      <w:r w:rsidR="00EC2CAD">
        <w:rPr>
          <w:rFonts w:ascii="SimSun" w:eastAsia="SimSun" w:hAnsi="SimSun" w:hint="eastAsia"/>
          <w:bCs/>
        </w:rPr>
        <w:t>这</w:t>
      </w:r>
      <w:r w:rsidR="00730C5A">
        <w:rPr>
          <w:rFonts w:ascii="SimSun" w:eastAsia="SimSun" w:hAnsi="SimSun" w:hint="eastAsia"/>
          <w:bCs/>
        </w:rPr>
        <w:t>一</w:t>
      </w:r>
      <w:r w:rsidR="00EC2CAD">
        <w:rPr>
          <w:rFonts w:ascii="SimSun" w:eastAsia="SimSun" w:hAnsi="SimSun" w:hint="eastAsia"/>
          <w:bCs/>
        </w:rPr>
        <w:t>现象。</w:t>
      </w:r>
      <w:bookmarkStart w:id="0" w:name="_Hlk64324026"/>
    </w:p>
    <w:bookmarkEnd w:id="0"/>
    <w:p w14:paraId="08597F3B" w14:textId="6174A3FA" w:rsidR="00EF2A72" w:rsidRDefault="00457676" w:rsidP="00EF2A72">
      <w:pPr>
        <w:pStyle w:val="af2"/>
        <w:numPr>
          <w:ilvl w:val="0"/>
          <w:numId w:val="1"/>
        </w:numPr>
        <w:spacing w:line="360" w:lineRule="auto"/>
        <w:ind w:firstLineChars="0"/>
        <w:jc w:val="center"/>
        <w:rPr>
          <w:rFonts w:ascii="Arial" w:eastAsia="SimHei" w:hAnsi="Arial" w:cs="Arial"/>
          <w:sz w:val="24"/>
          <w:szCs w:val="24"/>
        </w:rPr>
      </w:pPr>
      <w:r>
        <w:rPr>
          <w:rFonts w:ascii="Arial" w:eastAsia="SimHei" w:hAnsi="Arial" w:cs="Arial" w:hint="eastAsia"/>
          <w:sz w:val="24"/>
          <w:szCs w:val="24"/>
        </w:rPr>
        <w:t>中国式风险传播的特点</w:t>
      </w:r>
    </w:p>
    <w:p w14:paraId="32E971B8" w14:textId="20C4D9F0" w:rsidR="00EF2A72" w:rsidRPr="00457676" w:rsidRDefault="00EF2A72" w:rsidP="00457676">
      <w:pPr>
        <w:spacing w:line="360" w:lineRule="auto"/>
        <w:ind w:firstLineChars="200" w:firstLine="480"/>
        <w:rPr>
          <w:rFonts w:ascii="Arial" w:eastAsia="SimHei" w:hAnsi="Arial" w:cs="Arial"/>
          <w:sz w:val="24"/>
          <w:szCs w:val="24"/>
        </w:rPr>
      </w:pPr>
      <w:r>
        <w:rPr>
          <w:rFonts w:ascii="Arial" w:eastAsia="SimHei" w:hAnsi="Arial" w:cs="Arial" w:hint="eastAsia"/>
          <w:sz w:val="24"/>
          <w:szCs w:val="24"/>
        </w:rPr>
        <w:t>（一）</w:t>
      </w:r>
      <w:r w:rsidR="00457676">
        <w:rPr>
          <w:rFonts w:ascii="Arial" w:eastAsia="SimHei" w:hAnsi="Arial" w:cs="Arial" w:hint="eastAsia"/>
          <w:sz w:val="24"/>
          <w:szCs w:val="24"/>
        </w:rPr>
        <w:t>风险传播的西方范式</w:t>
      </w:r>
    </w:p>
    <w:p w14:paraId="3D729BA2" w14:textId="1E37958B" w:rsidR="00457676" w:rsidRPr="00192EB5" w:rsidRDefault="00457676" w:rsidP="00192EB5">
      <w:pPr>
        <w:spacing w:line="360" w:lineRule="auto"/>
        <w:ind w:firstLineChars="202" w:firstLine="424"/>
        <w:rPr>
          <w:rFonts w:ascii="Times New Roman" w:eastAsia="SimSun" w:hAnsi="Times New Roman"/>
        </w:rPr>
      </w:pPr>
      <w:r>
        <w:rPr>
          <w:rFonts w:ascii="Times New Roman" w:eastAsia="SimSun" w:hAnsi="Times New Roman" w:hint="eastAsia"/>
        </w:rPr>
        <w:t>传统的危机传播研究采用的是线性的“组织危机”模式，</w:t>
      </w:r>
      <w:r w:rsidR="002B2063">
        <w:rPr>
          <w:rFonts w:ascii="Times New Roman" w:eastAsia="SimSun" w:hAnsi="Times New Roman" w:hint="eastAsia"/>
        </w:rPr>
        <w:t>传承自早期传播学“传者</w:t>
      </w:r>
      <w:r w:rsidR="002B2063">
        <w:rPr>
          <w:rFonts w:ascii="Times New Roman" w:eastAsia="SimSun" w:hAnsi="Times New Roman" w:hint="eastAsia"/>
        </w:rPr>
        <w:t>-</w:t>
      </w:r>
      <w:r w:rsidR="002B2063">
        <w:rPr>
          <w:rFonts w:ascii="Times New Roman" w:eastAsia="SimSun" w:hAnsi="Times New Roman" w:hint="eastAsia"/>
        </w:rPr>
        <w:t>信息</w:t>
      </w:r>
      <w:r w:rsidR="002B2063">
        <w:rPr>
          <w:rFonts w:ascii="Times New Roman" w:eastAsia="SimSun" w:hAnsi="Times New Roman" w:hint="eastAsia"/>
        </w:rPr>
        <w:t>-</w:t>
      </w:r>
      <w:r w:rsidR="002B2063">
        <w:rPr>
          <w:rFonts w:ascii="Times New Roman" w:eastAsia="SimSun" w:hAnsi="Times New Roman" w:hint="eastAsia"/>
        </w:rPr>
        <w:t>信道</w:t>
      </w:r>
      <w:r w:rsidR="002B2063">
        <w:rPr>
          <w:rFonts w:ascii="Times New Roman" w:eastAsia="SimSun" w:hAnsi="Times New Roman" w:hint="eastAsia"/>
        </w:rPr>
        <w:t>-</w:t>
      </w:r>
      <w:r w:rsidR="002B2063">
        <w:rPr>
          <w:rFonts w:ascii="Times New Roman" w:eastAsia="SimSun" w:hAnsi="Times New Roman" w:hint="eastAsia"/>
        </w:rPr>
        <w:t>受者”模式。</w:t>
      </w:r>
      <w:r w:rsidR="008D4DA9">
        <w:rPr>
          <w:rStyle w:val="af1"/>
          <w:rFonts w:ascii="Times New Roman" w:eastAsia="SimSun" w:hAnsi="Times New Roman"/>
        </w:rPr>
        <w:footnoteReference w:id="4"/>
      </w:r>
      <w:r w:rsidR="002B2063">
        <w:rPr>
          <w:rFonts w:ascii="Times New Roman" w:eastAsia="SimSun" w:hAnsi="Times New Roman" w:hint="eastAsia"/>
        </w:rPr>
        <w:t>在此基础上，危机传播学又发展出了许多理论，如“情境式危机传播理论”，但并未抛弃这一基础模型</w:t>
      </w:r>
      <w:r w:rsidR="008D4DA9">
        <w:rPr>
          <w:rFonts w:ascii="Times New Roman" w:eastAsia="SimSun" w:hAnsi="Times New Roman" w:hint="eastAsia"/>
        </w:rPr>
        <w:t>。在这一模型中，专家扮演传者角色，主要在官方信道发言，对群众进行风险传播，群众即</w:t>
      </w:r>
      <w:r w:rsidR="00861D24">
        <w:rPr>
          <w:rFonts w:ascii="Times New Roman" w:eastAsia="SimSun" w:hAnsi="Times New Roman" w:hint="eastAsia"/>
        </w:rPr>
        <w:t>是</w:t>
      </w:r>
      <w:r w:rsidR="008D4DA9">
        <w:rPr>
          <w:rFonts w:ascii="Times New Roman" w:eastAsia="SimSun" w:hAnsi="Times New Roman" w:hint="eastAsia"/>
        </w:rPr>
        <w:t>风险传播的最主要受者，同时也是一个</w:t>
      </w:r>
      <w:r w:rsidR="00861D24">
        <w:rPr>
          <w:rFonts w:ascii="Times New Roman" w:eastAsia="SimSun" w:hAnsi="Times New Roman" w:hint="eastAsia"/>
        </w:rPr>
        <w:t>传播能力极强</w:t>
      </w:r>
      <w:r w:rsidR="008D4DA9">
        <w:rPr>
          <w:rFonts w:ascii="Times New Roman" w:eastAsia="SimSun" w:hAnsi="Times New Roman" w:hint="eastAsia"/>
        </w:rPr>
        <w:t>的传者，主要在非官方信道如大众媒体等平台发言</w:t>
      </w:r>
      <w:r>
        <w:rPr>
          <w:rFonts w:ascii="Times New Roman" w:eastAsia="SimSun" w:hAnsi="Times New Roman" w:hint="eastAsia"/>
        </w:rPr>
        <w:t>。</w:t>
      </w:r>
      <w:r w:rsidR="00F20B07">
        <w:rPr>
          <w:rFonts w:ascii="Times New Roman" w:eastAsia="SimSun" w:hAnsi="Times New Roman" w:hint="eastAsia"/>
        </w:rPr>
        <w:t>传者决定信息表征的信号，并利用自己的信道将信息传递给受者，从而</w:t>
      </w:r>
      <w:r w:rsidR="001C035A">
        <w:rPr>
          <w:rFonts w:ascii="Times New Roman" w:eastAsia="SimSun" w:hAnsi="Times New Roman" w:hint="eastAsia"/>
        </w:rPr>
        <w:t>完成</w:t>
      </w:r>
      <w:r w:rsidR="00F20B07">
        <w:rPr>
          <w:rFonts w:ascii="Times New Roman" w:eastAsia="SimSun" w:hAnsi="Times New Roman" w:hint="eastAsia"/>
        </w:rPr>
        <w:t>风险传播。</w:t>
      </w:r>
    </w:p>
    <w:p w14:paraId="40BC7F9A" w14:textId="62E6BAAC" w:rsidR="00EF2A72" w:rsidRPr="00192EB5" w:rsidRDefault="00457676" w:rsidP="00192EB5">
      <w:pPr>
        <w:spacing w:line="360" w:lineRule="auto"/>
        <w:ind w:firstLineChars="200" w:firstLine="480"/>
        <w:rPr>
          <w:rFonts w:ascii="Arial" w:eastAsia="SimHei" w:hAnsi="Arial" w:cs="Arial"/>
          <w:sz w:val="24"/>
          <w:szCs w:val="24"/>
        </w:rPr>
      </w:pPr>
      <w:r>
        <w:rPr>
          <w:rFonts w:ascii="Arial" w:eastAsia="SimHei" w:hAnsi="Arial" w:cs="Arial" w:hint="eastAsia"/>
          <w:sz w:val="24"/>
          <w:szCs w:val="24"/>
        </w:rPr>
        <w:t>（</w:t>
      </w:r>
      <w:r w:rsidR="00192EB5">
        <w:rPr>
          <w:rFonts w:ascii="Arial" w:eastAsia="SimHei" w:hAnsi="Arial" w:cs="Arial" w:hint="eastAsia"/>
          <w:sz w:val="24"/>
          <w:szCs w:val="24"/>
        </w:rPr>
        <w:t>二</w:t>
      </w:r>
      <w:r>
        <w:rPr>
          <w:rFonts w:ascii="Arial" w:eastAsia="SimHei" w:hAnsi="Arial" w:cs="Arial" w:hint="eastAsia"/>
          <w:sz w:val="24"/>
          <w:szCs w:val="24"/>
        </w:rPr>
        <w:t>）</w:t>
      </w:r>
      <w:r w:rsidR="00E436F6">
        <w:rPr>
          <w:rFonts w:ascii="Arial" w:eastAsia="SimHei" w:hAnsi="Arial" w:cs="Arial" w:hint="eastAsia"/>
          <w:sz w:val="24"/>
          <w:szCs w:val="24"/>
        </w:rPr>
        <w:t>中国式风险传播的显著特点——</w:t>
      </w:r>
      <w:r w:rsidR="00192EB5">
        <w:rPr>
          <w:rFonts w:ascii="Arial" w:eastAsia="SimHei" w:hAnsi="Arial" w:cs="Arial" w:hint="eastAsia"/>
          <w:sz w:val="24"/>
          <w:szCs w:val="24"/>
        </w:rPr>
        <w:t>双重话语空间</w:t>
      </w:r>
    </w:p>
    <w:p w14:paraId="1A781608" w14:textId="2F124A74" w:rsidR="00EF2A72" w:rsidRDefault="00192EB5" w:rsidP="00EF2A72">
      <w:pPr>
        <w:spacing w:line="360" w:lineRule="auto"/>
        <w:ind w:firstLineChars="202" w:firstLine="424"/>
        <w:rPr>
          <w:rFonts w:ascii="Times New Roman" w:eastAsia="SimSun" w:hAnsi="Times New Roman"/>
        </w:rPr>
      </w:pPr>
      <w:bookmarkStart w:id="2" w:name="_Hlk120380710"/>
      <w:r>
        <w:rPr>
          <w:rFonts w:ascii="Times New Roman" w:eastAsia="SimSun" w:hAnsi="Times New Roman" w:hint="eastAsia"/>
        </w:rPr>
        <w:t>中国式风险传播区别于西方的一个主要特征就是双重话语空间。</w:t>
      </w:r>
      <w:r>
        <w:rPr>
          <w:rFonts w:ascii="SimSun" w:eastAsia="SimSun" w:hAnsi="SimSun" w:cs="Arial" w:hint="eastAsia"/>
          <w:szCs w:val="21"/>
        </w:rPr>
        <w:t>中国双重转型社会特征、多元化传播生态环境、中国媒体双重属性等诸多因素使得中国存在两个明显对立</w:t>
      </w:r>
      <w:r w:rsidR="004E510D">
        <w:rPr>
          <w:rFonts w:ascii="SimSun" w:eastAsia="SimSun" w:hAnsi="SimSun" w:cs="Arial" w:hint="eastAsia"/>
          <w:szCs w:val="21"/>
        </w:rPr>
        <w:t>但</w:t>
      </w:r>
      <w:r>
        <w:rPr>
          <w:rFonts w:ascii="SimSun" w:eastAsia="SimSun" w:hAnsi="SimSun" w:cs="Arial" w:hint="eastAsia"/>
          <w:szCs w:val="21"/>
        </w:rPr>
        <w:t>有交错的双重话语空间：一个是主要以官方的大众传播媒体、文件和会议为载体的官方的话语空间；一个是以互联网等人际传播渠道为载体的非官方话语空间。</w:t>
      </w:r>
      <w:r>
        <w:rPr>
          <w:rStyle w:val="af1"/>
          <w:rFonts w:ascii="SimSun" w:eastAsia="SimSun" w:hAnsi="SimSun" w:cs="Arial"/>
          <w:szCs w:val="21"/>
        </w:rPr>
        <w:footnoteReference w:id="5"/>
      </w:r>
      <w:r w:rsidR="00E436F6">
        <w:rPr>
          <w:rFonts w:ascii="Times New Roman" w:eastAsia="SimSun" w:hAnsi="Times New Roman"/>
        </w:rPr>
        <w:t xml:space="preserve"> </w:t>
      </w:r>
      <w:r w:rsidR="004E510D">
        <w:rPr>
          <w:rFonts w:ascii="Times New Roman" w:eastAsia="SimSun" w:hAnsi="Times New Roman" w:hint="eastAsia"/>
        </w:rPr>
        <w:t>在双重话语空间中，同样作为传者，专家</w:t>
      </w:r>
      <w:r w:rsidR="00135252">
        <w:rPr>
          <w:rFonts w:ascii="Times New Roman" w:eastAsia="SimSun" w:hAnsi="Times New Roman" w:hint="eastAsia"/>
        </w:rPr>
        <w:t>主</w:t>
      </w:r>
      <w:r w:rsidR="004E510D">
        <w:rPr>
          <w:rFonts w:ascii="Times New Roman" w:eastAsia="SimSun" w:hAnsi="Times New Roman" w:hint="eastAsia"/>
        </w:rPr>
        <w:t>发言的官方信道与大众发言的非官方信道，交互较少、存在一定的割裂性，</w:t>
      </w:r>
      <w:r w:rsidR="004E510D">
        <w:rPr>
          <w:rFonts w:ascii="Times New Roman" w:eastAsia="SimSun" w:hAnsi="Times New Roman" w:hint="eastAsia"/>
        </w:rPr>
        <w:lastRenderedPageBreak/>
        <w:t>使得两者之间缺少必要的沟通。</w:t>
      </w:r>
      <w:r w:rsidR="00135252">
        <w:rPr>
          <w:rFonts w:ascii="Times New Roman" w:eastAsia="SimSun" w:hAnsi="Times New Roman" w:hint="eastAsia"/>
        </w:rPr>
        <w:t>但同时，专家作为公众的一员，有其在非官方信道</w:t>
      </w:r>
      <w:r w:rsidR="006E2610">
        <w:rPr>
          <w:rFonts w:ascii="Times New Roman" w:eastAsia="SimSun" w:hAnsi="Times New Roman" w:hint="eastAsia"/>
        </w:rPr>
        <w:t>的独特影响力，如体现为在微博等社交平台的大量粉丝等。</w:t>
      </w:r>
    </w:p>
    <w:bookmarkEnd w:id="2"/>
    <w:p w14:paraId="238B093D" w14:textId="0FC69419" w:rsidR="00192EB5" w:rsidRPr="00E436F6" w:rsidRDefault="00192EB5" w:rsidP="00E436F6">
      <w:pPr>
        <w:spacing w:line="360" w:lineRule="auto"/>
        <w:ind w:firstLineChars="200" w:firstLine="480"/>
        <w:rPr>
          <w:rFonts w:ascii="Arial" w:eastAsia="SimHei" w:hAnsi="Arial" w:cs="Arial"/>
          <w:sz w:val="24"/>
          <w:szCs w:val="24"/>
        </w:rPr>
      </w:pPr>
      <w:r>
        <w:rPr>
          <w:rFonts w:ascii="Arial" w:eastAsia="SimHei" w:hAnsi="Arial" w:cs="Arial" w:hint="eastAsia"/>
          <w:sz w:val="24"/>
          <w:szCs w:val="24"/>
        </w:rPr>
        <w:t>（</w:t>
      </w:r>
      <w:r w:rsidR="00E436F6">
        <w:rPr>
          <w:rFonts w:ascii="Arial" w:eastAsia="SimHei" w:hAnsi="Arial" w:cs="Arial" w:hint="eastAsia"/>
          <w:sz w:val="24"/>
          <w:szCs w:val="24"/>
        </w:rPr>
        <w:t>三</w:t>
      </w:r>
      <w:r>
        <w:rPr>
          <w:rFonts w:ascii="Arial" w:eastAsia="SimHei" w:hAnsi="Arial" w:cs="Arial" w:hint="eastAsia"/>
          <w:sz w:val="24"/>
          <w:szCs w:val="24"/>
        </w:rPr>
        <w:t>）双重话语空间</w:t>
      </w:r>
      <w:r w:rsidR="00E436F6">
        <w:rPr>
          <w:rFonts w:ascii="Arial" w:eastAsia="SimHei" w:hAnsi="Arial" w:cs="Arial" w:hint="eastAsia"/>
          <w:sz w:val="24"/>
          <w:szCs w:val="24"/>
        </w:rPr>
        <w:t>对风险的社会放大现象的影响</w:t>
      </w:r>
    </w:p>
    <w:p w14:paraId="20899DBB" w14:textId="66FD91AA" w:rsidR="00192EB5" w:rsidRPr="00192EB5" w:rsidRDefault="004E510D" w:rsidP="00AA5AA8">
      <w:pPr>
        <w:spacing w:line="360" w:lineRule="auto"/>
        <w:ind w:firstLineChars="202" w:firstLine="424"/>
        <w:rPr>
          <w:rFonts w:ascii="Times New Roman" w:eastAsia="SimSun" w:hAnsi="Times New Roman"/>
        </w:rPr>
      </w:pPr>
      <w:r>
        <w:rPr>
          <w:rFonts w:ascii="Times New Roman" w:eastAsia="SimSun" w:hAnsi="Times New Roman" w:hint="eastAsia"/>
        </w:rPr>
        <w:t>在双重话语空间中，</w:t>
      </w:r>
      <w:r w:rsidR="006E2610">
        <w:rPr>
          <w:rFonts w:ascii="Times New Roman" w:eastAsia="SimSun" w:hAnsi="Times New Roman" w:hint="eastAsia"/>
        </w:rPr>
        <w:t>非官方信道是群众最直接接触的、接触最密切的信道。</w:t>
      </w:r>
      <w:r w:rsidR="00135252">
        <w:rPr>
          <w:rFonts w:ascii="Times New Roman" w:eastAsia="SimSun" w:hAnsi="Times New Roman" w:hint="eastAsia"/>
        </w:rPr>
        <w:t>官方信道</w:t>
      </w:r>
      <w:r>
        <w:rPr>
          <w:rFonts w:ascii="Times New Roman" w:eastAsia="SimSun" w:hAnsi="Times New Roman" w:hint="eastAsia"/>
        </w:rPr>
        <w:t>在大众传播这一社会放大的关键信源发言的机会严重受限。同时，双重话语空间的割裂性使得正式和非正式信道难以统一观点，使得两种风险传播语境化不相同，从而出现群众倾向于听信占据优势的一方信道的观点。在一些关键节点上，政府、专家和群众的公众议程不能及时推进，使得风险在群众中进一步放大</w:t>
      </w:r>
      <w:r w:rsidR="00AA5AA8">
        <w:rPr>
          <w:rFonts w:ascii="Times New Roman" w:eastAsia="SimSun" w:hAnsi="Times New Roman" w:hint="eastAsia"/>
        </w:rPr>
        <w:t>。</w:t>
      </w:r>
      <w:r w:rsidR="00135252">
        <w:rPr>
          <w:rFonts w:ascii="Times New Roman" w:eastAsia="SimSun" w:hAnsi="Times New Roman" w:hint="eastAsia"/>
        </w:rPr>
        <w:t>因此，专家的发言通过使得官方信道在传播中取得优势</w:t>
      </w:r>
      <w:r w:rsidR="008237DD">
        <w:rPr>
          <w:rFonts w:ascii="Times New Roman" w:eastAsia="SimSun" w:hAnsi="Times New Roman" w:hint="eastAsia"/>
        </w:rPr>
        <w:t>，影响非官方信道的主流观点，从而使得</w:t>
      </w:r>
      <w:r w:rsidR="00135252">
        <w:rPr>
          <w:rFonts w:ascii="Times New Roman" w:eastAsia="SimSun" w:hAnsi="Times New Roman" w:hint="eastAsia"/>
        </w:rPr>
        <w:t>非官方信道的的言论理性化</w:t>
      </w:r>
      <w:r w:rsidR="008237DD">
        <w:rPr>
          <w:rFonts w:ascii="Times New Roman" w:eastAsia="SimSun" w:hAnsi="Times New Roman" w:hint="eastAsia"/>
        </w:rPr>
        <w:t>是</w:t>
      </w:r>
      <w:r w:rsidR="00135252">
        <w:rPr>
          <w:rFonts w:ascii="Times New Roman" w:eastAsia="SimSun" w:hAnsi="Times New Roman" w:hint="eastAsia"/>
        </w:rPr>
        <w:t>达成风险传播的预期效果</w:t>
      </w:r>
      <w:r w:rsidR="00385E4A">
        <w:rPr>
          <w:rFonts w:ascii="Times New Roman" w:eastAsia="SimSun" w:hAnsi="Times New Roman" w:hint="eastAsia"/>
        </w:rPr>
        <w:t>的</w:t>
      </w:r>
      <w:r w:rsidR="008237DD">
        <w:rPr>
          <w:rFonts w:ascii="Times New Roman" w:eastAsia="SimSun" w:hAnsi="Times New Roman" w:hint="eastAsia"/>
        </w:rPr>
        <w:t>非常重要的手段</w:t>
      </w:r>
      <w:r w:rsidR="00135252">
        <w:rPr>
          <w:rFonts w:ascii="Times New Roman" w:eastAsia="SimSun" w:hAnsi="Times New Roman" w:hint="eastAsia"/>
        </w:rPr>
        <w:t>。</w:t>
      </w:r>
    </w:p>
    <w:p w14:paraId="057EA3F3" w14:textId="1F78672B" w:rsidR="00EF2A72" w:rsidRDefault="00AA5AA8" w:rsidP="00EF2A72">
      <w:pPr>
        <w:pStyle w:val="af2"/>
        <w:numPr>
          <w:ilvl w:val="0"/>
          <w:numId w:val="1"/>
        </w:numPr>
        <w:spacing w:line="360" w:lineRule="auto"/>
        <w:ind w:firstLineChars="0"/>
        <w:jc w:val="center"/>
        <w:rPr>
          <w:rFonts w:ascii="Arial" w:eastAsia="SimHei" w:hAnsi="Arial" w:cs="Arial"/>
          <w:sz w:val="24"/>
          <w:szCs w:val="24"/>
        </w:rPr>
      </w:pPr>
      <w:r>
        <w:rPr>
          <w:rFonts w:ascii="Arial" w:eastAsia="SimHei" w:hAnsi="Arial" w:cs="Arial" w:hint="eastAsia"/>
          <w:sz w:val="24"/>
          <w:szCs w:val="24"/>
        </w:rPr>
        <w:t>中国风险传播实例中专家进行传播过程中的缺点</w:t>
      </w:r>
    </w:p>
    <w:p w14:paraId="6664604A" w14:textId="25A6D831" w:rsidR="00EF2A72" w:rsidRDefault="00EF2A72" w:rsidP="00EF2A72">
      <w:pPr>
        <w:spacing w:line="360" w:lineRule="auto"/>
        <w:ind w:firstLineChars="200" w:firstLine="480"/>
        <w:rPr>
          <w:rFonts w:ascii="Arial" w:eastAsia="SimHei" w:hAnsi="Arial" w:cs="Arial"/>
          <w:sz w:val="24"/>
          <w:szCs w:val="24"/>
        </w:rPr>
      </w:pPr>
      <w:r>
        <w:rPr>
          <w:rFonts w:ascii="Arial" w:eastAsia="SimHei" w:hAnsi="Arial" w:cs="Arial" w:hint="eastAsia"/>
          <w:sz w:val="24"/>
          <w:szCs w:val="24"/>
        </w:rPr>
        <w:t>（一）</w:t>
      </w:r>
      <w:r w:rsidR="008237DD">
        <w:rPr>
          <w:rFonts w:ascii="Arial" w:eastAsia="SimHei" w:hAnsi="Arial" w:cs="Arial" w:hint="eastAsia"/>
          <w:sz w:val="24"/>
          <w:szCs w:val="24"/>
        </w:rPr>
        <w:t>非官方信道中，专家</w:t>
      </w:r>
      <w:r w:rsidR="00135252">
        <w:rPr>
          <w:rFonts w:ascii="Arial" w:eastAsia="SimHei" w:hAnsi="Arial" w:cs="Arial" w:hint="eastAsia"/>
          <w:sz w:val="24"/>
          <w:szCs w:val="24"/>
        </w:rPr>
        <w:t>发表言论的“声音”过小</w:t>
      </w:r>
    </w:p>
    <w:p w14:paraId="266EA089" w14:textId="185EDFF9" w:rsidR="00945F8D" w:rsidRDefault="00135252" w:rsidP="003B4D61">
      <w:pPr>
        <w:spacing w:line="360" w:lineRule="auto"/>
        <w:ind w:firstLineChars="202" w:firstLine="424"/>
        <w:rPr>
          <w:rFonts w:ascii="SimSun" w:eastAsia="SimSun" w:hAnsi="SimSun"/>
          <w:bCs/>
        </w:rPr>
      </w:pPr>
      <w:r>
        <w:rPr>
          <w:rFonts w:ascii="Times New Roman" w:eastAsia="SimSun" w:hAnsi="Times New Roman" w:hint="eastAsia"/>
        </w:rPr>
        <w:t>若想在风险传播中取得优势，专家需要更充分的表达自己的观点</w:t>
      </w:r>
      <w:r w:rsidR="006E2610">
        <w:rPr>
          <w:rFonts w:ascii="Times New Roman" w:eastAsia="SimSun" w:hAnsi="Times New Roman" w:hint="eastAsia"/>
        </w:rPr>
        <w:t>。但是目前，非官方平台中非官方的言论占据压倒性优势</w:t>
      </w:r>
      <w:r w:rsidR="003B4D61">
        <w:rPr>
          <w:rFonts w:ascii="Times New Roman" w:eastAsia="SimSun" w:hAnsi="Times New Roman" w:hint="eastAsia"/>
        </w:rPr>
        <w:t>，其中充斥着大量</w:t>
      </w:r>
      <w:r w:rsidR="008905BE">
        <w:rPr>
          <w:rFonts w:ascii="Times New Roman" w:eastAsia="SimSun" w:hAnsi="Times New Roman" w:hint="eastAsia"/>
        </w:rPr>
        <w:t>的</w:t>
      </w:r>
      <w:r w:rsidR="003B4D61">
        <w:rPr>
          <w:rFonts w:ascii="Times New Roman" w:eastAsia="SimSun" w:hAnsi="Times New Roman" w:hint="eastAsia"/>
        </w:rPr>
        <w:t>通过制造恐慌获得流量</w:t>
      </w:r>
      <w:r>
        <w:rPr>
          <w:rFonts w:ascii="Times New Roman" w:eastAsia="SimSun" w:hAnsi="Times New Roman" w:hint="eastAsia"/>
        </w:rPr>
        <w:t>的</w:t>
      </w:r>
      <w:r w:rsidR="008905BE">
        <w:rPr>
          <w:rFonts w:ascii="Times New Roman" w:eastAsia="SimSun" w:hAnsi="Times New Roman" w:hint="eastAsia"/>
        </w:rPr>
        <w:t>谣言</w:t>
      </w:r>
      <w:r w:rsidR="003B4D61">
        <w:rPr>
          <w:rFonts w:ascii="Times New Roman" w:eastAsia="SimSun" w:hAnsi="Times New Roman" w:hint="eastAsia"/>
        </w:rPr>
        <w:t>，</w:t>
      </w:r>
      <w:r w:rsidR="008905BE">
        <w:rPr>
          <w:rFonts w:ascii="Times New Roman" w:eastAsia="SimSun" w:hAnsi="Times New Roman" w:hint="eastAsia"/>
        </w:rPr>
        <w:t>使得</w:t>
      </w:r>
      <w:r w:rsidR="003B4D61">
        <w:rPr>
          <w:rFonts w:ascii="SimSun" w:eastAsia="SimSun" w:hAnsi="SimSun" w:hint="eastAsia"/>
          <w:bCs/>
        </w:rPr>
        <w:t>专家试图进行的风险沟通在互联网大量的信息中难以被广大群众关注到并从谣言中分辨出来。</w:t>
      </w:r>
      <w:r w:rsidR="003B4D61">
        <w:rPr>
          <w:rFonts w:ascii="Times New Roman" w:eastAsia="SimSun" w:hAnsi="Times New Roman" w:hint="eastAsia"/>
        </w:rPr>
        <w:t>这种现象使得非官方信道占据绝对优势，从而使风险传播不可控。</w:t>
      </w:r>
      <w:r w:rsidR="003B4D61">
        <w:rPr>
          <w:rFonts w:ascii="SimSun" w:eastAsia="SimSun" w:hAnsi="SimSun" w:hint="eastAsia"/>
          <w:bCs/>
        </w:rPr>
        <w:t>过去使用的传统媒体会有意识地持相对审慎的态度、相对中立地报道事件。然而新型媒体则不同</w:t>
      </w:r>
      <w:r w:rsidR="00945F8D">
        <w:rPr>
          <w:rFonts w:ascii="SimSun" w:eastAsia="SimSun" w:hAnsi="SimSun" w:hint="eastAsia"/>
          <w:bCs/>
        </w:rPr>
        <w:t>。</w:t>
      </w:r>
    </w:p>
    <w:p w14:paraId="002E6747" w14:textId="44CCCC62" w:rsidR="00EF2A72" w:rsidRDefault="00945F8D" w:rsidP="003B4D61">
      <w:pPr>
        <w:spacing w:line="360" w:lineRule="auto"/>
        <w:ind w:firstLineChars="202" w:firstLine="424"/>
        <w:rPr>
          <w:rFonts w:ascii="Times New Roman" w:eastAsia="SimSun" w:hAnsi="Times New Roman"/>
        </w:rPr>
      </w:pPr>
      <w:r>
        <w:rPr>
          <w:rFonts w:ascii="SimSun" w:eastAsia="SimSun" w:hAnsi="SimSun" w:hint="eastAsia"/>
          <w:bCs/>
        </w:rPr>
        <w:t>以山东民众反对如山红石顶核电站建设的个案为例。官方信道的传统媒体在2</w:t>
      </w:r>
      <w:r>
        <w:rPr>
          <w:rFonts w:ascii="SimSun" w:eastAsia="SimSun" w:hAnsi="SimSun"/>
          <w:bCs/>
        </w:rPr>
        <w:t>50</w:t>
      </w:r>
      <w:r>
        <w:rPr>
          <w:rFonts w:ascii="SimSun" w:eastAsia="SimSun" w:hAnsi="SimSun" w:hint="eastAsia"/>
          <w:bCs/>
        </w:rPr>
        <w:t>篇报道中有2</w:t>
      </w:r>
      <w:r>
        <w:rPr>
          <w:rFonts w:ascii="SimSun" w:eastAsia="SimSun" w:hAnsi="SimSun"/>
          <w:bCs/>
        </w:rPr>
        <w:t>19</w:t>
      </w:r>
      <w:r>
        <w:rPr>
          <w:rFonts w:ascii="SimSun" w:eastAsia="SimSun" w:hAnsi="SimSun" w:hint="eastAsia"/>
          <w:bCs/>
        </w:rPr>
        <w:t>篇对核电站持中立态度，表达了各方考虑的同时也会对谣言进行澄清。但是，尽管官方信道已经对核电站建设的风险进行了客观的分析，作为非官方信道重要平台，</w:t>
      </w:r>
      <w:r w:rsidR="003B4D61">
        <w:rPr>
          <w:rFonts w:ascii="SimSun" w:eastAsia="SimSun" w:hAnsi="SimSun" w:hint="eastAsia"/>
          <w:bCs/>
        </w:rPr>
        <w:t>新浪微博关于“乳山核电”的讨论中，持支持</w:t>
      </w:r>
      <w:r>
        <w:rPr>
          <w:rFonts w:ascii="SimSun" w:eastAsia="SimSun" w:hAnsi="SimSun" w:hint="eastAsia"/>
          <w:bCs/>
        </w:rPr>
        <w:t>核电站建设</w:t>
      </w:r>
      <w:r w:rsidR="003B4D61">
        <w:rPr>
          <w:rFonts w:ascii="SimSun" w:eastAsia="SimSun" w:hAnsi="SimSun" w:hint="eastAsia"/>
          <w:bCs/>
        </w:rPr>
        <w:t>立场的微博占比几乎为零。</w:t>
      </w:r>
      <w:r w:rsidR="001C7D03">
        <w:rPr>
          <w:rStyle w:val="af1"/>
          <w:rFonts w:ascii="SimSun" w:eastAsia="SimSun" w:hAnsi="SimSun"/>
          <w:bCs/>
        </w:rPr>
        <w:footnoteReference w:id="6"/>
      </w:r>
      <w:r>
        <w:rPr>
          <w:rFonts w:ascii="SimSun" w:eastAsia="SimSun" w:hAnsi="SimSun" w:hint="eastAsia"/>
          <w:bCs/>
        </w:rPr>
        <w:t>专家没有充分发挥其在非官方信道的影响力，对群众进行充分的宣传，使得非官方信道的形式一边倒。因此</w:t>
      </w:r>
      <w:r w:rsidR="00C62B79">
        <w:rPr>
          <w:rFonts w:ascii="SimSun" w:eastAsia="SimSun" w:hAnsi="SimSun" w:hint="eastAsia"/>
          <w:bCs/>
        </w:rPr>
        <w:t>较为</w:t>
      </w:r>
      <w:r>
        <w:rPr>
          <w:rFonts w:ascii="SimSun" w:eastAsia="SimSun" w:hAnsi="SimSun" w:hint="eastAsia"/>
          <w:bCs/>
        </w:rPr>
        <w:t>感性的怀疑思想</w:t>
      </w:r>
      <w:r w:rsidR="008237DD">
        <w:rPr>
          <w:rFonts w:ascii="SimSun" w:eastAsia="SimSun" w:hAnsi="SimSun" w:hint="eastAsia"/>
          <w:bCs/>
        </w:rPr>
        <w:t>占据优势，使得风险的社会放大现象无法遏制。</w:t>
      </w:r>
    </w:p>
    <w:p w14:paraId="33E2D9EA" w14:textId="53D348A3" w:rsidR="00135252" w:rsidRPr="001C7D03" w:rsidRDefault="00135252" w:rsidP="001C7D03">
      <w:pPr>
        <w:spacing w:line="360" w:lineRule="auto"/>
        <w:ind w:firstLineChars="200" w:firstLine="480"/>
        <w:rPr>
          <w:rFonts w:ascii="Arial" w:eastAsia="SimHei" w:hAnsi="Arial" w:cs="Arial"/>
          <w:szCs w:val="21"/>
        </w:rPr>
      </w:pPr>
      <w:r>
        <w:rPr>
          <w:rFonts w:ascii="Arial" w:eastAsia="SimHei" w:hAnsi="Arial" w:cs="Arial" w:hint="eastAsia"/>
          <w:sz w:val="24"/>
          <w:szCs w:val="24"/>
        </w:rPr>
        <w:t>（</w:t>
      </w:r>
      <w:r w:rsidR="008237DD">
        <w:rPr>
          <w:rFonts w:ascii="Arial" w:eastAsia="SimHei" w:hAnsi="Arial" w:cs="Arial" w:hint="eastAsia"/>
          <w:sz w:val="24"/>
          <w:szCs w:val="24"/>
        </w:rPr>
        <w:t>二</w:t>
      </w:r>
      <w:r>
        <w:rPr>
          <w:rFonts w:ascii="Arial" w:eastAsia="SimHei" w:hAnsi="Arial" w:cs="Arial" w:hint="eastAsia"/>
          <w:sz w:val="24"/>
          <w:szCs w:val="24"/>
        </w:rPr>
        <w:t>）</w:t>
      </w:r>
      <w:r w:rsidR="008237DD">
        <w:rPr>
          <w:rFonts w:ascii="Arial" w:eastAsia="SimHei" w:hAnsi="Arial" w:cs="Arial" w:hint="eastAsia"/>
          <w:sz w:val="24"/>
          <w:szCs w:val="24"/>
        </w:rPr>
        <w:t>专家发表言论的即时性不足</w:t>
      </w:r>
    </w:p>
    <w:p w14:paraId="20CEB163" w14:textId="4B4A661B" w:rsidR="00135252" w:rsidRDefault="001C7D03" w:rsidP="00135252">
      <w:pPr>
        <w:spacing w:line="360" w:lineRule="auto"/>
        <w:ind w:firstLineChars="202" w:firstLine="424"/>
        <w:rPr>
          <w:rFonts w:ascii="Times New Roman" w:eastAsia="SimSun" w:hAnsi="Times New Roman"/>
        </w:rPr>
      </w:pPr>
      <w:r>
        <w:rPr>
          <w:rFonts w:ascii="Times New Roman" w:eastAsia="SimSun" w:hAnsi="Times New Roman" w:hint="eastAsia"/>
        </w:rPr>
        <w:t>非官方信道的发言者和受众极多，对于任何时间传播的各种信息都会有及时的反馈，</w:t>
      </w:r>
      <w:r w:rsidR="007603A2">
        <w:rPr>
          <w:rFonts w:ascii="Times New Roman" w:eastAsia="SimSun" w:hAnsi="Times New Roman" w:hint="eastAsia"/>
        </w:rPr>
        <w:t>一些信息会</w:t>
      </w:r>
      <w:r>
        <w:rPr>
          <w:rFonts w:ascii="Times New Roman" w:eastAsia="SimSun" w:hAnsi="Times New Roman" w:hint="eastAsia"/>
        </w:rPr>
        <w:t>在短时间内会引起极大的反响。因此，如果想要达到遏制风险的社会放大现象的目的，将存疑问题向群众澄清</w:t>
      </w:r>
      <w:r w:rsidR="00B07B66">
        <w:rPr>
          <w:rFonts w:ascii="Times New Roman" w:eastAsia="SimSun" w:hAnsi="Times New Roman" w:hint="eastAsia"/>
        </w:rPr>
        <w:t>、减轻</w:t>
      </w:r>
      <w:r>
        <w:rPr>
          <w:rFonts w:ascii="Times New Roman" w:eastAsia="SimSun" w:hAnsi="Times New Roman" w:hint="eastAsia"/>
        </w:rPr>
        <w:t>其内心的忧虑和恐慌</w:t>
      </w:r>
      <w:r w:rsidR="00B07B66">
        <w:rPr>
          <w:rFonts w:ascii="Times New Roman" w:eastAsia="SimSun" w:hAnsi="Times New Roman" w:hint="eastAsia"/>
        </w:rPr>
        <w:t>、对谣言进行辟谣等行为都需要专家角色及时进行</w:t>
      </w:r>
      <w:r>
        <w:rPr>
          <w:rFonts w:ascii="Times New Roman" w:eastAsia="SimSun" w:hAnsi="Times New Roman" w:hint="eastAsia"/>
        </w:rPr>
        <w:t>。</w:t>
      </w:r>
      <w:r w:rsidR="00ED0059">
        <w:rPr>
          <w:rFonts w:ascii="Times New Roman" w:eastAsia="SimSun" w:hAnsi="Times New Roman" w:hint="eastAsia"/>
        </w:rPr>
        <w:t>如果专家不能及时利用官方信道对非官方信道的错误观点进行纠正，就会让</w:t>
      </w:r>
      <w:r w:rsidR="00ED0059">
        <w:rPr>
          <w:rFonts w:ascii="Times New Roman" w:eastAsia="SimSun" w:hAnsi="Times New Roman" w:hint="eastAsia"/>
        </w:rPr>
        <w:lastRenderedPageBreak/>
        <w:t>官方信道游离于风险传播之外，起不到抑制风险的社会放大现象的作用。</w:t>
      </w:r>
    </w:p>
    <w:p w14:paraId="49D8D884" w14:textId="6882C421" w:rsidR="00B07B66" w:rsidRDefault="00B07B66" w:rsidP="00135252">
      <w:pPr>
        <w:spacing w:line="360" w:lineRule="auto"/>
        <w:ind w:firstLineChars="202" w:firstLine="424"/>
        <w:rPr>
          <w:rFonts w:ascii="Times New Roman" w:eastAsia="SimSun" w:hAnsi="Times New Roman"/>
        </w:rPr>
      </w:pPr>
      <w:r>
        <w:rPr>
          <w:rFonts w:ascii="Times New Roman" w:eastAsia="SimSun" w:hAnsi="Times New Roman" w:hint="eastAsia"/>
        </w:rPr>
        <w:t>以厦门</w:t>
      </w:r>
      <w:r>
        <w:rPr>
          <w:rFonts w:ascii="Times New Roman" w:eastAsia="SimSun" w:hAnsi="Times New Roman" w:hint="eastAsia"/>
        </w:rPr>
        <w:t>P</w:t>
      </w:r>
      <w:r>
        <w:rPr>
          <w:rFonts w:ascii="Times New Roman" w:eastAsia="SimSun" w:hAnsi="Times New Roman"/>
        </w:rPr>
        <w:t>X</w:t>
      </w:r>
      <w:r>
        <w:rPr>
          <w:rFonts w:ascii="Times New Roman" w:eastAsia="SimSun" w:hAnsi="Times New Roman" w:hint="eastAsia"/>
        </w:rPr>
        <w:t>事件为例。在厦门</w:t>
      </w:r>
      <w:r>
        <w:rPr>
          <w:rFonts w:ascii="Times New Roman" w:eastAsia="SimSun" w:hAnsi="Times New Roman" w:hint="eastAsia"/>
        </w:rPr>
        <w:t>P</w:t>
      </w:r>
      <w:r>
        <w:rPr>
          <w:rFonts w:ascii="Times New Roman" w:eastAsia="SimSun" w:hAnsi="Times New Roman"/>
        </w:rPr>
        <w:t>X</w:t>
      </w:r>
      <w:r>
        <w:rPr>
          <w:rFonts w:ascii="Times New Roman" w:eastAsia="SimSun" w:hAnsi="Times New Roman" w:hint="eastAsia"/>
        </w:rPr>
        <w:t>事件中，尽管</w:t>
      </w:r>
      <w:r>
        <w:rPr>
          <w:rFonts w:ascii="Times New Roman" w:eastAsia="SimSun" w:hAnsi="Times New Roman" w:hint="eastAsia"/>
        </w:rPr>
        <w:t>P</w:t>
      </w:r>
      <w:r>
        <w:rPr>
          <w:rFonts w:ascii="Times New Roman" w:eastAsia="SimSun" w:hAnsi="Times New Roman"/>
        </w:rPr>
        <w:t>X</w:t>
      </w:r>
      <w:r>
        <w:rPr>
          <w:rFonts w:ascii="Times New Roman" w:eastAsia="SimSun" w:hAnsi="Times New Roman" w:hint="eastAsia"/>
        </w:rPr>
        <w:t>等</w:t>
      </w:r>
      <w:r>
        <w:rPr>
          <w:rFonts w:ascii="SimSun" w:eastAsia="SimSun" w:hAnsi="SimSun" w:hint="eastAsia"/>
          <w:bCs/>
        </w:rPr>
        <w:t>化工项目风险在可接受范围，但是从3月初全国政协委员提案建议迁建厦门P</w:t>
      </w:r>
      <w:r>
        <w:rPr>
          <w:rFonts w:ascii="SimSun" w:eastAsia="SimSun" w:hAnsi="SimSun"/>
          <w:bCs/>
        </w:rPr>
        <w:t>X</w:t>
      </w:r>
      <w:r>
        <w:rPr>
          <w:rFonts w:ascii="SimSun" w:eastAsia="SimSun" w:hAnsi="SimSun" w:hint="eastAsia"/>
          <w:bCs/>
        </w:rPr>
        <w:t>项目到1</w:t>
      </w:r>
      <w:r>
        <w:rPr>
          <w:rFonts w:ascii="SimSun" w:eastAsia="SimSun" w:hAnsi="SimSun"/>
          <w:bCs/>
        </w:rPr>
        <w:t>2</w:t>
      </w:r>
      <w:r>
        <w:rPr>
          <w:rFonts w:ascii="SimSun" w:eastAsia="SimSun" w:hAnsi="SimSun" w:hint="eastAsia"/>
          <w:bCs/>
        </w:rPr>
        <w:t>月5日中国环境科学院公布环评结果作为专家第一次权威发言，两者之间已经有接近九个月的空窗期，专家代表的学术角度言论不能再官方信道及时发</w:t>
      </w:r>
      <w:r w:rsidR="00ED0059">
        <w:rPr>
          <w:rFonts w:ascii="SimSun" w:eastAsia="SimSun" w:hAnsi="SimSun" w:hint="eastAsia"/>
          <w:bCs/>
        </w:rPr>
        <w:t>声</w:t>
      </w:r>
      <w:r>
        <w:rPr>
          <w:rFonts w:ascii="SimSun" w:eastAsia="SimSun" w:hAnsi="SimSun" w:hint="eastAsia"/>
          <w:bCs/>
        </w:rPr>
        <w:t>，对问题的处理没有即时性</w:t>
      </w:r>
      <w:r w:rsidR="00ED0059">
        <w:rPr>
          <w:rFonts w:ascii="SimSun" w:eastAsia="SimSun" w:hAnsi="SimSun" w:hint="eastAsia"/>
          <w:bCs/>
        </w:rPr>
        <w:t>。这</w:t>
      </w:r>
      <w:r>
        <w:rPr>
          <w:rFonts w:ascii="SimSun" w:eastAsia="SimSun" w:hAnsi="SimSun" w:hint="eastAsia"/>
          <w:bCs/>
        </w:rPr>
        <w:t>使得非官方信道上充斥着的较为感性激进的舆论充分发酵，最终迫使厦门市政府宣布</w:t>
      </w:r>
      <w:r w:rsidRPr="002D304C">
        <w:rPr>
          <w:rFonts w:ascii="Times New Roman" w:eastAsia="SimSun" w:hAnsi="Times New Roman" w:cs="Times New Roman"/>
          <w:bCs/>
        </w:rPr>
        <w:t>PX</w:t>
      </w:r>
      <w:r>
        <w:rPr>
          <w:rFonts w:ascii="SimSun" w:eastAsia="SimSun" w:hAnsi="SimSun" w:hint="eastAsia"/>
          <w:bCs/>
        </w:rPr>
        <w:t>项目迁址。</w:t>
      </w:r>
      <w:r w:rsidR="005A7366">
        <w:rPr>
          <w:rFonts w:ascii="SimSun" w:eastAsia="SimSun" w:hAnsi="SimSun" w:hint="eastAsia"/>
          <w:bCs/>
        </w:rPr>
        <w:t>厦门大学邱鸿峰教授对此认为：“应在项目论证阶段就应有专家对风险进行评估，而不是在舆论压力下再做评估，此时群众已经形成的选择性理解将极大地抵消传播效果。”</w:t>
      </w:r>
      <w:r w:rsidR="003C322F">
        <w:rPr>
          <w:rStyle w:val="af1"/>
          <w:rFonts w:ascii="SimSun" w:eastAsia="SimSun" w:hAnsi="SimSun"/>
          <w:bCs/>
        </w:rPr>
        <w:footnoteReference w:id="7"/>
      </w:r>
      <w:r w:rsidR="00270AC8">
        <w:rPr>
          <w:rFonts w:ascii="SimSun" w:eastAsia="SimSun" w:hAnsi="SimSun" w:hint="eastAsia"/>
          <w:bCs/>
        </w:rPr>
        <w:t>由此可见，即时性时专家进行风险传播中很重要的一个要素。</w:t>
      </w:r>
    </w:p>
    <w:p w14:paraId="3A7E6C12" w14:textId="32F39097" w:rsidR="008237DD" w:rsidRPr="003C322F" w:rsidRDefault="008237DD" w:rsidP="003C322F">
      <w:pPr>
        <w:spacing w:line="360" w:lineRule="auto"/>
        <w:ind w:firstLineChars="200" w:firstLine="480"/>
        <w:rPr>
          <w:rFonts w:ascii="Arial" w:eastAsia="SimHei" w:hAnsi="Arial" w:cs="Arial"/>
          <w:sz w:val="24"/>
          <w:szCs w:val="24"/>
        </w:rPr>
      </w:pPr>
      <w:r>
        <w:rPr>
          <w:rFonts w:ascii="Arial" w:eastAsia="SimHei" w:hAnsi="Arial" w:cs="Arial" w:hint="eastAsia"/>
          <w:sz w:val="24"/>
          <w:szCs w:val="24"/>
        </w:rPr>
        <w:t>（</w:t>
      </w:r>
      <w:r w:rsidR="003C322F">
        <w:rPr>
          <w:rFonts w:ascii="Arial" w:eastAsia="SimHei" w:hAnsi="Arial" w:cs="Arial" w:hint="eastAsia"/>
          <w:sz w:val="24"/>
          <w:szCs w:val="24"/>
        </w:rPr>
        <w:t>三</w:t>
      </w:r>
      <w:r>
        <w:rPr>
          <w:rFonts w:ascii="Arial" w:eastAsia="SimHei" w:hAnsi="Arial" w:cs="Arial" w:hint="eastAsia"/>
          <w:sz w:val="24"/>
          <w:szCs w:val="24"/>
        </w:rPr>
        <w:t>）</w:t>
      </w:r>
      <w:r w:rsidR="003C322F">
        <w:rPr>
          <w:rFonts w:ascii="Arial" w:eastAsia="SimHei" w:hAnsi="Arial" w:cs="Arial" w:hint="eastAsia"/>
          <w:sz w:val="24"/>
          <w:szCs w:val="24"/>
        </w:rPr>
        <w:t>专家群体的观点自相矛盾</w:t>
      </w:r>
    </w:p>
    <w:p w14:paraId="1F04AF6E" w14:textId="1846FF2D" w:rsidR="008237DD" w:rsidRDefault="003C322F" w:rsidP="008237DD">
      <w:pPr>
        <w:spacing w:line="360" w:lineRule="auto"/>
        <w:ind w:firstLineChars="202" w:firstLine="424"/>
        <w:rPr>
          <w:rFonts w:ascii="Times New Roman" w:eastAsia="SimSun" w:hAnsi="Times New Roman"/>
        </w:rPr>
      </w:pPr>
      <w:r>
        <w:rPr>
          <w:rFonts w:ascii="Times New Roman" w:eastAsia="SimSun" w:hAnsi="Times New Roman" w:hint="eastAsia"/>
        </w:rPr>
        <w:t>专家对群众的风险传播建立在明显的知识垄断之下，因此群众缺乏对专家群体言论甄别正误的能力。当专家的言论不统一时，专家进行风险传播时言论的可信度就会明显下降。产生言论不统一的主要原因有两点，一是专家事先对风险的研究不充分，导致内部的观点尚未达成一致；</w:t>
      </w:r>
      <w:r w:rsidR="00431300">
        <w:rPr>
          <w:rFonts w:ascii="Times New Roman" w:eastAsia="SimSun" w:hAnsi="Times New Roman" w:hint="eastAsia"/>
        </w:rPr>
        <w:t>二</w:t>
      </w:r>
      <w:r>
        <w:rPr>
          <w:rFonts w:ascii="Times New Roman" w:eastAsia="SimSun" w:hAnsi="Times New Roman" w:hint="eastAsia"/>
        </w:rPr>
        <w:t>是</w:t>
      </w:r>
      <w:r w:rsidR="008905BE">
        <w:rPr>
          <w:rFonts w:ascii="Times New Roman" w:eastAsia="SimSun" w:hAnsi="Times New Roman" w:hint="eastAsia"/>
        </w:rPr>
        <w:t>专家群体</w:t>
      </w:r>
      <w:r w:rsidR="00431300">
        <w:rPr>
          <w:rFonts w:ascii="Times New Roman" w:eastAsia="SimSun" w:hAnsi="Times New Roman" w:hint="eastAsia"/>
        </w:rPr>
        <w:t>的内部</w:t>
      </w:r>
      <w:r w:rsidR="008905BE">
        <w:rPr>
          <w:rFonts w:ascii="Times New Roman" w:eastAsia="SimSun" w:hAnsi="Times New Roman" w:hint="eastAsia"/>
        </w:rPr>
        <w:t>不纯洁，有个别别有用心的人</w:t>
      </w:r>
      <w:r w:rsidR="00431300">
        <w:rPr>
          <w:rFonts w:ascii="Times New Roman" w:eastAsia="SimSun" w:hAnsi="Times New Roman" w:hint="eastAsia"/>
        </w:rPr>
        <w:t>利用专家的名号传播虚假消息以达成自己的利益。</w:t>
      </w:r>
      <w:r w:rsidR="00531C23">
        <w:rPr>
          <w:rFonts w:ascii="Times New Roman" w:eastAsia="SimSun" w:hAnsi="Times New Roman" w:hint="eastAsia"/>
        </w:rPr>
        <w:t>如果专家的意见不统一导致官方信道</w:t>
      </w:r>
      <w:r w:rsidR="00531C23">
        <w:rPr>
          <w:rFonts w:ascii="Times New Roman" w:eastAsia="SimSun" w:hAnsi="Times New Roman"/>
        </w:rPr>
        <w:t>(</w:t>
      </w:r>
      <w:r w:rsidR="00531C23">
        <w:rPr>
          <w:rFonts w:ascii="Times New Roman" w:eastAsia="SimSun" w:hAnsi="Times New Roman" w:hint="eastAsia"/>
        </w:rPr>
        <w:t>包括非官方互联网平台上的权威账号等官方平台</w:t>
      </w:r>
      <w:r w:rsidR="00531C23">
        <w:rPr>
          <w:rFonts w:ascii="Times New Roman" w:eastAsia="SimSun" w:hAnsi="Times New Roman"/>
        </w:rPr>
        <w:t>)</w:t>
      </w:r>
      <w:r w:rsidR="00531C23">
        <w:rPr>
          <w:rFonts w:ascii="Times New Roman" w:eastAsia="SimSun" w:hAnsi="Times New Roman" w:hint="eastAsia"/>
        </w:rPr>
        <w:t>的言论不一致，甚至自相矛盾，则会使得非官方信道的言论观点混乱，加剧风险的社会放大。</w:t>
      </w:r>
    </w:p>
    <w:p w14:paraId="76B81712" w14:textId="53CE0B4B" w:rsidR="00BD3669" w:rsidRDefault="00371B0F" w:rsidP="008237DD">
      <w:pPr>
        <w:spacing w:line="360" w:lineRule="auto"/>
        <w:ind w:firstLineChars="202" w:firstLine="424"/>
        <w:rPr>
          <w:rFonts w:ascii="Times New Roman" w:eastAsia="SimSun" w:hAnsi="Times New Roman"/>
        </w:rPr>
      </w:pPr>
      <w:r>
        <w:rPr>
          <w:rFonts w:ascii="Times New Roman" w:eastAsia="SimSun" w:hAnsi="Times New Roman" w:hint="eastAsia"/>
        </w:rPr>
        <w:t>中国对转基因食品的安全性一直有争议。自</w:t>
      </w:r>
      <w:r>
        <w:rPr>
          <w:rFonts w:ascii="Times New Roman" w:eastAsia="SimSun" w:hAnsi="Times New Roman" w:hint="eastAsia"/>
        </w:rPr>
        <w:t>20</w:t>
      </w:r>
      <w:r>
        <w:rPr>
          <w:rFonts w:ascii="Times New Roman" w:eastAsia="SimSun" w:hAnsi="Times New Roman"/>
        </w:rPr>
        <w:t>09</w:t>
      </w:r>
      <w:r>
        <w:rPr>
          <w:rFonts w:ascii="Times New Roman" w:eastAsia="SimSun" w:hAnsi="Times New Roman" w:hint="eastAsia"/>
        </w:rPr>
        <w:t>年</w:t>
      </w:r>
      <w:r>
        <w:rPr>
          <w:rFonts w:ascii="Times New Roman" w:eastAsia="SimSun" w:hAnsi="Times New Roman" w:hint="eastAsia"/>
        </w:rPr>
        <w:t>1</w:t>
      </w:r>
      <w:r>
        <w:rPr>
          <w:rFonts w:ascii="Times New Roman" w:eastAsia="SimSun" w:hAnsi="Times New Roman"/>
        </w:rPr>
        <w:t>1</w:t>
      </w:r>
      <w:r>
        <w:rPr>
          <w:rFonts w:ascii="Times New Roman" w:eastAsia="SimSun" w:hAnsi="Times New Roman" w:hint="eastAsia"/>
        </w:rPr>
        <w:t>月</w:t>
      </w:r>
      <w:r>
        <w:rPr>
          <w:rFonts w:ascii="Times New Roman" w:eastAsia="SimSun" w:hAnsi="Times New Roman" w:hint="eastAsia"/>
        </w:rPr>
        <w:t>2</w:t>
      </w:r>
      <w:r>
        <w:rPr>
          <w:rFonts w:ascii="Times New Roman" w:eastAsia="SimSun" w:hAnsi="Times New Roman"/>
        </w:rPr>
        <w:t>7</w:t>
      </w:r>
      <w:r>
        <w:rPr>
          <w:rFonts w:ascii="Times New Roman" w:eastAsia="SimSun" w:hAnsi="Times New Roman" w:hint="eastAsia"/>
        </w:rPr>
        <w:t>日中国首次为转基因水稻颁发安全证书以来，各个媒体上都存在各类专家对转基因食品的安全性进行争论。这主要体现出了专家群体对转基因食品的安全性</w:t>
      </w:r>
      <w:r w:rsidR="00860A05">
        <w:rPr>
          <w:rFonts w:ascii="Times New Roman" w:eastAsia="SimSun" w:hAnsi="Times New Roman" w:hint="eastAsia"/>
        </w:rPr>
        <w:t>问题的研究</w:t>
      </w:r>
      <w:r>
        <w:rPr>
          <w:rFonts w:ascii="Times New Roman" w:eastAsia="SimSun" w:hAnsi="Times New Roman" w:hint="eastAsia"/>
        </w:rPr>
        <w:t>缺乏充足的、权威的</w:t>
      </w:r>
      <w:r w:rsidR="00860A05">
        <w:rPr>
          <w:rFonts w:ascii="Times New Roman" w:eastAsia="SimSun" w:hAnsi="Times New Roman" w:hint="eastAsia"/>
        </w:rPr>
        <w:t>研究成果，导致言论分流严重。</w:t>
      </w:r>
      <w:r w:rsidR="00860A05">
        <w:rPr>
          <w:rStyle w:val="af1"/>
          <w:rFonts w:ascii="Times New Roman" w:eastAsia="SimSun" w:hAnsi="Times New Roman"/>
        </w:rPr>
        <w:footnoteReference w:id="8"/>
      </w:r>
    </w:p>
    <w:p w14:paraId="45A4F04A" w14:textId="015AED1C" w:rsidR="00D439E0" w:rsidRDefault="00D439E0" w:rsidP="008237DD">
      <w:pPr>
        <w:spacing w:line="360" w:lineRule="auto"/>
        <w:ind w:firstLineChars="202" w:firstLine="424"/>
        <w:rPr>
          <w:rFonts w:ascii="Times New Roman" w:eastAsia="SimSun" w:hAnsi="Times New Roman"/>
        </w:rPr>
      </w:pPr>
      <w:r>
        <w:rPr>
          <w:rFonts w:ascii="SimSun" w:eastAsia="SimSun" w:hAnsi="SimSun" w:hint="eastAsia"/>
          <w:bCs/>
        </w:rPr>
        <w:t>《河南日报》报道的保健品欺诈老年人事件中，就存在冒充的“专家”进行药效讲解，借专家这一身份骗取老年人信任。</w:t>
      </w:r>
      <w:r>
        <w:rPr>
          <w:rStyle w:val="af1"/>
          <w:rFonts w:ascii="SimSun" w:eastAsia="SimSun" w:hAnsi="SimSun"/>
          <w:bCs/>
        </w:rPr>
        <w:footnoteReference w:id="9"/>
      </w:r>
      <w:r w:rsidR="00BD3669">
        <w:rPr>
          <w:rFonts w:ascii="SimSun" w:eastAsia="SimSun" w:hAnsi="SimSun" w:hint="eastAsia"/>
          <w:bCs/>
        </w:rPr>
        <w:t>假专家的最大危害就在影响了专家群体的公信力，使得有良知的专家进行风险传播受阻。</w:t>
      </w:r>
    </w:p>
    <w:p w14:paraId="53B6AEFC" w14:textId="529CA06B" w:rsidR="00431300" w:rsidRPr="003C322F" w:rsidRDefault="00431300" w:rsidP="00431300">
      <w:pPr>
        <w:spacing w:line="360" w:lineRule="auto"/>
        <w:ind w:firstLineChars="200" w:firstLine="480"/>
        <w:rPr>
          <w:rFonts w:ascii="Arial" w:eastAsia="SimHei" w:hAnsi="Arial" w:cs="Arial"/>
          <w:sz w:val="24"/>
          <w:szCs w:val="24"/>
        </w:rPr>
      </w:pPr>
      <w:r>
        <w:rPr>
          <w:rFonts w:ascii="Arial" w:eastAsia="SimHei" w:hAnsi="Arial" w:cs="Arial" w:hint="eastAsia"/>
          <w:sz w:val="24"/>
          <w:szCs w:val="24"/>
        </w:rPr>
        <w:t>（</w:t>
      </w:r>
      <w:r w:rsidR="00D439E0">
        <w:rPr>
          <w:rFonts w:ascii="Arial" w:eastAsia="SimHei" w:hAnsi="Arial" w:cs="Arial" w:hint="eastAsia"/>
          <w:sz w:val="24"/>
          <w:szCs w:val="24"/>
        </w:rPr>
        <w:t>四</w:t>
      </w:r>
      <w:r>
        <w:rPr>
          <w:rFonts w:ascii="Arial" w:eastAsia="SimHei" w:hAnsi="Arial" w:cs="Arial" w:hint="eastAsia"/>
          <w:sz w:val="24"/>
          <w:szCs w:val="24"/>
        </w:rPr>
        <w:t>）专家群体发表言论的方式过于专业化、学术化</w:t>
      </w:r>
    </w:p>
    <w:p w14:paraId="4E44EA7C" w14:textId="25B5BEF9" w:rsidR="00431300" w:rsidRPr="00431300" w:rsidRDefault="00ED0059" w:rsidP="00AB21BE">
      <w:pPr>
        <w:spacing w:line="360" w:lineRule="auto"/>
        <w:ind w:firstLineChars="202" w:firstLine="424"/>
        <w:rPr>
          <w:rFonts w:ascii="Times New Roman" w:eastAsia="SimSun" w:hAnsi="Times New Roman"/>
        </w:rPr>
      </w:pPr>
      <w:r>
        <w:rPr>
          <w:rFonts w:ascii="Times New Roman" w:eastAsia="SimSun" w:hAnsi="Times New Roman" w:hint="eastAsia"/>
        </w:rPr>
        <w:t>群众</w:t>
      </w:r>
      <w:r w:rsidR="00270AC8">
        <w:rPr>
          <w:rFonts w:ascii="Times New Roman" w:eastAsia="SimSun" w:hAnsi="Times New Roman" w:hint="eastAsia"/>
        </w:rPr>
        <w:t>的专业素养普遍不足，因此对过于学术化的语言，如专业术语、公式符号、固定表达等接受能力比较低。若专家通过官方信道给出的</w:t>
      </w:r>
      <w:r w:rsidR="00D01CA6">
        <w:rPr>
          <w:rFonts w:ascii="Times New Roman" w:eastAsia="SimSun" w:hAnsi="Times New Roman" w:hint="eastAsia"/>
        </w:rPr>
        <w:t>报告等文件只有过于学术化的内容，而没</w:t>
      </w:r>
      <w:r w:rsidR="00D01CA6">
        <w:rPr>
          <w:rFonts w:ascii="Times New Roman" w:eastAsia="SimSun" w:hAnsi="Times New Roman" w:hint="eastAsia"/>
        </w:rPr>
        <w:lastRenderedPageBreak/>
        <w:t>有相应平民化权威解读，群众对官方信道的依赖性就会降低，转而相信不可控的非官方信道的非权威解读。</w:t>
      </w:r>
    </w:p>
    <w:p w14:paraId="4BFB7278" w14:textId="60681475" w:rsidR="0017622A" w:rsidRPr="007E57C7" w:rsidRDefault="007E57C7" w:rsidP="007E57C7">
      <w:pPr>
        <w:spacing w:line="360" w:lineRule="auto"/>
        <w:ind w:firstLineChars="200" w:firstLine="420"/>
        <w:textAlignment w:val="baseline"/>
        <w:rPr>
          <w:rFonts w:ascii="SimSun" w:eastAsia="SimSun" w:hAnsi="SimSun"/>
          <w:bCs/>
        </w:rPr>
      </w:pPr>
      <w:r>
        <w:rPr>
          <w:rFonts w:ascii="SimSun" w:eastAsia="SimSun" w:hAnsi="SimSun" w:hint="eastAsia"/>
          <w:bCs/>
        </w:rPr>
        <w:t>在上海金山规划环评事件中，环境风险话语权通过传统媒体的专业公式和术语运作，加大了公众参与环保工作商谈的难度。官方出版的文件比较专业化，使群众难以读懂其中内容。因为政府是项目的受益者，官方主流媒体的可靠性也遭到了群众的怀疑。</w:t>
      </w:r>
      <w:r>
        <w:rPr>
          <w:rStyle w:val="af1"/>
          <w:rFonts w:ascii="SimSun" w:eastAsia="SimSun" w:hAnsi="SimSun"/>
          <w:bCs/>
        </w:rPr>
        <w:footnoteReference w:id="10"/>
      </w:r>
      <w:r w:rsidR="004C6297">
        <w:rPr>
          <w:rFonts w:ascii="Times New Roman" w:eastAsia="SimSun" w:hAnsi="Times New Roman" w:hint="eastAsia"/>
        </w:rPr>
        <w:t>同时，国务院批准的《卡塔赫纳生物安全议定书》中对转基因食品进行严格的风险评估、风险管理等措施也因为缺少充分的解读而是公众接收到了错误的信息，让他们认为转基因食品的安全性得不到很好的保障。</w:t>
      </w:r>
      <w:r w:rsidR="004C6297">
        <w:rPr>
          <w:rStyle w:val="af1"/>
          <w:rFonts w:ascii="Times New Roman" w:eastAsia="SimSun" w:hAnsi="Times New Roman"/>
        </w:rPr>
        <w:footnoteReference w:id="11"/>
      </w:r>
    </w:p>
    <w:p w14:paraId="08634727" w14:textId="4FA4E0E7" w:rsidR="0017622A" w:rsidRDefault="00C11D7D">
      <w:pPr>
        <w:spacing w:line="360" w:lineRule="auto"/>
        <w:jc w:val="center"/>
        <w:rPr>
          <w:rFonts w:ascii="Times New Roman" w:eastAsia="SimSun" w:hAnsi="Times New Roman"/>
          <w:sz w:val="18"/>
        </w:rPr>
      </w:pPr>
      <w:r>
        <w:rPr>
          <w:rFonts w:ascii="Times New Roman" w:eastAsia="SimSun" w:hAnsi="Times New Roman" w:hint="eastAsia"/>
          <w:sz w:val="18"/>
        </w:rPr>
        <w:t>表</w:t>
      </w:r>
      <w:r>
        <w:rPr>
          <w:rFonts w:ascii="Times New Roman" w:eastAsia="SimSun" w:hAnsi="Times New Roman" w:hint="eastAsia"/>
          <w:sz w:val="18"/>
        </w:rPr>
        <w:t>1</w:t>
      </w:r>
      <w:r>
        <w:rPr>
          <w:rFonts w:ascii="Times New Roman" w:eastAsia="SimSun" w:hAnsi="Times New Roman"/>
          <w:sz w:val="18"/>
        </w:rPr>
        <w:t xml:space="preserve">  </w:t>
      </w:r>
      <w:r w:rsidR="00AB21BE">
        <w:rPr>
          <w:rFonts w:ascii="Times New Roman" w:eastAsia="SimSun" w:hAnsi="Times New Roman" w:hint="eastAsia"/>
          <w:sz w:val="18"/>
        </w:rPr>
        <w:t>专家在风险传播中的不足和在非官方信道产生影响的对比</w:t>
      </w:r>
    </w:p>
    <w:tbl>
      <w:tblPr>
        <w:tblStyle w:val="af"/>
        <w:tblW w:w="7158"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3472"/>
      </w:tblGrid>
      <w:tr w:rsidR="0017622A" w14:paraId="1FF76854" w14:textId="77777777">
        <w:trPr>
          <w:jc w:val="center"/>
        </w:trPr>
        <w:tc>
          <w:tcPr>
            <w:tcW w:w="3686" w:type="dxa"/>
            <w:tcBorders>
              <w:bottom w:val="single" w:sz="4" w:space="0" w:color="auto"/>
            </w:tcBorders>
          </w:tcPr>
          <w:p w14:paraId="0EBBE8C5" w14:textId="1118045F" w:rsidR="0017622A" w:rsidRDefault="00AB21BE">
            <w:pPr>
              <w:spacing w:line="360" w:lineRule="auto"/>
              <w:jc w:val="center"/>
              <w:rPr>
                <w:rFonts w:ascii="Times New Roman" w:eastAsia="SimSun" w:hAnsi="Times New Roman"/>
                <w:b/>
                <w:sz w:val="18"/>
              </w:rPr>
            </w:pPr>
            <w:r>
              <w:rPr>
                <w:rFonts w:ascii="Times New Roman" w:eastAsia="SimSun" w:hAnsi="Times New Roman" w:hint="eastAsia"/>
                <w:b/>
                <w:sz w:val="18"/>
              </w:rPr>
              <w:t>专家在风险传播中的不足</w:t>
            </w:r>
          </w:p>
        </w:tc>
        <w:tc>
          <w:tcPr>
            <w:tcW w:w="3472" w:type="dxa"/>
            <w:tcBorders>
              <w:bottom w:val="single" w:sz="4" w:space="0" w:color="auto"/>
            </w:tcBorders>
          </w:tcPr>
          <w:p w14:paraId="59DD75A7" w14:textId="56DA35EE" w:rsidR="0017622A" w:rsidRDefault="00AB21BE">
            <w:pPr>
              <w:spacing w:line="360" w:lineRule="auto"/>
              <w:jc w:val="center"/>
              <w:rPr>
                <w:rFonts w:ascii="Times New Roman" w:eastAsia="SimSun" w:hAnsi="Times New Roman"/>
                <w:sz w:val="18"/>
              </w:rPr>
            </w:pPr>
            <w:r>
              <w:rPr>
                <w:rFonts w:ascii="Times New Roman" w:eastAsia="SimSun" w:hAnsi="Times New Roman" w:hint="eastAsia"/>
                <w:b/>
                <w:sz w:val="18"/>
              </w:rPr>
              <w:t>产生影响</w:t>
            </w:r>
          </w:p>
        </w:tc>
      </w:tr>
      <w:tr w:rsidR="0017622A" w14:paraId="5C763597" w14:textId="77777777">
        <w:trPr>
          <w:jc w:val="center"/>
        </w:trPr>
        <w:tc>
          <w:tcPr>
            <w:tcW w:w="3686" w:type="dxa"/>
            <w:tcBorders>
              <w:top w:val="single" w:sz="4" w:space="0" w:color="auto"/>
            </w:tcBorders>
          </w:tcPr>
          <w:p w14:paraId="716A1E21" w14:textId="56E73C58" w:rsidR="0017622A" w:rsidRDefault="00AB21BE">
            <w:pPr>
              <w:spacing w:line="360" w:lineRule="auto"/>
              <w:jc w:val="center"/>
              <w:rPr>
                <w:rFonts w:ascii="Times New Roman" w:eastAsia="SimSun" w:hAnsi="Times New Roman"/>
                <w:sz w:val="18"/>
              </w:rPr>
            </w:pPr>
            <w:r>
              <w:rPr>
                <w:rFonts w:ascii="Times New Roman" w:eastAsia="SimSun" w:hAnsi="Times New Roman" w:hint="eastAsia"/>
                <w:sz w:val="18"/>
              </w:rPr>
              <w:t>发言“声音”小</w:t>
            </w:r>
          </w:p>
        </w:tc>
        <w:tc>
          <w:tcPr>
            <w:tcW w:w="3472" w:type="dxa"/>
            <w:tcBorders>
              <w:top w:val="single" w:sz="4" w:space="0" w:color="auto"/>
            </w:tcBorders>
          </w:tcPr>
          <w:p w14:paraId="0F12B9FF" w14:textId="22FE937C" w:rsidR="0017622A" w:rsidRDefault="00AB21BE">
            <w:pPr>
              <w:spacing w:line="360" w:lineRule="auto"/>
              <w:jc w:val="center"/>
              <w:rPr>
                <w:rFonts w:ascii="Times New Roman" w:eastAsia="SimSun" w:hAnsi="Times New Roman"/>
                <w:sz w:val="18"/>
              </w:rPr>
            </w:pPr>
            <w:r>
              <w:rPr>
                <w:rFonts w:ascii="Times New Roman" w:eastAsia="SimSun" w:hAnsi="Times New Roman" w:hint="eastAsia"/>
                <w:sz w:val="18"/>
              </w:rPr>
              <w:t>影响力低，不能起到风险传播效果</w:t>
            </w:r>
          </w:p>
        </w:tc>
      </w:tr>
      <w:tr w:rsidR="0017622A" w14:paraId="4B1F7BFF" w14:textId="77777777">
        <w:trPr>
          <w:jc w:val="center"/>
        </w:trPr>
        <w:tc>
          <w:tcPr>
            <w:tcW w:w="3686" w:type="dxa"/>
          </w:tcPr>
          <w:p w14:paraId="3DF2C669" w14:textId="434F4375" w:rsidR="0017622A" w:rsidRDefault="00AB21BE">
            <w:pPr>
              <w:spacing w:line="360" w:lineRule="auto"/>
              <w:jc w:val="center"/>
              <w:rPr>
                <w:rFonts w:ascii="Times New Roman" w:eastAsia="SimSun" w:hAnsi="Times New Roman"/>
                <w:sz w:val="18"/>
              </w:rPr>
            </w:pPr>
            <w:r>
              <w:rPr>
                <w:rFonts w:ascii="Times New Roman" w:eastAsia="SimSun" w:hAnsi="Times New Roman" w:hint="eastAsia"/>
                <w:sz w:val="18"/>
              </w:rPr>
              <w:t>发言缺乏即时性</w:t>
            </w:r>
          </w:p>
        </w:tc>
        <w:tc>
          <w:tcPr>
            <w:tcW w:w="3472" w:type="dxa"/>
          </w:tcPr>
          <w:p w14:paraId="25B27AD8" w14:textId="552D19CA" w:rsidR="0017622A" w:rsidRDefault="00AB21BE">
            <w:pPr>
              <w:spacing w:line="360" w:lineRule="auto"/>
              <w:jc w:val="center"/>
              <w:rPr>
                <w:rFonts w:ascii="Times New Roman" w:eastAsia="SimSun" w:hAnsi="Times New Roman"/>
                <w:sz w:val="18"/>
              </w:rPr>
            </w:pPr>
            <w:r>
              <w:rPr>
                <w:rFonts w:ascii="Times New Roman" w:eastAsia="SimSun" w:hAnsi="Times New Roman" w:hint="eastAsia"/>
                <w:sz w:val="18"/>
              </w:rPr>
              <w:t>使得非理性言论充分发酵，不可控制</w:t>
            </w:r>
          </w:p>
        </w:tc>
      </w:tr>
      <w:tr w:rsidR="00AB21BE" w14:paraId="7BB2544F" w14:textId="77777777">
        <w:trPr>
          <w:jc w:val="center"/>
        </w:trPr>
        <w:tc>
          <w:tcPr>
            <w:tcW w:w="3686" w:type="dxa"/>
          </w:tcPr>
          <w:p w14:paraId="54B481B8" w14:textId="356077F8" w:rsidR="00AB21BE" w:rsidRDefault="00AB21BE">
            <w:pPr>
              <w:spacing w:line="360" w:lineRule="auto"/>
              <w:jc w:val="center"/>
              <w:rPr>
                <w:rFonts w:ascii="Times New Roman" w:eastAsia="SimSun" w:hAnsi="Times New Roman"/>
                <w:sz w:val="18"/>
              </w:rPr>
            </w:pPr>
            <w:r>
              <w:rPr>
                <w:rFonts w:ascii="Times New Roman" w:eastAsia="SimSun" w:hAnsi="Times New Roman" w:hint="eastAsia"/>
                <w:sz w:val="18"/>
              </w:rPr>
              <w:t>观点自相矛盾</w:t>
            </w:r>
          </w:p>
        </w:tc>
        <w:tc>
          <w:tcPr>
            <w:tcW w:w="3472" w:type="dxa"/>
          </w:tcPr>
          <w:p w14:paraId="2BE1421E" w14:textId="6031AD1D" w:rsidR="00AB21BE" w:rsidRDefault="00B00E58">
            <w:pPr>
              <w:spacing w:line="360" w:lineRule="auto"/>
              <w:jc w:val="center"/>
              <w:rPr>
                <w:rFonts w:ascii="Times New Roman" w:eastAsia="SimSun" w:hAnsi="Times New Roman"/>
                <w:sz w:val="18"/>
              </w:rPr>
            </w:pPr>
            <w:r>
              <w:rPr>
                <w:rFonts w:ascii="Times New Roman" w:eastAsia="SimSun" w:hAnsi="Times New Roman" w:hint="eastAsia"/>
                <w:sz w:val="18"/>
              </w:rPr>
              <w:t>可信度降低，群众对官方信道的信任程度降低</w:t>
            </w:r>
          </w:p>
        </w:tc>
      </w:tr>
      <w:tr w:rsidR="00AB21BE" w14:paraId="035B2738" w14:textId="77777777">
        <w:trPr>
          <w:jc w:val="center"/>
        </w:trPr>
        <w:tc>
          <w:tcPr>
            <w:tcW w:w="3686" w:type="dxa"/>
          </w:tcPr>
          <w:p w14:paraId="6458F56B" w14:textId="21F3DA83" w:rsidR="00AB21BE" w:rsidRPr="00B00E58" w:rsidRDefault="00B00E58">
            <w:pPr>
              <w:spacing w:line="360" w:lineRule="auto"/>
              <w:jc w:val="center"/>
              <w:rPr>
                <w:rFonts w:ascii="Times New Roman" w:eastAsia="SimSun" w:hAnsi="Times New Roman"/>
                <w:sz w:val="18"/>
              </w:rPr>
            </w:pPr>
            <w:r>
              <w:rPr>
                <w:rFonts w:ascii="Times New Roman" w:eastAsia="SimSun" w:hAnsi="Times New Roman" w:hint="eastAsia"/>
                <w:sz w:val="18"/>
              </w:rPr>
              <w:t>言论过于专业化</w:t>
            </w:r>
          </w:p>
        </w:tc>
        <w:tc>
          <w:tcPr>
            <w:tcW w:w="3472" w:type="dxa"/>
          </w:tcPr>
          <w:p w14:paraId="43CBFAA3" w14:textId="71C16443" w:rsidR="00AB21BE" w:rsidRDefault="00B00E58">
            <w:pPr>
              <w:spacing w:line="360" w:lineRule="auto"/>
              <w:jc w:val="center"/>
              <w:rPr>
                <w:rFonts w:ascii="Times New Roman" w:eastAsia="SimSun" w:hAnsi="Times New Roman"/>
                <w:sz w:val="18"/>
              </w:rPr>
            </w:pPr>
            <w:r>
              <w:rPr>
                <w:rFonts w:ascii="Times New Roman" w:eastAsia="SimSun" w:hAnsi="Times New Roman" w:hint="eastAsia"/>
                <w:sz w:val="18"/>
              </w:rPr>
              <w:t>群众难以获得有效信息</w:t>
            </w:r>
          </w:p>
        </w:tc>
      </w:tr>
    </w:tbl>
    <w:p w14:paraId="765227A1" w14:textId="538C122D" w:rsidR="0017622A" w:rsidRDefault="0017622A" w:rsidP="007E57C7">
      <w:pPr>
        <w:rPr>
          <w:rFonts w:ascii="Times New Roman" w:eastAsia="SimSun" w:hAnsi="Times New Roman"/>
          <w:color w:val="D9D9D9" w:themeColor="background1" w:themeShade="D9"/>
          <w:sz w:val="18"/>
        </w:rPr>
      </w:pPr>
    </w:p>
    <w:p w14:paraId="4D0B9A52" w14:textId="6397DD1A" w:rsidR="00860A05" w:rsidRPr="00025529" w:rsidRDefault="00860A05" w:rsidP="00860A05">
      <w:pPr>
        <w:pStyle w:val="af2"/>
        <w:numPr>
          <w:ilvl w:val="0"/>
          <w:numId w:val="1"/>
        </w:numPr>
        <w:spacing w:line="360" w:lineRule="auto"/>
        <w:ind w:firstLineChars="0"/>
        <w:jc w:val="center"/>
        <w:rPr>
          <w:rFonts w:ascii="Arial" w:eastAsia="SimHei" w:hAnsi="Arial" w:cs="Arial"/>
          <w:sz w:val="24"/>
          <w:szCs w:val="24"/>
        </w:rPr>
      </w:pPr>
      <w:r>
        <w:rPr>
          <w:rFonts w:ascii="Arial" w:eastAsia="SimHei" w:hAnsi="Arial" w:cs="Arial" w:hint="eastAsia"/>
          <w:sz w:val="24"/>
          <w:szCs w:val="24"/>
        </w:rPr>
        <w:t>改进措施</w:t>
      </w:r>
    </w:p>
    <w:p w14:paraId="09D036F6" w14:textId="77777777" w:rsidR="00196F9A" w:rsidRDefault="006D699D" w:rsidP="00860A05">
      <w:pPr>
        <w:spacing w:line="360" w:lineRule="auto"/>
        <w:ind w:firstLineChars="202" w:firstLine="424"/>
        <w:rPr>
          <w:rFonts w:ascii="Times New Roman" w:eastAsia="SimSun" w:hAnsi="Times New Roman"/>
        </w:rPr>
      </w:pPr>
      <w:r>
        <w:rPr>
          <w:rFonts w:ascii="Times New Roman" w:eastAsia="SimSun" w:hAnsi="Times New Roman" w:hint="eastAsia"/>
        </w:rPr>
        <w:t>专家在风险传播中存在诸多问题，导致了专家的言论得不到重视</w:t>
      </w:r>
      <w:r w:rsidR="00756043">
        <w:rPr>
          <w:rFonts w:ascii="Times New Roman" w:eastAsia="SimSun" w:hAnsi="Times New Roman" w:hint="eastAsia"/>
        </w:rPr>
        <w:t>。根据上文列出的几点问题，本文尝试给出几点改进措施。</w:t>
      </w:r>
    </w:p>
    <w:p w14:paraId="0F3CF6C1" w14:textId="77777777" w:rsidR="00196F9A" w:rsidRDefault="00756043" w:rsidP="00860A05">
      <w:pPr>
        <w:spacing w:line="360" w:lineRule="auto"/>
        <w:ind w:firstLineChars="202" w:firstLine="424"/>
        <w:rPr>
          <w:rFonts w:ascii="Times New Roman" w:eastAsia="SimSun" w:hAnsi="Times New Roman"/>
        </w:rPr>
      </w:pPr>
      <w:r>
        <w:rPr>
          <w:rFonts w:ascii="Times New Roman" w:eastAsia="SimSun" w:hAnsi="Times New Roman" w:hint="eastAsia"/>
        </w:rPr>
        <w:t>首先专家群体应该充分利用自己在非官方信道的社会影响力，</w:t>
      </w:r>
      <w:r w:rsidR="00196F9A">
        <w:rPr>
          <w:rFonts w:ascii="Times New Roman" w:eastAsia="SimSun" w:hAnsi="Times New Roman" w:hint="eastAsia"/>
        </w:rPr>
        <w:t>发挥一个公众人物应有的作用，利用社交平台发言、接受自媒体采访等手段尽可能多次而充分的向公众进行风险传播。</w:t>
      </w:r>
    </w:p>
    <w:p w14:paraId="512C1926" w14:textId="57656D66" w:rsidR="00860A05" w:rsidRDefault="00196F9A" w:rsidP="00860A05">
      <w:pPr>
        <w:spacing w:line="360" w:lineRule="auto"/>
        <w:ind w:firstLineChars="202" w:firstLine="424"/>
        <w:rPr>
          <w:rFonts w:ascii="Times New Roman" w:eastAsia="SimSun" w:hAnsi="Times New Roman"/>
        </w:rPr>
      </w:pPr>
      <w:r>
        <w:rPr>
          <w:rFonts w:ascii="Times New Roman" w:eastAsia="SimSun" w:hAnsi="Times New Roman" w:hint="eastAsia"/>
        </w:rPr>
        <w:t>其次在对风险有充分认识的基础之上，专家角色应该及时将风险评估等信息告知群众，以起到及时消除谣言、缓解群众中产生的恐慌情绪等作用。</w:t>
      </w:r>
    </w:p>
    <w:p w14:paraId="6922CAF4" w14:textId="10FCAD04" w:rsidR="00196F9A" w:rsidRDefault="00196F9A" w:rsidP="00860A05">
      <w:pPr>
        <w:spacing w:line="360" w:lineRule="auto"/>
        <w:ind w:firstLineChars="202" w:firstLine="424"/>
        <w:rPr>
          <w:rFonts w:ascii="Times New Roman" w:eastAsia="SimSun" w:hAnsi="Times New Roman"/>
        </w:rPr>
      </w:pPr>
      <w:r>
        <w:rPr>
          <w:rFonts w:ascii="Times New Roman" w:eastAsia="SimSun" w:hAnsi="Times New Roman" w:hint="eastAsia"/>
        </w:rPr>
        <w:t>第三，专家应该实现对风险有充分的调查，在尝试将对应科技或产品应用至群众生活中，以保证专家对风险看法的统一性和专家进行风险传播的即时性。</w:t>
      </w:r>
    </w:p>
    <w:p w14:paraId="48863A76" w14:textId="237E9DE3" w:rsidR="00196F9A" w:rsidRDefault="00196F9A" w:rsidP="00860A05">
      <w:pPr>
        <w:spacing w:line="360" w:lineRule="auto"/>
        <w:ind w:firstLineChars="202" w:firstLine="424"/>
        <w:rPr>
          <w:rFonts w:ascii="Times New Roman" w:eastAsia="SimSun" w:hAnsi="Times New Roman"/>
        </w:rPr>
      </w:pPr>
      <w:r>
        <w:rPr>
          <w:rFonts w:ascii="Times New Roman" w:eastAsia="SimSun" w:hAnsi="Times New Roman" w:hint="eastAsia"/>
        </w:rPr>
        <w:t>第四，专家应给出自己发言的平台进行权威认证并请公众、同行以及政府等方面进行监督，以保证专家言论的真实性，从而保障专家群体言论的可信度。</w:t>
      </w:r>
    </w:p>
    <w:p w14:paraId="4B7BD28C" w14:textId="6155532B" w:rsidR="00196F9A" w:rsidRDefault="000F112E" w:rsidP="00860A05">
      <w:pPr>
        <w:spacing w:line="360" w:lineRule="auto"/>
        <w:ind w:firstLineChars="202" w:firstLine="424"/>
        <w:rPr>
          <w:rFonts w:ascii="Times New Roman" w:eastAsia="SimSun" w:hAnsi="Times New Roman"/>
        </w:rPr>
      </w:pPr>
      <w:r>
        <w:rPr>
          <w:rFonts w:ascii="Times New Roman" w:eastAsia="SimSun" w:hAnsi="Times New Roman" w:hint="eastAsia"/>
        </w:rPr>
        <w:lastRenderedPageBreak/>
        <w:t>最后</w:t>
      </w:r>
      <w:r w:rsidR="00196F9A">
        <w:rPr>
          <w:rFonts w:ascii="Times New Roman" w:eastAsia="SimSun" w:hAnsi="Times New Roman" w:hint="eastAsia"/>
        </w:rPr>
        <w:t>，专家在对风险进行专业评估之后，应该对专业性、学术性过高、群众难以理解的部分发布较为通俗权威解读，以避免</w:t>
      </w:r>
      <w:r w:rsidR="00662BAE">
        <w:rPr>
          <w:rFonts w:ascii="Times New Roman" w:eastAsia="SimSun" w:hAnsi="Times New Roman" w:hint="eastAsia"/>
        </w:rPr>
        <w:t>在非权威解读的转述过程中，错误积累产生谣言</w:t>
      </w:r>
      <w:r w:rsidR="00196F9A">
        <w:rPr>
          <w:rFonts w:ascii="Times New Roman" w:eastAsia="SimSun" w:hAnsi="Times New Roman" w:hint="eastAsia"/>
        </w:rPr>
        <w:t>。</w:t>
      </w:r>
    </w:p>
    <w:p w14:paraId="6B8CEB3E" w14:textId="637B3A91" w:rsidR="000F112E" w:rsidRPr="00025529" w:rsidRDefault="000F112E" w:rsidP="000F112E">
      <w:pPr>
        <w:pStyle w:val="af2"/>
        <w:numPr>
          <w:ilvl w:val="0"/>
          <w:numId w:val="1"/>
        </w:numPr>
        <w:spacing w:line="360" w:lineRule="auto"/>
        <w:ind w:firstLineChars="0"/>
        <w:jc w:val="center"/>
        <w:rPr>
          <w:rFonts w:ascii="Arial" w:eastAsia="SimHei" w:hAnsi="Arial" w:cs="Arial"/>
          <w:sz w:val="24"/>
          <w:szCs w:val="24"/>
        </w:rPr>
      </w:pPr>
      <w:r>
        <w:rPr>
          <w:rFonts w:ascii="Arial" w:eastAsia="SimHei" w:hAnsi="Arial" w:cs="Arial" w:hint="eastAsia"/>
          <w:sz w:val="24"/>
          <w:szCs w:val="24"/>
        </w:rPr>
        <w:t>结语</w:t>
      </w:r>
    </w:p>
    <w:p w14:paraId="1CAD8E86" w14:textId="066BD2DC" w:rsidR="000F112E" w:rsidRDefault="000F112E" w:rsidP="000F112E">
      <w:pPr>
        <w:spacing w:line="360" w:lineRule="auto"/>
        <w:ind w:firstLineChars="202" w:firstLine="424"/>
        <w:rPr>
          <w:rFonts w:ascii="Times New Roman" w:eastAsia="SimSun" w:hAnsi="Times New Roman"/>
        </w:rPr>
      </w:pPr>
      <w:r>
        <w:rPr>
          <w:rFonts w:ascii="Times New Roman" w:eastAsia="SimSun" w:hAnsi="Times New Roman" w:hint="eastAsia"/>
        </w:rPr>
        <w:t>中国式风险传播面临的挑战严峻，产生问题的原因也是多方面、纷繁复杂的。专家在其中的作用无可替代，并且在风险传播中起到至关重要的作用。如果专家能够使用一种更高效的方式进行风险传播，就更有助于遏制风险的社会放大现象，从而达成一种更好的传播效果。但是，影响风险传播的因素绝不仅有专家，政府、群众也有其应当改进的方面，有待于进一步讨论。</w:t>
      </w:r>
    </w:p>
    <w:p w14:paraId="3FA23658" w14:textId="77777777" w:rsidR="00860A05" w:rsidRPr="000F112E" w:rsidRDefault="00860A05" w:rsidP="007E57C7">
      <w:pPr>
        <w:rPr>
          <w:rFonts w:ascii="Times New Roman" w:eastAsia="SimSun" w:hAnsi="Times New Roman"/>
          <w:color w:val="D9D9D9" w:themeColor="background1" w:themeShade="D9"/>
          <w:sz w:val="18"/>
        </w:rPr>
      </w:pPr>
    </w:p>
    <w:sectPr w:rsidR="00860A05" w:rsidRPr="000F112E">
      <w:footnotePr>
        <w:numFmt w:val="decimalEnclosedCircleChinese"/>
        <w:numRestart w:val="eachPage"/>
      </w:foot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22EC8" w14:textId="77777777" w:rsidR="00A908E8" w:rsidRDefault="00A908E8">
      <w:r>
        <w:separator/>
      </w:r>
    </w:p>
  </w:endnote>
  <w:endnote w:type="continuationSeparator" w:id="0">
    <w:p w14:paraId="6CB63767" w14:textId="77777777" w:rsidR="00A908E8" w:rsidRDefault="00A90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8BDCB" w14:textId="77777777" w:rsidR="00A908E8" w:rsidRDefault="00A908E8">
      <w:r>
        <w:separator/>
      </w:r>
    </w:p>
  </w:footnote>
  <w:footnote w:type="continuationSeparator" w:id="0">
    <w:p w14:paraId="7863E46A" w14:textId="77777777" w:rsidR="00A908E8" w:rsidRDefault="00A908E8">
      <w:r>
        <w:continuationSeparator/>
      </w:r>
    </w:p>
  </w:footnote>
  <w:footnote w:id="1">
    <w:p w14:paraId="06C7C83E" w14:textId="520DDB3D" w:rsidR="008D4DA9" w:rsidRPr="008D4DA9" w:rsidRDefault="008D4DA9">
      <w:pPr>
        <w:pStyle w:val="ab"/>
      </w:pPr>
      <w:r>
        <w:rPr>
          <w:rStyle w:val="af1"/>
        </w:rPr>
        <w:footnoteRef/>
      </w:r>
      <w:r>
        <w:t xml:space="preserve"> </w:t>
      </w:r>
      <w:r w:rsidRPr="00EE4438">
        <w:rPr>
          <w:rFonts w:ascii="SimSun" w:eastAsia="SimSun" w:hAnsi="SimSun" w:hint="eastAsia"/>
        </w:rPr>
        <w:t>曾繁旭</w:t>
      </w:r>
      <w:r>
        <w:rPr>
          <w:rFonts w:ascii="SimSun" w:eastAsia="SimSun" w:hAnsi="SimSun" w:hint="eastAsia"/>
        </w:rPr>
        <w:t>、戴佳：《风险传播：通往社会信任之路》，北京：清华大学出版社，2</w:t>
      </w:r>
      <w:r>
        <w:rPr>
          <w:rFonts w:ascii="SimSun" w:eastAsia="SimSun" w:hAnsi="SimSun"/>
        </w:rPr>
        <w:t>015</w:t>
      </w:r>
      <w:r>
        <w:rPr>
          <w:rFonts w:ascii="SimSun" w:eastAsia="SimSun" w:hAnsi="SimSun" w:hint="eastAsia"/>
        </w:rPr>
        <w:t>年，第1</w:t>
      </w:r>
      <w:r>
        <w:rPr>
          <w:rFonts w:ascii="SimSun" w:eastAsia="SimSun" w:hAnsi="SimSun"/>
        </w:rPr>
        <w:t>3</w:t>
      </w:r>
      <w:r>
        <w:rPr>
          <w:rFonts w:ascii="SimSun" w:eastAsia="SimSun" w:hAnsi="SimSun" w:hint="eastAsia"/>
        </w:rPr>
        <w:t>页。转引自</w:t>
      </w:r>
      <w:proofErr w:type="spellStart"/>
      <w:r>
        <w:rPr>
          <w:rFonts w:ascii="Times New Roman" w:hAnsi="Times New Roman" w:cs="Times New Roman"/>
        </w:rPr>
        <w:t>K</w:t>
      </w:r>
      <w:r>
        <w:rPr>
          <w:rFonts w:ascii="Times New Roman" w:hAnsi="Times New Roman" w:cs="Times New Roman" w:hint="eastAsia"/>
        </w:rPr>
        <w:t>asperson</w:t>
      </w:r>
      <w:r>
        <w:rPr>
          <w:rFonts w:ascii="Times New Roman" w:hAnsi="Times New Roman" w:cs="Times New Roman"/>
        </w:rPr>
        <w:t>,R.E</w:t>
      </w:r>
      <w:proofErr w:type="spellEnd"/>
      <w:r>
        <w:rPr>
          <w:rFonts w:ascii="Times New Roman" w:hAnsi="Times New Roman" w:cs="Times New Roman"/>
        </w:rPr>
        <w:t>. et al.,</w:t>
      </w:r>
      <w:r w:rsidRPr="00477949">
        <w:rPr>
          <w:rFonts w:ascii="Times New Roman" w:hAnsi="Times New Roman" w:cs="Times New Roman"/>
        </w:rPr>
        <w:t xml:space="preserve"> “</w:t>
      </w:r>
      <w:r>
        <w:rPr>
          <w:rFonts w:ascii="Times New Roman" w:hAnsi="Times New Roman" w:cs="Times New Roman"/>
        </w:rPr>
        <w:t xml:space="preserve">The Social Amplification of </w:t>
      </w:r>
      <w:proofErr w:type="spellStart"/>
      <w:proofErr w:type="gramStart"/>
      <w:r>
        <w:rPr>
          <w:rFonts w:ascii="Times New Roman" w:hAnsi="Times New Roman" w:cs="Times New Roman"/>
        </w:rPr>
        <w:t>Risk:A</w:t>
      </w:r>
      <w:proofErr w:type="spellEnd"/>
      <w:proofErr w:type="gramEnd"/>
      <w:r>
        <w:rPr>
          <w:rFonts w:ascii="Times New Roman" w:hAnsi="Times New Roman" w:cs="Times New Roman"/>
        </w:rPr>
        <w:t xml:space="preserve"> Conceptual </w:t>
      </w:r>
      <w:proofErr w:type="spellStart"/>
      <w:r>
        <w:rPr>
          <w:rFonts w:ascii="Times New Roman" w:hAnsi="Times New Roman" w:cs="Times New Roman"/>
        </w:rPr>
        <w:t>Framework,”</w:t>
      </w:r>
      <w:r w:rsidRPr="00AB3898">
        <w:rPr>
          <w:rFonts w:ascii="Times New Roman" w:hAnsi="Times New Roman" w:cs="Times New Roman"/>
          <w:i/>
          <w:iCs/>
        </w:rPr>
        <w:t>Risk</w:t>
      </w:r>
      <w:proofErr w:type="spellEnd"/>
      <w:r w:rsidRPr="00AB3898">
        <w:rPr>
          <w:rFonts w:ascii="Times New Roman" w:hAnsi="Times New Roman" w:cs="Times New Roman"/>
          <w:i/>
          <w:iCs/>
        </w:rPr>
        <w:t xml:space="preserve"> </w:t>
      </w:r>
      <w:r>
        <w:rPr>
          <w:rFonts w:ascii="Times New Roman" w:hAnsi="Times New Roman" w:cs="Times New Roman"/>
          <w:i/>
          <w:iCs/>
        </w:rPr>
        <w:t>A</w:t>
      </w:r>
      <w:r w:rsidRPr="00AB3898">
        <w:rPr>
          <w:rFonts w:ascii="Times New Roman" w:hAnsi="Times New Roman" w:cs="Times New Roman"/>
          <w:i/>
          <w:iCs/>
        </w:rPr>
        <w:t>nalysis</w:t>
      </w:r>
      <w:r>
        <w:rPr>
          <w:rFonts w:ascii="Times New Roman" w:hAnsi="Times New Roman" w:cs="Times New Roman"/>
        </w:rPr>
        <w:t>,8(2),pp.177~187.</w:t>
      </w:r>
    </w:p>
  </w:footnote>
  <w:footnote w:id="2">
    <w:p w14:paraId="5CA5DD39" w14:textId="5FC10562" w:rsidR="008D4DA9" w:rsidRPr="008D4DA9" w:rsidRDefault="008D4DA9">
      <w:pPr>
        <w:pStyle w:val="ab"/>
      </w:pPr>
      <w:r>
        <w:rPr>
          <w:rStyle w:val="af1"/>
        </w:rPr>
        <w:footnoteRef/>
      </w:r>
      <w:r>
        <w:t xml:space="preserve"> </w:t>
      </w:r>
      <w:r>
        <w:rPr>
          <w:rFonts w:ascii="SimSun" w:eastAsia="SimSun" w:hAnsi="SimSun" w:hint="eastAsia"/>
          <w:kern w:val="0"/>
        </w:rPr>
        <w:t>邱鸿峰：《环境风险的社会放大与政府传播：再认识厦门</w:t>
      </w:r>
      <w:r>
        <w:rPr>
          <w:rFonts w:ascii="Times New Roman" w:hAnsi="Times New Roman" w:cs="Times New Roman"/>
          <w:kern w:val="0"/>
        </w:rPr>
        <w:t>PX</w:t>
      </w:r>
      <w:r>
        <w:rPr>
          <w:rFonts w:ascii="SimSun" w:eastAsia="SimSun" w:hAnsi="SimSun" w:hint="eastAsia"/>
          <w:kern w:val="0"/>
        </w:rPr>
        <w:t>事件》，《新闻与传播研究》2013年08期。</w:t>
      </w:r>
    </w:p>
  </w:footnote>
  <w:footnote w:id="3">
    <w:p w14:paraId="5A6AEAD4" w14:textId="55555D22" w:rsidR="009A04D9" w:rsidRPr="009A04D9" w:rsidRDefault="009A04D9">
      <w:pPr>
        <w:pStyle w:val="ab"/>
      </w:pPr>
      <w:r>
        <w:rPr>
          <w:rStyle w:val="af1"/>
        </w:rPr>
        <w:footnoteRef/>
      </w:r>
      <w:r>
        <w:t xml:space="preserve"> </w:t>
      </w:r>
      <w:r>
        <w:rPr>
          <w:rFonts w:ascii="SimSun" w:eastAsia="SimSun" w:hAnsi="SimSun" w:hint="eastAsia"/>
          <w:kern w:val="0"/>
        </w:rPr>
        <w:t>尚悦悦、赵鹏飞：《城市工业安全事故风险的社会放大效应研究—以吉林双苯厂爆炸事故为例》，《工业安全与环保》2022</w:t>
      </w:r>
      <w:r>
        <w:rPr>
          <w:rFonts w:ascii="SimSun" w:eastAsia="SimSun" w:hAnsi="SimSun" w:hint="eastAsia"/>
          <w:kern w:val="0"/>
        </w:rPr>
        <w:t>年09期。</w:t>
      </w:r>
    </w:p>
  </w:footnote>
  <w:footnote w:id="4">
    <w:p w14:paraId="6A235D98" w14:textId="1AFF31D0" w:rsidR="008D4DA9" w:rsidRPr="008D4DA9" w:rsidRDefault="008D4DA9" w:rsidP="008D4DA9">
      <w:pPr>
        <w:pStyle w:val="ab"/>
      </w:pPr>
      <w:r>
        <w:rPr>
          <w:rStyle w:val="af1"/>
        </w:rPr>
        <w:footnoteRef/>
      </w:r>
      <w:r>
        <w:t xml:space="preserve"> </w:t>
      </w:r>
      <w:bookmarkStart w:id="1" w:name="_Hlk118921286"/>
      <w:r w:rsidRPr="00B92234">
        <w:rPr>
          <w:rFonts w:ascii="SimSun" w:eastAsia="SimSun" w:hAnsi="SimSun" w:hint="eastAsia"/>
        </w:rPr>
        <w:t>史安斌：</w:t>
      </w:r>
      <w:r w:rsidRPr="00B92234">
        <w:rPr>
          <w:rFonts w:ascii="SimSun" w:eastAsia="SimSun" w:hAnsi="SimSun"/>
        </w:rPr>
        <w:t>《</w:t>
      </w:r>
      <w:r w:rsidRPr="00B92234">
        <w:rPr>
          <w:rFonts w:ascii="SimSun" w:eastAsia="SimSun" w:hAnsi="SimSun" w:hint="eastAsia"/>
        </w:rPr>
        <w:t>危机传播研究的“西方范式”及其在中国语境下的“本土化”问题》，《国际新闻界》2</w:t>
      </w:r>
      <w:r w:rsidRPr="00B92234">
        <w:rPr>
          <w:rFonts w:ascii="SimSun" w:eastAsia="SimSun" w:hAnsi="SimSun"/>
        </w:rPr>
        <w:t>008</w:t>
      </w:r>
      <w:r w:rsidRPr="00B92234">
        <w:rPr>
          <w:rFonts w:ascii="SimSun" w:eastAsia="SimSun" w:hAnsi="SimSun" w:hint="eastAsia"/>
        </w:rPr>
        <w:t>年0</w:t>
      </w:r>
      <w:r w:rsidRPr="00B92234">
        <w:rPr>
          <w:rFonts w:ascii="SimSun" w:eastAsia="SimSun" w:hAnsi="SimSun"/>
        </w:rPr>
        <w:t>6</w:t>
      </w:r>
      <w:r w:rsidRPr="00B92234">
        <w:rPr>
          <w:rFonts w:ascii="SimSun" w:eastAsia="SimSun" w:hAnsi="SimSun" w:hint="eastAsia"/>
        </w:rPr>
        <w:t>期。</w:t>
      </w:r>
      <w:bookmarkEnd w:id="1"/>
    </w:p>
  </w:footnote>
  <w:footnote w:id="5">
    <w:p w14:paraId="01ACAAAC" w14:textId="3002FC64" w:rsidR="00192EB5" w:rsidRPr="00192EB5" w:rsidRDefault="00192EB5">
      <w:pPr>
        <w:pStyle w:val="ab"/>
      </w:pPr>
      <w:r>
        <w:rPr>
          <w:rStyle w:val="af1"/>
        </w:rPr>
        <w:footnoteRef/>
      </w:r>
      <w:r>
        <w:t xml:space="preserve"> </w:t>
      </w:r>
      <w:bookmarkStart w:id="3" w:name="_Hlk118920108"/>
      <w:r w:rsidRPr="00C15EF8">
        <w:rPr>
          <w:rFonts w:ascii="SimSun" w:eastAsia="SimSun" w:hAnsi="SimSun" w:hint="eastAsia"/>
        </w:rPr>
        <w:t>何舟、陈先红：《双重话语空间：公共危机传播中的中国官方与非官方话语互动模式研究》，</w:t>
      </w:r>
      <w:r w:rsidRPr="00C15EF8">
        <w:rPr>
          <w:rFonts w:ascii="SimSun" w:eastAsia="SimSun" w:hAnsi="SimSun"/>
        </w:rPr>
        <w:t>《</w:t>
      </w:r>
      <w:r w:rsidRPr="00C15EF8">
        <w:rPr>
          <w:rFonts w:ascii="SimSun" w:eastAsia="SimSun" w:hAnsi="SimSun" w:hint="eastAsia"/>
        </w:rPr>
        <w:t>国际新闻界》2</w:t>
      </w:r>
      <w:r w:rsidRPr="00C15EF8">
        <w:rPr>
          <w:rFonts w:ascii="SimSun" w:eastAsia="SimSun" w:hAnsi="SimSun"/>
        </w:rPr>
        <w:t>010</w:t>
      </w:r>
      <w:r w:rsidRPr="00C15EF8">
        <w:rPr>
          <w:rFonts w:ascii="SimSun" w:eastAsia="SimSun" w:hAnsi="SimSun" w:hint="eastAsia"/>
        </w:rPr>
        <w:t>年0</w:t>
      </w:r>
      <w:r w:rsidRPr="00C15EF8">
        <w:rPr>
          <w:rFonts w:ascii="SimSun" w:eastAsia="SimSun" w:hAnsi="SimSun"/>
        </w:rPr>
        <w:t>8</w:t>
      </w:r>
      <w:r w:rsidRPr="00C15EF8">
        <w:rPr>
          <w:rFonts w:ascii="SimSun" w:eastAsia="SimSun" w:hAnsi="SimSun" w:hint="eastAsia"/>
        </w:rPr>
        <w:t>期。</w:t>
      </w:r>
      <w:bookmarkEnd w:id="3"/>
    </w:p>
  </w:footnote>
  <w:footnote w:id="6">
    <w:p w14:paraId="1E53584E" w14:textId="47EB532B" w:rsidR="001C7D03" w:rsidRDefault="001C7D03">
      <w:pPr>
        <w:pStyle w:val="ab"/>
      </w:pPr>
      <w:r>
        <w:rPr>
          <w:rStyle w:val="af1"/>
        </w:rPr>
        <w:footnoteRef/>
      </w:r>
      <w:r>
        <w:t xml:space="preserve"> </w:t>
      </w:r>
      <w:bookmarkStart w:id="4" w:name="_Hlk118919840"/>
      <w:r w:rsidRPr="00CC36AD">
        <w:rPr>
          <w:rFonts w:ascii="SimSun" w:eastAsia="SimSun" w:hAnsi="SimSun" w:hint="eastAsia"/>
        </w:rPr>
        <w:t>曾繁旭、戴佳、王宇琦：《技术风险</w:t>
      </w:r>
      <w:r w:rsidRPr="008114DE">
        <w:rPr>
          <w:rFonts w:ascii="Times New Roman" w:eastAsia="SimSun" w:hAnsi="Times New Roman" w:cs="Times New Roman"/>
        </w:rPr>
        <w:t>VS</w:t>
      </w:r>
      <w:r w:rsidRPr="00CC36AD">
        <w:rPr>
          <w:rFonts w:ascii="SimSun" w:eastAsia="SimSun" w:hAnsi="SimSun" w:hint="eastAsia"/>
        </w:rPr>
        <w:t>感知风险：传播过程与风险社会放大》，《现代传播》2</w:t>
      </w:r>
      <w:r w:rsidRPr="00CC36AD">
        <w:rPr>
          <w:rFonts w:ascii="SimSun" w:eastAsia="SimSun" w:hAnsi="SimSun"/>
        </w:rPr>
        <w:t>015</w:t>
      </w:r>
      <w:r w:rsidRPr="00CC36AD">
        <w:rPr>
          <w:rFonts w:ascii="SimSun" w:eastAsia="SimSun" w:hAnsi="SimSun" w:hint="eastAsia"/>
        </w:rPr>
        <w:t>年第</w:t>
      </w:r>
      <w:r w:rsidRPr="00CC36AD">
        <w:rPr>
          <w:rFonts w:ascii="SimSun" w:eastAsia="SimSun" w:hAnsi="SimSun"/>
        </w:rPr>
        <w:t>03</w:t>
      </w:r>
      <w:r w:rsidRPr="00CC36AD">
        <w:rPr>
          <w:rFonts w:ascii="SimSun" w:eastAsia="SimSun" w:hAnsi="SimSun" w:hint="eastAsia"/>
        </w:rPr>
        <w:t>期。</w:t>
      </w:r>
      <w:bookmarkEnd w:id="4"/>
    </w:p>
  </w:footnote>
  <w:footnote w:id="7">
    <w:p w14:paraId="3EB852BB" w14:textId="32F10049" w:rsidR="003C322F" w:rsidRDefault="003C322F">
      <w:pPr>
        <w:pStyle w:val="ab"/>
      </w:pPr>
      <w:r>
        <w:rPr>
          <w:rStyle w:val="af1"/>
        </w:rPr>
        <w:footnoteRef/>
      </w:r>
      <w:r>
        <w:t xml:space="preserve"> </w:t>
      </w:r>
      <w:bookmarkStart w:id="5" w:name="_Hlk118919859"/>
      <w:r w:rsidRPr="005C69D6">
        <w:rPr>
          <w:rFonts w:ascii="SimSun" w:eastAsia="SimSun" w:hAnsi="SimSun" w:hint="eastAsia"/>
        </w:rPr>
        <w:t>邱鸿峰：《环境风险的社会放大与政府传播：再认识厦门</w:t>
      </w:r>
      <w:r w:rsidRPr="005C69D6">
        <w:rPr>
          <w:rFonts w:ascii="Times New Roman" w:hAnsi="Times New Roman" w:cs="Times New Roman"/>
        </w:rPr>
        <w:t>PX</w:t>
      </w:r>
      <w:r w:rsidRPr="005C69D6">
        <w:rPr>
          <w:rFonts w:ascii="SimSun" w:eastAsia="SimSun" w:hAnsi="SimSun" w:hint="eastAsia"/>
        </w:rPr>
        <w:t>事件》，</w:t>
      </w:r>
      <w:r w:rsidRPr="005C69D6">
        <w:rPr>
          <w:rFonts w:ascii="SimSun" w:eastAsia="SimSun" w:hAnsi="SimSun"/>
        </w:rPr>
        <w:t>《</w:t>
      </w:r>
      <w:r w:rsidRPr="005C69D6">
        <w:rPr>
          <w:rFonts w:ascii="SimSun" w:eastAsia="SimSun" w:hAnsi="SimSun" w:hint="eastAsia"/>
        </w:rPr>
        <w:t>新闻与传播研究》2</w:t>
      </w:r>
      <w:r w:rsidRPr="005C69D6">
        <w:rPr>
          <w:rFonts w:ascii="SimSun" w:eastAsia="SimSun" w:hAnsi="SimSun"/>
        </w:rPr>
        <w:t>013</w:t>
      </w:r>
      <w:r w:rsidRPr="005C69D6">
        <w:rPr>
          <w:rFonts w:ascii="SimSun" w:eastAsia="SimSun" w:hAnsi="SimSun" w:hint="eastAsia"/>
        </w:rPr>
        <w:t>年</w:t>
      </w:r>
      <w:r w:rsidRPr="005C69D6">
        <w:rPr>
          <w:rFonts w:ascii="SimSun" w:eastAsia="SimSun" w:hAnsi="SimSun"/>
        </w:rPr>
        <w:t>08</w:t>
      </w:r>
      <w:r w:rsidRPr="005C69D6">
        <w:rPr>
          <w:rFonts w:ascii="SimSun" w:eastAsia="SimSun" w:hAnsi="SimSun" w:hint="eastAsia"/>
        </w:rPr>
        <w:t>期。</w:t>
      </w:r>
      <w:bookmarkEnd w:id="5"/>
    </w:p>
  </w:footnote>
  <w:footnote w:id="8">
    <w:p w14:paraId="3F4EB881" w14:textId="161A100F" w:rsidR="00860A05" w:rsidRPr="00860A05" w:rsidRDefault="00860A05">
      <w:pPr>
        <w:pStyle w:val="ab"/>
      </w:pPr>
      <w:r>
        <w:rPr>
          <w:rStyle w:val="af1"/>
        </w:rPr>
        <w:footnoteRef/>
      </w:r>
      <w:r>
        <w:t xml:space="preserve"> </w:t>
      </w:r>
      <w:r>
        <w:rPr>
          <w:rFonts w:ascii="SimSun" w:eastAsia="SimSun" w:hAnsi="SimSun" w:hint="eastAsia"/>
          <w:kern w:val="0"/>
        </w:rPr>
        <w:t>崔波、马志浩：《人际传播对风险感知的影响：以转基因食品为个案》，《新闻与传播研究》2013</w:t>
      </w:r>
      <w:r>
        <w:rPr>
          <w:rFonts w:ascii="SimSun" w:eastAsia="SimSun" w:hAnsi="SimSun" w:hint="eastAsia"/>
          <w:kern w:val="0"/>
        </w:rPr>
        <w:t>年09期。</w:t>
      </w:r>
    </w:p>
  </w:footnote>
  <w:footnote w:id="9">
    <w:p w14:paraId="517353A8" w14:textId="3C9765D3" w:rsidR="00D439E0" w:rsidRPr="00D439E0" w:rsidRDefault="00D439E0">
      <w:pPr>
        <w:pStyle w:val="ab"/>
      </w:pPr>
      <w:r>
        <w:rPr>
          <w:rStyle w:val="af1"/>
        </w:rPr>
        <w:footnoteRef/>
      </w:r>
      <w:r>
        <w:t xml:space="preserve"> </w:t>
      </w:r>
      <w:r w:rsidRPr="0070065B">
        <w:rPr>
          <w:rFonts w:ascii="SimSun" w:eastAsia="SimSun" w:hAnsi="SimSun" w:hint="eastAsia"/>
        </w:rPr>
        <w:t>汤传稷：《保健品欺诈专盯老年人，啥套路？》，《河南日报》，2</w:t>
      </w:r>
      <w:r w:rsidRPr="0070065B">
        <w:rPr>
          <w:rFonts w:ascii="SimSun" w:eastAsia="SimSun" w:hAnsi="SimSun"/>
        </w:rPr>
        <w:t>022</w:t>
      </w:r>
      <w:r w:rsidRPr="0070065B">
        <w:rPr>
          <w:rFonts w:ascii="SimSun" w:eastAsia="SimSun" w:hAnsi="SimSun" w:hint="eastAsia"/>
        </w:rPr>
        <w:t>年7月2</w:t>
      </w:r>
      <w:r w:rsidRPr="0070065B">
        <w:rPr>
          <w:rFonts w:ascii="SimSun" w:eastAsia="SimSun" w:hAnsi="SimSun"/>
        </w:rPr>
        <w:t>5</w:t>
      </w:r>
      <w:r w:rsidRPr="0070065B">
        <w:rPr>
          <w:rFonts w:ascii="SimSun" w:eastAsia="SimSun" w:hAnsi="SimSun" w:hint="eastAsia"/>
        </w:rPr>
        <w:t>日。</w:t>
      </w:r>
    </w:p>
  </w:footnote>
  <w:footnote w:id="10">
    <w:p w14:paraId="762EA0B7" w14:textId="4457F1F0" w:rsidR="007E57C7" w:rsidRDefault="007E57C7">
      <w:pPr>
        <w:pStyle w:val="ab"/>
      </w:pPr>
      <w:r>
        <w:rPr>
          <w:rStyle w:val="af1"/>
        </w:rPr>
        <w:footnoteRef/>
      </w:r>
      <w:bookmarkStart w:id="6" w:name="_Hlk118919562"/>
      <w:r w:rsidRPr="00CD4542">
        <w:rPr>
          <w:rFonts w:ascii="SimSun" w:eastAsia="SimSun" w:hAnsi="SimSun" w:hint="eastAsia"/>
        </w:rPr>
        <w:t>屠俊：《新媒体传播中环境风险的话语权争议、权力运作和治理路径——以上海金山化工区规划环评事件为例》，</w:t>
      </w:r>
      <w:r w:rsidRPr="00CD4542">
        <w:rPr>
          <w:rFonts w:ascii="SimSun" w:eastAsia="SimSun" w:hAnsi="SimSun"/>
        </w:rPr>
        <w:t>《</w:t>
      </w:r>
      <w:r w:rsidRPr="00CD4542">
        <w:rPr>
          <w:rFonts w:ascii="SimSun" w:eastAsia="SimSun" w:hAnsi="SimSun" w:hint="eastAsia"/>
        </w:rPr>
        <w:t>新媒体与社会》2</w:t>
      </w:r>
      <w:r w:rsidRPr="00CD4542">
        <w:rPr>
          <w:rFonts w:ascii="SimSun" w:eastAsia="SimSun" w:hAnsi="SimSun"/>
        </w:rPr>
        <w:t>017</w:t>
      </w:r>
      <w:r w:rsidRPr="00CD4542">
        <w:rPr>
          <w:rFonts w:ascii="SimSun" w:eastAsia="SimSun" w:hAnsi="SimSun" w:hint="eastAsia"/>
        </w:rPr>
        <w:t>年0</w:t>
      </w:r>
      <w:r w:rsidRPr="00CD4542">
        <w:rPr>
          <w:rFonts w:ascii="SimSun" w:eastAsia="SimSun" w:hAnsi="SimSun"/>
        </w:rPr>
        <w:t>2</w:t>
      </w:r>
      <w:r w:rsidRPr="00CD4542">
        <w:rPr>
          <w:rFonts w:ascii="SimSun" w:eastAsia="SimSun" w:hAnsi="SimSun" w:hint="eastAsia"/>
        </w:rPr>
        <w:t>期</w:t>
      </w:r>
      <w:r>
        <w:rPr>
          <w:rFonts w:ascii="SimSun" w:eastAsia="SimSun" w:hAnsi="SimSun" w:hint="eastAsia"/>
        </w:rPr>
        <w:t>。</w:t>
      </w:r>
      <w:bookmarkEnd w:id="6"/>
    </w:p>
  </w:footnote>
  <w:footnote w:id="11">
    <w:p w14:paraId="13E5BAF4" w14:textId="44EC5441" w:rsidR="004C6297" w:rsidRDefault="004C6297">
      <w:pPr>
        <w:pStyle w:val="ab"/>
      </w:pPr>
      <w:r>
        <w:rPr>
          <w:rStyle w:val="af1"/>
        </w:rPr>
        <w:footnoteRef/>
      </w:r>
      <w:r>
        <w:t xml:space="preserve"> </w:t>
      </w:r>
      <w:r>
        <w:rPr>
          <w:rFonts w:ascii="SimSun" w:eastAsia="SimSun" w:hAnsi="SimSun" w:hint="eastAsia"/>
          <w:kern w:val="0"/>
        </w:rPr>
        <w:t>崔波、马志浩：《人际传播对风险感知的影响：以转基因食品为个案》，《新闻与传播研究》2013年09期。</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DA693E"/>
    <w:multiLevelType w:val="hybridMultilevel"/>
    <w:tmpl w:val="1ED091AE"/>
    <w:lvl w:ilvl="0" w:tplc="7A661DD6">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7A473DCA"/>
    <w:multiLevelType w:val="multilevel"/>
    <w:tmpl w:val="7A473DCA"/>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972714758">
    <w:abstractNumId w:val="1"/>
  </w:num>
  <w:num w:numId="2" w16cid:durableId="139158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3CC"/>
    <w:rsid w:val="0000204A"/>
    <w:rsid w:val="00025529"/>
    <w:rsid w:val="00090008"/>
    <w:rsid w:val="000C4AAA"/>
    <w:rsid w:val="000F112E"/>
    <w:rsid w:val="00135252"/>
    <w:rsid w:val="00143C35"/>
    <w:rsid w:val="0017622A"/>
    <w:rsid w:val="00192EB5"/>
    <w:rsid w:val="00196F9A"/>
    <w:rsid w:val="001C035A"/>
    <w:rsid w:val="001C53C4"/>
    <w:rsid w:val="001C7D03"/>
    <w:rsid w:val="001F7819"/>
    <w:rsid w:val="0020659C"/>
    <w:rsid w:val="00221F80"/>
    <w:rsid w:val="00270AC8"/>
    <w:rsid w:val="0029450E"/>
    <w:rsid w:val="002B2063"/>
    <w:rsid w:val="002C6421"/>
    <w:rsid w:val="002D6C48"/>
    <w:rsid w:val="002E0B69"/>
    <w:rsid w:val="002E0E16"/>
    <w:rsid w:val="002E6C47"/>
    <w:rsid w:val="002F3B08"/>
    <w:rsid w:val="002F64F3"/>
    <w:rsid w:val="00343B8C"/>
    <w:rsid w:val="003473D8"/>
    <w:rsid w:val="00356866"/>
    <w:rsid w:val="00371B0F"/>
    <w:rsid w:val="00385E4A"/>
    <w:rsid w:val="003A791C"/>
    <w:rsid w:val="003B4D61"/>
    <w:rsid w:val="003C322F"/>
    <w:rsid w:val="003C481D"/>
    <w:rsid w:val="004132B8"/>
    <w:rsid w:val="00423DCA"/>
    <w:rsid w:val="00431300"/>
    <w:rsid w:val="00457676"/>
    <w:rsid w:val="0046543B"/>
    <w:rsid w:val="00495841"/>
    <w:rsid w:val="004B79EF"/>
    <w:rsid w:val="004C2DC6"/>
    <w:rsid w:val="004C37E5"/>
    <w:rsid w:val="004C6297"/>
    <w:rsid w:val="004E510D"/>
    <w:rsid w:val="004E7A28"/>
    <w:rsid w:val="00500E42"/>
    <w:rsid w:val="00531C23"/>
    <w:rsid w:val="0055653F"/>
    <w:rsid w:val="005777C7"/>
    <w:rsid w:val="005857DB"/>
    <w:rsid w:val="005A7366"/>
    <w:rsid w:val="005D3CE9"/>
    <w:rsid w:val="00662BAE"/>
    <w:rsid w:val="006C51D1"/>
    <w:rsid w:val="006D699D"/>
    <w:rsid w:val="006E2610"/>
    <w:rsid w:val="00730C5A"/>
    <w:rsid w:val="00756043"/>
    <w:rsid w:val="007603A2"/>
    <w:rsid w:val="007623CC"/>
    <w:rsid w:val="0076539C"/>
    <w:rsid w:val="00774E27"/>
    <w:rsid w:val="007C5B30"/>
    <w:rsid w:val="007D4880"/>
    <w:rsid w:val="007E57C7"/>
    <w:rsid w:val="007F2269"/>
    <w:rsid w:val="00822A07"/>
    <w:rsid w:val="008237DD"/>
    <w:rsid w:val="00845081"/>
    <w:rsid w:val="00855E4A"/>
    <w:rsid w:val="00855FA4"/>
    <w:rsid w:val="00860A05"/>
    <w:rsid w:val="00861D24"/>
    <w:rsid w:val="00872E9A"/>
    <w:rsid w:val="008905BE"/>
    <w:rsid w:val="008B0AC0"/>
    <w:rsid w:val="008B5FA5"/>
    <w:rsid w:val="008C3D13"/>
    <w:rsid w:val="008D4DA9"/>
    <w:rsid w:val="00927D65"/>
    <w:rsid w:val="00945F8D"/>
    <w:rsid w:val="0094740B"/>
    <w:rsid w:val="00963C67"/>
    <w:rsid w:val="009A04D9"/>
    <w:rsid w:val="00A52C19"/>
    <w:rsid w:val="00A639B3"/>
    <w:rsid w:val="00A908E8"/>
    <w:rsid w:val="00AA5AA8"/>
    <w:rsid w:val="00AA6F50"/>
    <w:rsid w:val="00AA7DEA"/>
    <w:rsid w:val="00AB21BE"/>
    <w:rsid w:val="00B00E58"/>
    <w:rsid w:val="00B07B66"/>
    <w:rsid w:val="00B22E2B"/>
    <w:rsid w:val="00B258B0"/>
    <w:rsid w:val="00B34375"/>
    <w:rsid w:val="00B37F08"/>
    <w:rsid w:val="00BB1BDC"/>
    <w:rsid w:val="00BD3669"/>
    <w:rsid w:val="00BE52AA"/>
    <w:rsid w:val="00BF062A"/>
    <w:rsid w:val="00BF0B3D"/>
    <w:rsid w:val="00C11D7D"/>
    <w:rsid w:val="00C4132E"/>
    <w:rsid w:val="00C47262"/>
    <w:rsid w:val="00C56D89"/>
    <w:rsid w:val="00C62B79"/>
    <w:rsid w:val="00C80EDD"/>
    <w:rsid w:val="00C86F96"/>
    <w:rsid w:val="00CA027B"/>
    <w:rsid w:val="00CA0ED9"/>
    <w:rsid w:val="00D01CA6"/>
    <w:rsid w:val="00D36912"/>
    <w:rsid w:val="00D439E0"/>
    <w:rsid w:val="00D61BAF"/>
    <w:rsid w:val="00D67634"/>
    <w:rsid w:val="00E436F6"/>
    <w:rsid w:val="00EA1566"/>
    <w:rsid w:val="00EB66F1"/>
    <w:rsid w:val="00EC2CAD"/>
    <w:rsid w:val="00ED0059"/>
    <w:rsid w:val="00EF2A72"/>
    <w:rsid w:val="00F20B07"/>
    <w:rsid w:val="00F21BDC"/>
    <w:rsid w:val="00F2273B"/>
    <w:rsid w:val="00F25E06"/>
    <w:rsid w:val="00F36DEB"/>
    <w:rsid w:val="00F7194F"/>
    <w:rsid w:val="4CB6054A"/>
    <w:rsid w:val="5AED7EAD"/>
    <w:rsid w:val="66E2598F"/>
    <w:rsid w:val="6BE71F5B"/>
    <w:rsid w:val="76514A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9363F"/>
  <w15:docId w15:val="{679BC745-0EA6-44C1-AF55-876305A95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ab">
    <w:name w:val="footnote text"/>
    <w:basedOn w:val="a"/>
    <w:link w:val="ac"/>
    <w:uiPriority w:val="99"/>
    <w:semiHidden/>
    <w:unhideWhenUsed/>
    <w:pPr>
      <w:snapToGrid w:val="0"/>
      <w:jc w:val="left"/>
    </w:pPr>
    <w:rPr>
      <w:sz w:val="18"/>
      <w:szCs w:val="18"/>
    </w:rPr>
  </w:style>
  <w:style w:type="paragraph" w:styleId="Web">
    <w:name w:val="Normal (Web)"/>
    <w:basedOn w:val="a"/>
    <w:uiPriority w:val="99"/>
    <w:semiHidden/>
    <w:unhideWhenUsed/>
    <w:qFormat/>
    <w:pPr>
      <w:widowControl/>
      <w:spacing w:before="100" w:beforeAutospacing="1" w:after="100" w:afterAutospacing="1"/>
      <w:jc w:val="left"/>
    </w:pPr>
    <w:rPr>
      <w:rFonts w:ascii="SimSun" w:eastAsia="SimSun" w:hAnsi="SimSun" w:cs="SimSun"/>
      <w:kern w:val="0"/>
      <w:sz w:val="24"/>
      <w:szCs w:val="24"/>
    </w:rPr>
  </w:style>
  <w:style w:type="paragraph" w:styleId="ad">
    <w:name w:val="annotation subject"/>
    <w:basedOn w:val="a3"/>
    <w:next w:val="a3"/>
    <w:link w:val="ae"/>
    <w:uiPriority w:val="99"/>
    <w:semiHidden/>
    <w:unhideWhenUsed/>
    <w:qFormat/>
    <w:rPr>
      <w:b/>
      <w:bCs/>
    </w:rPr>
  </w:style>
  <w:style w:type="table" w:styleId="af">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annotation reference"/>
    <w:basedOn w:val="a0"/>
    <w:uiPriority w:val="99"/>
    <w:semiHidden/>
    <w:unhideWhenUsed/>
    <w:qFormat/>
    <w:rPr>
      <w:sz w:val="21"/>
      <w:szCs w:val="21"/>
    </w:rPr>
  </w:style>
  <w:style w:type="character" w:styleId="af1">
    <w:name w:val="footnote reference"/>
    <w:basedOn w:val="a0"/>
    <w:uiPriority w:val="99"/>
    <w:semiHidden/>
    <w:unhideWhenUsed/>
    <w:qFormat/>
    <w:rPr>
      <w:vertAlign w:val="superscript"/>
    </w:rPr>
  </w:style>
  <w:style w:type="character" w:customStyle="1" w:styleId="ac">
    <w:name w:val="註腳文字 字元"/>
    <w:basedOn w:val="a0"/>
    <w:link w:val="ab"/>
    <w:uiPriority w:val="99"/>
    <w:semiHidden/>
    <w:rPr>
      <w:sz w:val="18"/>
      <w:szCs w:val="18"/>
    </w:rPr>
  </w:style>
  <w:style w:type="character" w:customStyle="1" w:styleId="aa">
    <w:name w:val="頁首 字元"/>
    <w:basedOn w:val="a0"/>
    <w:link w:val="a9"/>
    <w:uiPriority w:val="99"/>
    <w:rPr>
      <w:sz w:val="18"/>
      <w:szCs w:val="18"/>
    </w:rPr>
  </w:style>
  <w:style w:type="character" w:customStyle="1" w:styleId="a8">
    <w:name w:val="頁尾 字元"/>
    <w:basedOn w:val="a0"/>
    <w:link w:val="a7"/>
    <w:uiPriority w:val="99"/>
    <w:qFormat/>
    <w:rPr>
      <w:sz w:val="18"/>
      <w:szCs w:val="18"/>
    </w:rPr>
  </w:style>
  <w:style w:type="character" w:customStyle="1" w:styleId="a4">
    <w:name w:val="註解文字 字元"/>
    <w:basedOn w:val="a0"/>
    <w:link w:val="a3"/>
    <w:uiPriority w:val="99"/>
    <w:semiHidden/>
    <w:qFormat/>
  </w:style>
  <w:style w:type="character" w:customStyle="1" w:styleId="ae">
    <w:name w:val="註解主旨 字元"/>
    <w:basedOn w:val="a4"/>
    <w:link w:val="ad"/>
    <w:uiPriority w:val="99"/>
    <w:semiHidden/>
    <w:qFormat/>
    <w:rPr>
      <w:b/>
      <w:bCs/>
    </w:rPr>
  </w:style>
  <w:style w:type="character" w:customStyle="1" w:styleId="a6">
    <w:name w:val="註解方塊文字 字元"/>
    <w:basedOn w:val="a0"/>
    <w:link w:val="a5"/>
    <w:uiPriority w:val="99"/>
    <w:semiHidden/>
    <w:qFormat/>
    <w:rPr>
      <w:sz w:val="18"/>
      <w:szCs w:val="18"/>
    </w:rPr>
  </w:style>
  <w:style w:type="paragraph" w:styleId="af2">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0BEA3314-BA18-43ED-934C-2FF2D9EB580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783</TotalTime>
  <Pages>1</Pages>
  <Words>2323</Words>
  <Characters>2348</Characters>
  <Application>Microsoft Office Word</Application>
  <DocSecurity>0</DocSecurity>
  <Lines>75</Lines>
  <Paragraphs>52</Paragraphs>
  <ScaleCrop>false</ScaleCrop>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Deng Geng</dc:creator>
  <cp:lastModifiedBy>晨聰 吳</cp:lastModifiedBy>
  <cp:revision>182</cp:revision>
  <cp:lastPrinted>2018-08-25T07:26:00Z</cp:lastPrinted>
  <dcterms:created xsi:type="dcterms:W3CDTF">2020-10-08T06:17:00Z</dcterms:created>
  <dcterms:modified xsi:type="dcterms:W3CDTF">2022-12-06T12:55:00Z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2052-11.1.0.10069</vt:lpwstr>
  </property>
  <property fmtid="{D5CDD505-2E9C-101B-9397-08002B2CF9AE}" pid="3" name="GrammarlyDocumentId">
    <vt:lpwstr>c7a46d0cd8db1bf13f7f4941c35be6d32f0f056000270cedbb08654a93d59f6a</vt:lpwstr>
  </property>
</Properties>
</file>