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[00:00:00.350]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Six.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ideas.</w:t>
      </w:r>
      <w:r w:rsidR="00000000" w:rsidRPr="00000000" w:rsidDel="00000000">
        <w:rPr>
          <w:rtl w:val="0"/>
        </w:rPr>
        <w:t xml:space="preserve"> A,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notes.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[00:00:10.940]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lottery</w:t>
      </w:r>
      <w:r w:rsidR="00000000" w:rsidRPr="00000000" w:rsidDel="00000000">
        <w:rPr>
          <w:rtl w:val="0"/>
        </w:rPr>
        <w:t xml:space="preserve"> winner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won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million</w:t>
      </w:r>
      <w:r w:rsidR="00000000" w:rsidRPr="00000000" w:rsidDel="00000000">
        <w:rPr>
          <w:rtl w:val="0"/>
        </w:rPr>
        <w:t xml:space="preserve"> dollars?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million</w:t>
      </w:r>
      <w:r w:rsidR="00000000" w:rsidRPr="00000000" w:rsidDel="00000000">
        <w:rPr>
          <w:rtl w:val="0"/>
        </w:rPr>
        <w:t xml:space="preserve"> dollars?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million.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money,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million</w:t>
      </w:r>
      <w:r w:rsidR="00000000" w:rsidRPr="00000000" w:rsidDel="00000000">
        <w:rPr>
          <w:rtl w:val="0"/>
        </w:rPr>
        <w:t xml:space="preserve"> dollars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happy?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happy,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money.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assume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happier,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true?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winning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lottery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achieve</w:t>
      </w:r>
      <w:r w:rsidR="00000000" w:rsidRPr="00000000" w:rsidDel="00000000">
        <w:rPr>
          <w:rtl w:val="0"/>
        </w:rPr>
        <w:t xml:space="preserve"> happiness?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psychology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happier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personality</w:t>
      </w:r>
      <w:r w:rsidR="00000000" w:rsidRPr="00000000" w:rsidDel="00000000">
        <w:rPr>
          <w:rtl w:val="0"/>
        </w:rPr>
        <w:t xml:space="preserve"> factors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personality</w:t>
      </w:r>
      <w:r w:rsidR="00000000" w:rsidRPr="00000000" w:rsidDel="00000000">
        <w:rPr>
          <w:rtl w:val="0"/>
        </w:rPr>
        <w:t xml:space="preserve"> factors,</w:t>
      </w:r>
      <w:r w:rsidR="00000000" w:rsidRPr="00000000" w:rsidDel="00000000">
        <w:rPr>
          <w:rtl w:val="0"/>
        </w:rPr>
        <w:t xml:space="preserve"> psychologists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hundreds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felt,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personalities,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attitudes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differences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unhappy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factors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achieving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factors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[00:01:37.650]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personality</w:t>
      </w:r>
      <w:r w:rsidR="00000000" w:rsidRPr="00000000" w:rsidDel="00000000">
        <w:rPr>
          <w:rtl w:val="0"/>
        </w:rPr>
        <w:t xml:space="preserve"> factor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satisfied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themselves.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themselves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lives.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overweight,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big,</w:t>
      </w:r>
      <w:r w:rsidR="00000000" w:rsidRPr="00000000" w:rsidDel="00000000">
        <w:rPr>
          <w:rtl w:val="0"/>
        </w:rPr>
        <w:t xml:space="preserve"> fancy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satisfied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inside,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outside.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satisfied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themselves.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unhappy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dissatisfied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themselves.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weight,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nicer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themselves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get,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dissatisfied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unhappy.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personality</w:t>
      </w:r>
      <w:r w:rsidR="00000000" w:rsidRPr="00000000" w:rsidDel="00000000">
        <w:rPr>
          <w:rtl w:val="0"/>
        </w:rPr>
        <w:t xml:space="preserve"> factor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optimistic.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positive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negative.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problems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[00:03:04.030]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problems,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assume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improve.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Instead,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positive</w:t>
      </w:r>
      <w:r w:rsidR="00000000" w:rsidRPr="00000000" w:rsidDel="00000000">
        <w:rPr>
          <w:rtl w:val="0"/>
        </w:rPr>
        <w:t xml:space="preserve"> attitude.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unhappy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optimistic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positive</w:t>
      </w:r>
      <w:r w:rsidR="00000000" w:rsidRPr="00000000" w:rsidDel="00000000">
        <w:rPr>
          <w:rtl w:val="0"/>
        </w:rPr>
        <w:t xml:space="preserve"> attitude.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problem,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assume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worse.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themselves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unhappy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Finally,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personality</w:t>
      </w:r>
      <w:r w:rsidR="00000000" w:rsidRPr="00000000" w:rsidDel="00000000">
        <w:rPr>
          <w:rtl w:val="0"/>
        </w:rPr>
        <w:t xml:space="preserve"> factor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relationships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close,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relationships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family.</w:t>
      </w:r>
      <w:r w:rsidR="00000000" w:rsidRPr="00000000" w:rsidDel="00000000">
        <w:rPr>
          <w:rtl w:val="0"/>
        </w:rPr>
        <w:t xml:space="preserve"> Studies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close,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relationships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factors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achieving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careers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money.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relationships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family.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unhappy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relationships.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trouble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friends,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lonely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unhappy.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reason,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relationshipsand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unhappy.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[00:04:27.130]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us?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happier,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assume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winning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lottery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factors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achieving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factors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happy.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[00:04:52.640]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7,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Details.</w:t>
      </w:r>
      <w:r w:rsidR="00000000" w:rsidRPr="00000000" w:rsidDel="00000000">
        <w:rPr>
          <w:rtl w:val="0"/>
        </w:rPr>
        <w:t xml:space="preserve"> A,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details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mistakes.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