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8DB3" w14:textId="4A038DC7" w:rsidR="00B47F9B" w:rsidRDefault="00B47F9B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</w:p>
    <w:p w14:paraId="1D19F221" w14:textId="77777777" w:rsidR="00B47F9B" w:rsidRDefault="00B47F9B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</w:p>
    <w:p w14:paraId="7E823E80" w14:textId="77777777" w:rsidR="00484252" w:rsidRDefault="00484252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</w:p>
    <w:p w14:paraId="0562D51A" w14:textId="7CA56A5C" w:rsidR="00B47F9B" w:rsidRDefault="00B47F9B" w:rsidP="00B47F9B">
      <w:pPr>
        <w:spacing w:afterLines="50" w:after="156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B47F9B">
        <w:rPr>
          <w:rFonts w:ascii="Times New Roman" w:eastAsia="宋体" w:hAnsi="Times New Roman" w:cs="Times New Roman" w:hint="eastAsia"/>
          <w:b/>
          <w:sz w:val="32"/>
          <w:szCs w:val="32"/>
        </w:rPr>
        <w:t>低碳电力技术基础</w:t>
      </w:r>
    </w:p>
    <w:p w14:paraId="289E160E" w14:textId="77777777" w:rsidR="00366468" w:rsidRPr="00B32F0A" w:rsidRDefault="00366468" w:rsidP="00B47F9B">
      <w:pPr>
        <w:spacing w:afterLines="50" w:after="156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404EBBC2" w14:textId="77777777" w:rsidR="00B47F9B" w:rsidRPr="000C3D29" w:rsidRDefault="00B47F9B" w:rsidP="00366468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spacing w:val="68"/>
          <w:sz w:val="72"/>
          <w:szCs w:val="24"/>
        </w:rPr>
      </w:pPr>
    </w:p>
    <w:p w14:paraId="2785D001" w14:textId="77777777" w:rsidR="00B47F9B" w:rsidRPr="00B47F9B" w:rsidRDefault="00B47F9B" w:rsidP="00B47F9B">
      <w:pPr>
        <w:jc w:val="center"/>
        <w:rPr>
          <w:rFonts w:ascii="Times New Roman" w:eastAsia="宋体" w:hAnsi="Times New Roman" w:cs="Times New Roman"/>
          <w:b/>
          <w:spacing w:val="68"/>
          <w:sz w:val="72"/>
          <w:szCs w:val="24"/>
        </w:rPr>
      </w:pPr>
      <w:r w:rsidRPr="00B47F9B">
        <w:rPr>
          <w:rFonts w:ascii="Times New Roman" w:eastAsia="宋体" w:hAnsi="Times New Roman" w:cs="Times New Roman" w:hint="eastAsia"/>
          <w:b/>
          <w:spacing w:val="68"/>
          <w:sz w:val="72"/>
          <w:szCs w:val="24"/>
        </w:rPr>
        <w:t>课程设计任务书</w:t>
      </w:r>
    </w:p>
    <w:p w14:paraId="538977A0" w14:textId="77777777" w:rsidR="00B47F9B" w:rsidRPr="00B47F9B" w:rsidRDefault="00B47F9B" w:rsidP="00B47F9B">
      <w:pPr>
        <w:jc w:val="center"/>
        <w:rPr>
          <w:rFonts w:ascii="Times New Roman" w:eastAsia="宋体" w:hAnsi="Times New Roman" w:cs="Times New Roman"/>
          <w:b/>
          <w:spacing w:val="28"/>
          <w:sz w:val="72"/>
          <w:szCs w:val="24"/>
        </w:rPr>
      </w:pPr>
    </w:p>
    <w:p w14:paraId="3F194365" w14:textId="77777777" w:rsidR="00B47F9B" w:rsidRDefault="00B47F9B" w:rsidP="00B47F9B">
      <w:pPr>
        <w:spacing w:afterLines="50" w:after="156"/>
        <w:jc w:val="center"/>
        <w:rPr>
          <w:rFonts w:ascii="宋体" w:eastAsia="宋体" w:hAnsi="宋体" w:cs="Times New Roman"/>
          <w:sz w:val="32"/>
          <w:szCs w:val="32"/>
          <w:u w:val="single"/>
        </w:rPr>
      </w:pPr>
    </w:p>
    <w:p w14:paraId="5BBF16FB" w14:textId="77036607" w:rsidR="00B47F9B" w:rsidRPr="00B47F9B" w:rsidRDefault="00B47F9B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  <w:r>
        <w:rPr>
          <w:rFonts w:ascii="宋体" w:eastAsia="宋体" w:hAnsi="宋体" w:cs="Times New Roman" w:hint="eastAsia"/>
          <w:sz w:val="32"/>
          <w:szCs w:val="32"/>
          <w:u w:val="single"/>
        </w:rPr>
        <w:t>题目：</w:t>
      </w:r>
      <w:r w:rsidR="002A6453">
        <w:rPr>
          <w:rFonts w:ascii="宋体" w:eastAsia="宋体" w:hAnsi="宋体" w:cs="Times New Roman" w:hint="eastAsia"/>
          <w:sz w:val="32"/>
          <w:szCs w:val="32"/>
          <w:u w:val="single"/>
        </w:rPr>
        <w:t>低碳</w:t>
      </w:r>
      <w:r>
        <w:rPr>
          <w:rFonts w:ascii="宋体" w:eastAsia="宋体" w:hAnsi="宋体" w:cs="Times New Roman" w:hint="eastAsia"/>
          <w:sz w:val="32"/>
          <w:szCs w:val="32"/>
          <w:u w:val="single"/>
        </w:rPr>
        <w:t>电力系统</w:t>
      </w:r>
      <w:r w:rsidR="002A6453">
        <w:rPr>
          <w:rFonts w:ascii="宋体" w:eastAsia="宋体" w:hAnsi="宋体" w:cs="Times New Roman" w:hint="eastAsia"/>
          <w:sz w:val="32"/>
          <w:szCs w:val="32"/>
          <w:u w:val="single"/>
        </w:rPr>
        <w:t>的</w:t>
      </w:r>
      <w:r w:rsidR="00C71E29">
        <w:rPr>
          <w:rFonts w:ascii="宋体" w:eastAsia="宋体" w:hAnsi="宋体" w:cs="Times New Roman" w:hint="eastAsia"/>
          <w:sz w:val="32"/>
          <w:szCs w:val="32"/>
          <w:u w:val="single"/>
        </w:rPr>
        <w:t>调度</w:t>
      </w:r>
      <w:r w:rsidR="004830DF">
        <w:rPr>
          <w:rFonts w:ascii="宋体" w:eastAsia="宋体" w:hAnsi="宋体" w:cs="Times New Roman" w:hint="eastAsia"/>
          <w:sz w:val="32"/>
          <w:szCs w:val="32"/>
          <w:u w:val="single"/>
        </w:rPr>
        <w:t>与</w:t>
      </w:r>
      <w:r w:rsidR="002A6453">
        <w:rPr>
          <w:rFonts w:ascii="宋体" w:eastAsia="宋体" w:hAnsi="宋体" w:cs="Times New Roman" w:hint="eastAsia"/>
          <w:sz w:val="32"/>
          <w:szCs w:val="32"/>
          <w:u w:val="single"/>
        </w:rPr>
        <w:t>规划</w:t>
      </w:r>
    </w:p>
    <w:p w14:paraId="4CE17D90" w14:textId="77777777" w:rsidR="00B47F9B" w:rsidRPr="00B47F9B" w:rsidRDefault="00B47F9B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</w:p>
    <w:p w14:paraId="019AEA1D" w14:textId="77777777" w:rsidR="00B47F9B" w:rsidRPr="00B47F9B" w:rsidRDefault="00B47F9B" w:rsidP="00B47F9B">
      <w:pPr>
        <w:spacing w:afterLines="50" w:after="156"/>
        <w:jc w:val="center"/>
        <w:rPr>
          <w:rFonts w:ascii="Times New Roman" w:eastAsia="楷体_GB2312" w:hAnsi="Times New Roman" w:cs="Times New Roman"/>
          <w:sz w:val="52"/>
          <w:szCs w:val="52"/>
        </w:rPr>
      </w:pPr>
    </w:p>
    <w:p w14:paraId="2F14041F" w14:textId="0FD1A812" w:rsidR="00B47F9B" w:rsidRPr="00AC6AC5" w:rsidRDefault="00AC6AC5" w:rsidP="00AC6AC5">
      <w:pPr>
        <w:jc w:val="center"/>
        <w:rPr>
          <w:rFonts w:asciiTheme="minorEastAsia" w:hAnsiTheme="minorEastAsia"/>
          <w:sz w:val="24"/>
        </w:rPr>
      </w:pPr>
      <w:r w:rsidRPr="00AC6AC5">
        <w:rPr>
          <w:rFonts w:asciiTheme="minorEastAsia" w:hAnsiTheme="minorEastAsia" w:hint="eastAsia"/>
          <w:sz w:val="24"/>
        </w:rPr>
        <w:t>2</w:t>
      </w:r>
      <w:r w:rsidRPr="00AC6AC5">
        <w:rPr>
          <w:rFonts w:asciiTheme="minorEastAsia" w:hAnsiTheme="minorEastAsia"/>
          <w:sz w:val="24"/>
        </w:rPr>
        <w:t>02</w:t>
      </w:r>
      <w:r w:rsidR="002A6453">
        <w:rPr>
          <w:rFonts w:asciiTheme="minorEastAsia" w:hAnsiTheme="minorEastAsia"/>
          <w:sz w:val="24"/>
        </w:rPr>
        <w:t>4</w:t>
      </w:r>
      <w:r w:rsidRPr="00AC6AC5">
        <w:rPr>
          <w:rFonts w:asciiTheme="minorEastAsia" w:hAnsiTheme="minorEastAsia" w:hint="eastAsia"/>
          <w:sz w:val="24"/>
        </w:rPr>
        <w:t>年秋季学期</w:t>
      </w:r>
    </w:p>
    <w:p w14:paraId="55E5A19E" w14:textId="70AC4415" w:rsidR="00B47F9B" w:rsidRDefault="006364CF" w:rsidP="006364CF">
      <w:pPr>
        <w:widowControl/>
        <w:jc w:val="left"/>
        <w:rPr>
          <w:rFonts w:ascii="Times New Roman" w:eastAsia="楷体_GB2312" w:hAnsi="Times New Roman" w:cs="Times New Roman"/>
          <w:sz w:val="52"/>
          <w:szCs w:val="52"/>
        </w:rPr>
      </w:pPr>
      <w:r>
        <w:rPr>
          <w:rFonts w:ascii="Times New Roman" w:eastAsia="楷体_GB2312" w:hAnsi="Times New Roman" w:cs="Times New Roman"/>
          <w:sz w:val="52"/>
          <w:szCs w:val="52"/>
        </w:rPr>
        <w:br w:type="page"/>
      </w:r>
    </w:p>
    <w:p w14:paraId="00AC5D28" w14:textId="59D4E622" w:rsidR="005457D4" w:rsidRPr="005457D4" w:rsidRDefault="001041AB" w:rsidP="005457D4">
      <w:pPr>
        <w:pStyle w:val="1"/>
        <w:spacing w:before="0" w:after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一</w:t>
      </w:r>
      <w:r w:rsidR="005457D4" w:rsidRPr="005457D4">
        <w:rPr>
          <w:rFonts w:eastAsia="黑体" w:hint="eastAsia"/>
          <w:sz w:val="30"/>
        </w:rPr>
        <w:t>、</w:t>
      </w:r>
      <w:r w:rsidR="00902C40">
        <w:rPr>
          <w:rFonts w:eastAsia="黑体" w:hint="eastAsia"/>
          <w:sz w:val="30"/>
        </w:rPr>
        <w:t>课程</w:t>
      </w:r>
      <w:r w:rsidR="00B20349">
        <w:rPr>
          <w:rFonts w:eastAsia="黑体" w:hint="eastAsia"/>
          <w:sz w:val="30"/>
        </w:rPr>
        <w:t>设计</w:t>
      </w:r>
      <w:r w:rsidR="001151AE">
        <w:rPr>
          <w:rFonts w:eastAsia="黑体" w:hint="eastAsia"/>
          <w:sz w:val="30"/>
        </w:rPr>
        <w:t>简介</w:t>
      </w:r>
    </w:p>
    <w:p w14:paraId="33434007" w14:textId="32310D0F" w:rsidR="00144073" w:rsidRPr="00C0621F" w:rsidRDefault="00B32F0A" w:rsidP="008A0B68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为了</w:t>
      </w:r>
      <w:r w:rsidR="009807D9">
        <w:rPr>
          <w:rFonts w:ascii="Times New Roman" w:eastAsiaTheme="majorEastAsia" w:hAnsi="Times New Roman" w:cs="Times New Roman" w:hint="eastAsia"/>
          <w:sz w:val="24"/>
        </w:rPr>
        <w:t>兼顾</w:t>
      </w:r>
      <w:r>
        <w:rPr>
          <w:rFonts w:ascii="Times New Roman" w:eastAsiaTheme="majorEastAsia" w:hAnsi="Times New Roman" w:cs="Times New Roman"/>
          <w:sz w:val="24"/>
        </w:rPr>
        <w:t>负荷增长需求</w:t>
      </w:r>
      <w:r w:rsidR="009807D9">
        <w:rPr>
          <w:rFonts w:ascii="Times New Roman" w:eastAsiaTheme="majorEastAsia" w:hAnsi="Times New Roman" w:cs="Times New Roman" w:hint="eastAsia"/>
          <w:sz w:val="24"/>
        </w:rPr>
        <w:t>和</w:t>
      </w:r>
      <w:r w:rsidR="0036713F">
        <w:rPr>
          <w:rFonts w:ascii="Times New Roman" w:eastAsiaTheme="majorEastAsia" w:hAnsi="Times New Roman" w:cs="Times New Roman" w:hint="eastAsia"/>
          <w:sz w:val="24"/>
        </w:rPr>
        <w:t>2</w:t>
      </w:r>
      <w:r w:rsidR="0036713F">
        <w:rPr>
          <w:rFonts w:ascii="Times New Roman" w:eastAsiaTheme="majorEastAsia" w:hAnsi="Times New Roman" w:cs="Times New Roman"/>
          <w:sz w:val="24"/>
        </w:rPr>
        <w:t>030</w:t>
      </w:r>
      <w:proofErr w:type="gramStart"/>
      <w:r w:rsidR="009807D9">
        <w:rPr>
          <w:rFonts w:ascii="Times New Roman" w:eastAsiaTheme="majorEastAsia" w:hAnsi="Times New Roman" w:cs="Times New Roman" w:hint="eastAsia"/>
          <w:sz w:val="24"/>
        </w:rPr>
        <w:t>碳达峰</w:t>
      </w:r>
      <w:proofErr w:type="gramEnd"/>
      <w:r w:rsidR="00A92D22">
        <w:rPr>
          <w:rFonts w:ascii="Times New Roman" w:eastAsiaTheme="majorEastAsia" w:hAnsi="Times New Roman" w:cs="Times New Roman" w:hint="eastAsia"/>
          <w:sz w:val="24"/>
        </w:rPr>
        <w:t>要求</w:t>
      </w:r>
      <w:r>
        <w:rPr>
          <w:rFonts w:ascii="Times New Roman" w:eastAsiaTheme="majorEastAsia" w:hAnsi="Times New Roman" w:cs="Times New Roman"/>
          <w:sz w:val="24"/>
        </w:rPr>
        <w:t>，</w:t>
      </w:r>
      <w:r w:rsidR="00680510">
        <w:rPr>
          <w:rFonts w:ascii="Times New Roman" w:eastAsiaTheme="majorEastAsia" w:hAnsi="Times New Roman" w:cs="Times New Roman" w:hint="eastAsia"/>
          <w:sz w:val="24"/>
        </w:rPr>
        <w:t>电力系统</w:t>
      </w:r>
      <w:r w:rsidR="00B73AC0">
        <w:rPr>
          <w:rFonts w:ascii="Times New Roman" w:eastAsiaTheme="majorEastAsia" w:hAnsi="Times New Roman" w:cs="Times New Roman" w:hint="eastAsia"/>
          <w:sz w:val="24"/>
        </w:rPr>
        <w:t>的</w:t>
      </w:r>
      <w:r w:rsidR="00680510">
        <w:rPr>
          <w:rFonts w:ascii="Times New Roman" w:eastAsiaTheme="majorEastAsia" w:hAnsi="Times New Roman" w:cs="Times New Roman" w:hint="eastAsia"/>
          <w:sz w:val="24"/>
        </w:rPr>
        <w:t>调度</w:t>
      </w:r>
      <w:r w:rsidR="00B73AC0">
        <w:rPr>
          <w:rFonts w:ascii="Times New Roman" w:eastAsiaTheme="majorEastAsia" w:hAnsi="Times New Roman" w:cs="Times New Roman" w:hint="eastAsia"/>
          <w:sz w:val="24"/>
        </w:rPr>
        <w:t>面临着空前的困难</w:t>
      </w:r>
      <w:r w:rsidR="00CD391D">
        <w:rPr>
          <w:rFonts w:ascii="Times New Roman" w:eastAsiaTheme="majorEastAsia" w:hAnsi="Times New Roman" w:cs="Times New Roman" w:hint="eastAsia"/>
          <w:sz w:val="24"/>
        </w:rPr>
        <w:t>，首先可再生能源出力的波动使得净负荷的波动更加剧烈，其次碳排放的限制使得可调度资源的调度能力受到限制，从而加剧了系统调度的难度</w:t>
      </w:r>
      <w:r>
        <w:rPr>
          <w:rFonts w:ascii="Times New Roman" w:eastAsiaTheme="majorEastAsia" w:hAnsi="Times New Roman" w:cs="Times New Roman"/>
          <w:sz w:val="24"/>
        </w:rPr>
        <w:t>。</w:t>
      </w:r>
      <w:r w:rsidR="000459AE">
        <w:rPr>
          <w:rFonts w:ascii="Times New Roman" w:eastAsiaTheme="majorEastAsia" w:hAnsi="Times New Roman" w:cs="Times New Roman" w:hint="eastAsia"/>
          <w:sz w:val="24"/>
        </w:rPr>
        <w:t>为了强化</w:t>
      </w:r>
      <w:r>
        <w:rPr>
          <w:rFonts w:ascii="Times New Roman" w:eastAsiaTheme="majorEastAsia" w:hAnsi="Times New Roman" w:cs="Times New Roman" w:hint="eastAsia"/>
          <w:sz w:val="24"/>
        </w:rPr>
        <w:t>同学们</w:t>
      </w:r>
      <w:r>
        <w:rPr>
          <w:rFonts w:ascii="Times New Roman" w:eastAsiaTheme="majorEastAsia" w:hAnsi="Times New Roman" w:cs="Times New Roman"/>
          <w:sz w:val="24"/>
        </w:rPr>
        <w:t>对</w:t>
      </w:r>
      <w:r w:rsidR="000459AE">
        <w:rPr>
          <w:rFonts w:ascii="Times New Roman" w:eastAsiaTheme="majorEastAsia" w:hAnsi="Times New Roman" w:cs="Times New Roman" w:hint="eastAsia"/>
          <w:sz w:val="24"/>
        </w:rPr>
        <w:t>低碳电力</w:t>
      </w:r>
      <w:r>
        <w:rPr>
          <w:rFonts w:ascii="Times New Roman" w:eastAsiaTheme="majorEastAsia" w:hAnsi="Times New Roman" w:cs="Times New Roman" w:hint="eastAsia"/>
          <w:sz w:val="24"/>
        </w:rPr>
        <w:t>系统</w:t>
      </w:r>
      <w:r>
        <w:rPr>
          <w:rFonts w:ascii="Times New Roman" w:eastAsiaTheme="majorEastAsia" w:hAnsi="Times New Roman" w:cs="Times New Roman"/>
          <w:sz w:val="24"/>
        </w:rPr>
        <w:t>的认识</w:t>
      </w:r>
      <w:r w:rsidR="000459AE">
        <w:rPr>
          <w:rFonts w:ascii="Times New Roman" w:eastAsiaTheme="majorEastAsia" w:hAnsi="Times New Roman" w:cs="Times New Roman" w:hint="eastAsia"/>
          <w:sz w:val="24"/>
        </w:rPr>
        <w:t>，提高同学们分析和解决实际问题的能力，布置本次课程设计任务。</w:t>
      </w:r>
    </w:p>
    <w:p w14:paraId="24C20809" w14:textId="0AB830C1" w:rsidR="00CD713A" w:rsidRDefault="00144073" w:rsidP="008E680A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 w:rsidRPr="00C0621F">
        <w:rPr>
          <w:rFonts w:ascii="Times New Roman" w:eastAsiaTheme="majorEastAsia" w:hAnsi="Times New Roman" w:cs="Times New Roman"/>
          <w:sz w:val="24"/>
        </w:rPr>
        <w:t>在本次课程设计中，给出了某一</w:t>
      </w:r>
      <w:r w:rsidR="00D615AD">
        <w:rPr>
          <w:rFonts w:ascii="Times New Roman" w:eastAsiaTheme="majorEastAsia" w:hAnsi="Times New Roman" w:cs="Times New Roman" w:hint="eastAsia"/>
          <w:sz w:val="24"/>
        </w:rPr>
        <w:t>地区</w:t>
      </w:r>
      <w:r w:rsidRPr="00C0621F">
        <w:rPr>
          <w:rFonts w:ascii="Times New Roman" w:eastAsiaTheme="majorEastAsia" w:hAnsi="Times New Roman" w:cs="Times New Roman"/>
          <w:sz w:val="24"/>
        </w:rPr>
        <w:t>电网</w:t>
      </w:r>
      <w:r w:rsidR="00D615AD">
        <w:rPr>
          <w:rFonts w:ascii="Times New Roman" w:eastAsiaTheme="majorEastAsia" w:hAnsi="Times New Roman" w:cs="Times New Roman"/>
          <w:sz w:val="24"/>
        </w:rPr>
        <w:t>20</w:t>
      </w:r>
      <w:r w:rsidR="00781E67">
        <w:rPr>
          <w:rFonts w:ascii="Times New Roman" w:eastAsiaTheme="majorEastAsia" w:hAnsi="Times New Roman" w:cs="Times New Roman"/>
          <w:sz w:val="24"/>
        </w:rPr>
        <w:t>30</w:t>
      </w:r>
      <w:r w:rsidR="00CD6E83">
        <w:rPr>
          <w:rFonts w:ascii="Times New Roman" w:eastAsiaTheme="majorEastAsia" w:hAnsi="Times New Roman" w:cs="Times New Roman"/>
          <w:sz w:val="24"/>
        </w:rPr>
        <w:t>年</w:t>
      </w:r>
      <w:r w:rsidRPr="00C0621F">
        <w:rPr>
          <w:rFonts w:ascii="Times New Roman" w:eastAsiaTheme="majorEastAsia" w:hAnsi="Times New Roman" w:cs="Times New Roman"/>
          <w:sz w:val="24"/>
        </w:rPr>
        <w:t>的负荷预测情况、现有机组及待建电源情况</w:t>
      </w:r>
      <w:r w:rsidR="007C6251">
        <w:rPr>
          <w:rFonts w:ascii="Times New Roman" w:eastAsiaTheme="majorEastAsia" w:hAnsi="Times New Roman" w:cs="Times New Roman" w:hint="eastAsia"/>
          <w:sz w:val="24"/>
        </w:rPr>
        <w:t>。</w:t>
      </w:r>
      <w:r w:rsidR="00F5012A" w:rsidRPr="00F5012A">
        <w:rPr>
          <w:rFonts w:ascii="Times New Roman" w:eastAsiaTheme="majorEastAsia" w:hAnsi="Times New Roman" w:cs="Times New Roman" w:hint="eastAsia"/>
          <w:sz w:val="24"/>
        </w:rPr>
        <w:t>请</w:t>
      </w:r>
      <w:r w:rsidR="00F5012A">
        <w:rPr>
          <w:rFonts w:ascii="Times New Roman" w:eastAsiaTheme="majorEastAsia" w:hAnsi="Times New Roman" w:cs="Times New Roman" w:hint="eastAsia"/>
          <w:sz w:val="24"/>
        </w:rPr>
        <w:t>同学们</w:t>
      </w:r>
      <w:r w:rsidR="00CA6274">
        <w:rPr>
          <w:rFonts w:ascii="Times New Roman" w:eastAsiaTheme="majorEastAsia" w:hAnsi="Times New Roman" w:cs="Times New Roman" w:hint="eastAsia"/>
          <w:sz w:val="24"/>
        </w:rPr>
        <w:t>首先</w:t>
      </w:r>
      <w:r w:rsidR="008E680A">
        <w:rPr>
          <w:rFonts w:ascii="Times New Roman" w:eastAsiaTheme="majorEastAsia" w:hAnsi="Times New Roman" w:cs="Times New Roman" w:hint="eastAsia"/>
          <w:sz w:val="24"/>
        </w:rPr>
        <w:t>完成低碳经济调度，面向</w:t>
      </w:r>
      <w:r w:rsidR="00F5012A" w:rsidRPr="00F5012A">
        <w:rPr>
          <w:rFonts w:ascii="Times New Roman" w:eastAsiaTheme="majorEastAsia" w:hAnsi="Times New Roman" w:cs="Times New Roman" w:hint="eastAsia"/>
          <w:sz w:val="24"/>
        </w:rPr>
        <w:t>该电网未来的运行</w:t>
      </w:r>
      <w:r w:rsidR="00910FA1" w:rsidRPr="00BC1624">
        <w:rPr>
          <w:rFonts w:ascii="Times New Roman" w:eastAsiaTheme="majorEastAsia" w:hAnsi="Times New Roman" w:cs="Times New Roman" w:hint="eastAsia"/>
          <w:b/>
          <w:sz w:val="24"/>
          <w:u w:val="single"/>
        </w:rPr>
        <w:t>制定调度计划</w:t>
      </w:r>
      <w:r w:rsidR="00A23F4E">
        <w:rPr>
          <w:rFonts w:ascii="Times New Roman" w:eastAsiaTheme="majorEastAsia" w:hAnsi="Times New Roman" w:cs="Times New Roman" w:hint="eastAsia"/>
          <w:sz w:val="24"/>
        </w:rPr>
        <w:t>。基于调度模型，在给定的建设范围内</w:t>
      </w:r>
      <w:r w:rsidR="00F5012A" w:rsidRPr="00F5012A">
        <w:rPr>
          <w:rFonts w:ascii="Times New Roman" w:eastAsiaTheme="majorEastAsia" w:hAnsi="Times New Roman" w:cs="Times New Roman" w:hint="eastAsia"/>
          <w:sz w:val="24"/>
        </w:rPr>
        <w:t>，</w:t>
      </w:r>
      <w:r w:rsidR="00F5012A" w:rsidRPr="00BC1624">
        <w:rPr>
          <w:rFonts w:ascii="Times New Roman" w:eastAsiaTheme="majorEastAsia" w:hAnsi="Times New Roman" w:cs="Times New Roman" w:hint="eastAsia"/>
          <w:b/>
          <w:sz w:val="24"/>
          <w:u w:val="single"/>
        </w:rPr>
        <w:t>考虑电源发展建设方案</w:t>
      </w:r>
      <w:r w:rsidR="000F29DB" w:rsidRPr="000F29DB">
        <w:rPr>
          <w:rFonts w:ascii="Times New Roman" w:eastAsiaTheme="majorEastAsia" w:hAnsi="Times New Roman" w:cs="Times New Roman" w:hint="eastAsia"/>
          <w:sz w:val="24"/>
        </w:rPr>
        <w:t>，</w:t>
      </w:r>
      <w:r w:rsidR="008E680A">
        <w:rPr>
          <w:rFonts w:ascii="Times New Roman" w:eastAsiaTheme="majorEastAsia" w:hAnsi="Times New Roman" w:cs="Times New Roman" w:hint="eastAsia"/>
          <w:sz w:val="24"/>
        </w:rPr>
        <w:t>实现该电网的低碳转型并兼顾经济成本</w:t>
      </w:r>
      <w:r w:rsidR="00F5012A" w:rsidRPr="00F5012A">
        <w:rPr>
          <w:rFonts w:ascii="Times New Roman" w:eastAsiaTheme="majorEastAsia" w:hAnsi="Times New Roman" w:cs="Times New Roman" w:hint="eastAsia"/>
          <w:sz w:val="24"/>
        </w:rPr>
        <w:t>。</w:t>
      </w:r>
    </w:p>
    <w:p w14:paraId="488EFEC9" w14:textId="69312664" w:rsidR="00B75D0F" w:rsidRDefault="00CD713A" w:rsidP="007A6826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具体地，</w:t>
      </w:r>
      <w:r w:rsidR="00FC3401" w:rsidRPr="00C0621F">
        <w:rPr>
          <w:rFonts w:ascii="Times New Roman" w:eastAsiaTheme="majorEastAsia" w:hAnsi="Times New Roman" w:cs="Times New Roman"/>
          <w:sz w:val="24"/>
        </w:rPr>
        <w:t>请同学们依据</w:t>
      </w:r>
      <w:r w:rsidR="00FB10BF">
        <w:rPr>
          <w:rFonts w:ascii="Times New Roman" w:eastAsiaTheme="majorEastAsia" w:hAnsi="Times New Roman" w:cs="Times New Roman" w:hint="eastAsia"/>
          <w:sz w:val="24"/>
        </w:rPr>
        <w:t>本课程所学，结合</w:t>
      </w:r>
      <w:r w:rsidR="00FC3401" w:rsidRPr="00C0621F">
        <w:rPr>
          <w:rFonts w:ascii="Times New Roman" w:eastAsiaTheme="majorEastAsia" w:hAnsi="Times New Roman" w:cs="Times New Roman"/>
          <w:sz w:val="24"/>
        </w:rPr>
        <w:t>电力系统相关理论方法，</w:t>
      </w:r>
      <w:r w:rsidR="007A6826">
        <w:rPr>
          <w:rFonts w:ascii="Times New Roman" w:eastAsiaTheme="majorEastAsia" w:hAnsi="Times New Roman" w:cs="Times New Roman" w:hint="eastAsia"/>
          <w:sz w:val="24"/>
        </w:rPr>
        <w:t>编写程序求解</w:t>
      </w:r>
      <w:proofErr w:type="gramStart"/>
      <w:r w:rsidR="007A6826">
        <w:rPr>
          <w:rFonts w:ascii="Times New Roman" w:eastAsiaTheme="majorEastAsia" w:hAnsi="Times New Roman" w:cs="Times New Roman" w:hint="eastAsia"/>
          <w:sz w:val="24"/>
        </w:rPr>
        <w:t>各任务</w:t>
      </w:r>
      <w:proofErr w:type="gramEnd"/>
      <w:r w:rsidR="007A6826">
        <w:rPr>
          <w:rFonts w:ascii="Times New Roman" w:eastAsiaTheme="majorEastAsia" w:hAnsi="Times New Roman" w:cs="Times New Roman" w:hint="eastAsia"/>
          <w:sz w:val="24"/>
        </w:rPr>
        <w:t>给出的优化问题。优化求解可采用作业</w:t>
      </w:r>
      <w:r w:rsidR="007A6826">
        <w:rPr>
          <w:rFonts w:ascii="Times New Roman" w:eastAsiaTheme="majorEastAsia" w:hAnsi="Times New Roman" w:cs="Times New Roman" w:hint="eastAsia"/>
          <w:sz w:val="24"/>
        </w:rPr>
        <w:t>2</w:t>
      </w:r>
      <w:r w:rsidR="007A6826">
        <w:rPr>
          <w:rFonts w:ascii="Times New Roman" w:eastAsiaTheme="majorEastAsia" w:hAnsi="Times New Roman" w:cs="Times New Roman" w:hint="eastAsia"/>
          <w:sz w:val="24"/>
        </w:rPr>
        <w:t>中给出的</w:t>
      </w:r>
      <w:r w:rsidR="007A6826">
        <w:rPr>
          <w:rFonts w:ascii="Times New Roman" w:eastAsiaTheme="majorEastAsia" w:hAnsi="Times New Roman" w:cs="Times New Roman" w:hint="eastAsia"/>
          <w:sz w:val="24"/>
        </w:rPr>
        <w:t>MATLAB</w:t>
      </w:r>
      <w:r w:rsidR="007A6826">
        <w:rPr>
          <w:rFonts w:ascii="Times New Roman" w:eastAsiaTheme="majorEastAsia" w:hAnsi="Times New Roman" w:cs="Times New Roman"/>
          <w:sz w:val="24"/>
        </w:rPr>
        <w:t xml:space="preserve"> + </w:t>
      </w:r>
      <w:proofErr w:type="spellStart"/>
      <w:r w:rsidR="007A6826">
        <w:rPr>
          <w:rFonts w:ascii="Times New Roman" w:eastAsiaTheme="majorEastAsia" w:hAnsi="Times New Roman" w:cs="Times New Roman" w:hint="eastAsia"/>
          <w:sz w:val="24"/>
        </w:rPr>
        <w:t>yalmip</w:t>
      </w:r>
      <w:proofErr w:type="spellEnd"/>
      <w:r w:rsidR="007A6826">
        <w:rPr>
          <w:rFonts w:ascii="Times New Roman" w:eastAsiaTheme="majorEastAsia" w:hAnsi="Times New Roman" w:cs="Times New Roman"/>
          <w:sz w:val="24"/>
        </w:rPr>
        <w:t xml:space="preserve"> + </w:t>
      </w:r>
      <w:proofErr w:type="spellStart"/>
      <w:r w:rsidR="007A6826">
        <w:rPr>
          <w:rFonts w:ascii="Times New Roman" w:eastAsiaTheme="majorEastAsia" w:hAnsi="Times New Roman" w:cs="Times New Roman" w:hint="eastAsia"/>
          <w:sz w:val="24"/>
        </w:rPr>
        <w:t>Gurobi</w:t>
      </w:r>
      <w:proofErr w:type="spellEnd"/>
      <w:r w:rsidR="007A6826">
        <w:rPr>
          <w:rFonts w:ascii="Times New Roman" w:eastAsiaTheme="majorEastAsia" w:hAnsi="Times New Roman" w:cs="Times New Roman" w:hint="eastAsia"/>
          <w:sz w:val="24"/>
        </w:rPr>
        <w:t>方案，也可自行选择熟悉的平台与求解器。编程可基于作业</w:t>
      </w:r>
      <w:r w:rsidR="007A6826">
        <w:rPr>
          <w:rFonts w:ascii="Times New Roman" w:eastAsiaTheme="majorEastAsia" w:hAnsi="Times New Roman" w:cs="Times New Roman" w:hint="eastAsia"/>
          <w:sz w:val="24"/>
        </w:rPr>
        <w:t>2</w:t>
      </w:r>
      <w:r w:rsidR="007A6826">
        <w:rPr>
          <w:rFonts w:ascii="Times New Roman" w:eastAsiaTheme="majorEastAsia" w:hAnsi="Times New Roman" w:cs="Times New Roman" w:hint="eastAsia"/>
          <w:sz w:val="24"/>
        </w:rPr>
        <w:t>给出的例程修改、完善实现。</w:t>
      </w:r>
    </w:p>
    <w:p w14:paraId="45D6714B" w14:textId="7D7B7E6B" w:rsidR="002408AF" w:rsidRDefault="007A6826" w:rsidP="00F21C4E">
      <w:pPr>
        <w:spacing w:line="360" w:lineRule="auto"/>
        <w:ind w:firstLineChars="200" w:firstLine="482"/>
        <w:rPr>
          <w:rFonts w:ascii="Times New Roman" w:eastAsiaTheme="majorEastAsia" w:hAnsi="Times New Roman" w:cs="Times New Roman"/>
          <w:sz w:val="24"/>
        </w:rPr>
      </w:pPr>
      <w:r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完成</w:t>
      </w:r>
      <w:r w:rsidR="000A0420"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课程设计的</w:t>
      </w:r>
      <w:r w:rsidR="000A0420" w:rsidRPr="007A6826">
        <w:rPr>
          <w:rFonts w:ascii="Times New Roman" w:eastAsiaTheme="majorEastAsia" w:hAnsi="Times New Roman" w:cs="Times New Roman"/>
          <w:b/>
          <w:bCs/>
          <w:color w:val="FF0000"/>
          <w:sz w:val="24"/>
        </w:rPr>
        <w:t>过程中如有困难或</w:t>
      </w:r>
      <w:r w:rsidR="000A0420"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问题</w:t>
      </w:r>
      <w:r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请</w:t>
      </w:r>
      <w:r w:rsidR="002636C3"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及时</w:t>
      </w:r>
      <w:r w:rsidR="000A0420" w:rsidRPr="007A6826">
        <w:rPr>
          <w:rFonts w:ascii="Times New Roman" w:eastAsiaTheme="majorEastAsia" w:hAnsi="Times New Roman" w:cs="Times New Roman"/>
          <w:b/>
          <w:bCs/>
          <w:color w:val="FF0000"/>
          <w:sz w:val="24"/>
        </w:rPr>
        <w:t>联系</w:t>
      </w:r>
      <w:r w:rsidR="000A0420" w:rsidRPr="007A682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助教</w:t>
      </w:r>
      <w:r w:rsidR="000A0420" w:rsidRPr="007A6826">
        <w:rPr>
          <w:rFonts w:ascii="Times New Roman" w:eastAsiaTheme="majorEastAsia" w:hAnsi="Times New Roman" w:cs="Times New Roman"/>
          <w:b/>
          <w:bCs/>
          <w:color w:val="FF0000"/>
          <w:sz w:val="24"/>
        </w:rPr>
        <w:t>。</w:t>
      </w:r>
    </w:p>
    <w:p w14:paraId="565E54D2" w14:textId="33A79A77" w:rsidR="00B75D0F" w:rsidRDefault="001041AB" w:rsidP="00B75D0F">
      <w:pPr>
        <w:pStyle w:val="1"/>
        <w:spacing w:before="0" w:after="0"/>
        <w:rPr>
          <w:rFonts w:eastAsia="黑体"/>
          <w:sz w:val="30"/>
        </w:rPr>
      </w:pPr>
      <w:r>
        <w:rPr>
          <w:rFonts w:eastAsia="黑体" w:hint="eastAsia"/>
          <w:sz w:val="30"/>
        </w:rPr>
        <w:t>二</w:t>
      </w:r>
      <w:r w:rsidR="005457D4" w:rsidRPr="005457D4">
        <w:rPr>
          <w:rFonts w:eastAsia="黑体" w:hint="eastAsia"/>
          <w:sz w:val="30"/>
        </w:rPr>
        <w:t>、</w:t>
      </w:r>
      <w:r w:rsidR="00902C40">
        <w:rPr>
          <w:rFonts w:eastAsia="黑体" w:hint="eastAsia"/>
          <w:sz w:val="30"/>
        </w:rPr>
        <w:t>任务说明</w:t>
      </w:r>
    </w:p>
    <w:p w14:paraId="6CA64BDA" w14:textId="41B877A7" w:rsidR="00B75D0F" w:rsidRDefault="00B75D0F" w:rsidP="00B75D0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本次课程设计包含三个任务，其中前两个任务即低碳电力调度、低碳电力规划</w:t>
      </w:r>
      <w:proofErr w:type="gramStart"/>
      <w:r w:rsidRPr="00B75D0F">
        <w:rPr>
          <w:rFonts w:ascii="Times New Roman" w:eastAsiaTheme="majorEastAsia" w:hAnsi="Times New Roman" w:cs="Times New Roman" w:hint="eastAsia"/>
          <w:b/>
          <w:bCs/>
          <w:sz w:val="24"/>
        </w:rPr>
        <w:t>请严格</w:t>
      </w:r>
      <w:proofErr w:type="gramEnd"/>
      <w:r w:rsidRPr="00B75D0F">
        <w:rPr>
          <w:rFonts w:ascii="Times New Roman" w:eastAsiaTheme="majorEastAsia" w:hAnsi="Times New Roman" w:cs="Times New Roman" w:hint="eastAsia"/>
          <w:b/>
          <w:bCs/>
          <w:sz w:val="24"/>
        </w:rPr>
        <w:t>按照任务书要求完成</w:t>
      </w:r>
      <w:r>
        <w:rPr>
          <w:rFonts w:ascii="Times New Roman" w:eastAsiaTheme="majorEastAsia" w:hAnsi="Times New Roman" w:cs="Times New Roman" w:hint="eastAsia"/>
          <w:sz w:val="24"/>
        </w:rPr>
        <w:t>，在完成任务书要求的基础上可以进行深入探索。第三个任务电力系统低碳转型的挑战为开放性探究题，任务书仅描述整体的探究方向，对具体细节不做要求，鼓励同学们结合所学知识充分发挥。</w:t>
      </w:r>
    </w:p>
    <w:p w14:paraId="4843AE2E" w14:textId="06D6FFBA" w:rsidR="00902C40" w:rsidRPr="00902C40" w:rsidRDefault="00902C40" w:rsidP="00902C40">
      <w:pPr>
        <w:pStyle w:val="2"/>
        <w:spacing w:before="0" w:after="0" w:line="360" w:lineRule="auto"/>
        <w:rPr>
          <w:rFonts w:ascii="Times New Roman" w:eastAsia="黑体" w:hAnsi="Times New Roman"/>
          <w:color w:val="FF0000"/>
          <w:sz w:val="28"/>
          <w:szCs w:val="28"/>
        </w:rPr>
      </w:pPr>
      <w:r w:rsidRPr="00902C40">
        <w:rPr>
          <w:rFonts w:ascii="Times New Roman" w:eastAsia="黑体" w:hAnsi="Times New Roman" w:hint="eastAsia"/>
          <w:color w:val="FF0000"/>
          <w:sz w:val="28"/>
          <w:szCs w:val="28"/>
        </w:rPr>
        <w:t>1</w:t>
      </w:r>
      <w:r w:rsidR="00B75D0F">
        <w:rPr>
          <w:rFonts w:ascii="Times New Roman" w:eastAsia="黑体" w:hAnsi="Times New Roman"/>
          <w:color w:val="FF0000"/>
          <w:sz w:val="28"/>
          <w:szCs w:val="28"/>
        </w:rPr>
        <w:t xml:space="preserve">. </w:t>
      </w:r>
      <w:r w:rsidRPr="00902C40">
        <w:rPr>
          <w:rFonts w:ascii="Times New Roman" w:eastAsia="黑体" w:hAnsi="Times New Roman" w:hint="eastAsia"/>
          <w:color w:val="FF0000"/>
          <w:sz w:val="28"/>
          <w:szCs w:val="28"/>
        </w:rPr>
        <w:t>低碳电力调度</w:t>
      </w:r>
    </w:p>
    <w:p w14:paraId="6AE3B277" w14:textId="3E3614BA" w:rsidR="00B75D0F" w:rsidRDefault="001E7E74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目标</w:t>
      </w:r>
      <w:r w:rsidR="00B75D0F"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：建立低碳经济调度模型，完成该电网</w:t>
      </w:r>
      <w:r w:rsidRPr="00DE7C96">
        <w:rPr>
          <w:rFonts w:ascii="Times New Roman" w:eastAsiaTheme="majorEastAsia" w:hAnsi="Times New Roman" w:cs="Times New Roman"/>
          <w:b/>
          <w:color w:val="FF0000"/>
          <w:sz w:val="24"/>
          <w:u w:val="single"/>
        </w:rPr>
        <w:t>冬夏两个典型日</w:t>
      </w:r>
      <w:r w:rsidR="00B75D0F"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的调度计划。</w:t>
      </w:r>
    </w:p>
    <w:p w14:paraId="3BC60713" w14:textId="77777777" w:rsidR="00DE7C96" w:rsidRPr="00DE7C96" w:rsidRDefault="00DE7C9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</w:p>
    <w:p w14:paraId="6FC3893E" w14:textId="194C2CDC" w:rsidR="00B75D0F" w:rsidRPr="0078694F" w:rsidRDefault="00B75D0F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78694F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已知条件如下：</w:t>
      </w:r>
    </w:p>
    <w:p w14:paraId="7F67C053" w14:textId="16227847" w:rsidR="001E7E74" w:rsidRDefault="00B75D0F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="001E7E74" w:rsidRPr="00C0621F">
        <w:rPr>
          <w:rFonts w:ascii="Times New Roman" w:eastAsiaTheme="majorEastAsia" w:hAnsi="Times New Roman" w:cs="Times New Roman"/>
          <w:sz w:val="24"/>
        </w:rPr>
        <w:t>该电网</w:t>
      </w:r>
      <w:r w:rsidR="001E7E74">
        <w:rPr>
          <w:rFonts w:ascii="Times New Roman" w:eastAsiaTheme="majorEastAsia" w:hAnsi="Times New Roman" w:cs="Times New Roman"/>
          <w:sz w:val="24"/>
        </w:rPr>
        <w:t>2030</w:t>
      </w:r>
      <w:r w:rsidR="001E7E74">
        <w:rPr>
          <w:rFonts w:ascii="Times New Roman" w:eastAsiaTheme="majorEastAsia" w:hAnsi="Times New Roman" w:cs="Times New Roman"/>
          <w:sz w:val="24"/>
        </w:rPr>
        <w:t>年</w:t>
      </w:r>
      <w:r w:rsidR="001E7E74" w:rsidRPr="00C0621F">
        <w:rPr>
          <w:rFonts w:ascii="Times New Roman" w:eastAsiaTheme="majorEastAsia" w:hAnsi="Times New Roman" w:cs="Times New Roman"/>
          <w:sz w:val="24"/>
        </w:rPr>
        <w:t>最大负荷预测</w:t>
      </w:r>
      <w:r w:rsidR="001E7E74">
        <w:rPr>
          <w:rFonts w:ascii="Times New Roman" w:eastAsiaTheme="majorEastAsia" w:hAnsi="Times New Roman" w:cs="Times New Roman" w:hint="eastAsia"/>
          <w:sz w:val="24"/>
        </w:rPr>
        <w:t>为</w:t>
      </w:r>
      <w:r w:rsidR="001E7E74">
        <w:rPr>
          <w:rFonts w:ascii="Times New Roman" w:eastAsiaTheme="majorEastAsia" w:hAnsi="Times New Roman" w:cs="Times New Roman"/>
          <w:sz w:val="24"/>
        </w:rPr>
        <w:t>2400</w:t>
      </w:r>
      <w:r w:rsidR="001E7E74" w:rsidRPr="00C0621F">
        <w:rPr>
          <w:rFonts w:ascii="Times New Roman" w:eastAsiaTheme="majorEastAsia" w:hAnsi="Times New Roman" w:cs="Times New Roman"/>
          <w:sz w:val="24"/>
        </w:rPr>
        <w:t>万千瓦</w:t>
      </w:r>
      <w:r w:rsidR="001E7E74">
        <w:rPr>
          <w:rFonts w:ascii="Times New Roman" w:eastAsiaTheme="majorEastAsia" w:hAnsi="Times New Roman" w:cs="Times New Roman" w:hint="eastAsia"/>
          <w:sz w:val="24"/>
        </w:rPr>
        <w:t>，冬、夏两</w:t>
      </w:r>
      <w:proofErr w:type="gramStart"/>
      <w:r w:rsidR="001E7E74">
        <w:rPr>
          <w:rFonts w:ascii="Times New Roman" w:eastAsiaTheme="majorEastAsia" w:hAnsi="Times New Roman" w:cs="Times New Roman" w:hint="eastAsia"/>
          <w:sz w:val="24"/>
        </w:rPr>
        <w:t>个</w:t>
      </w:r>
      <w:proofErr w:type="gramEnd"/>
      <w:r w:rsidR="001E7E74">
        <w:rPr>
          <w:rFonts w:ascii="Times New Roman" w:eastAsiaTheme="majorEastAsia" w:hAnsi="Times New Roman" w:cs="Times New Roman" w:hint="eastAsia"/>
          <w:sz w:val="24"/>
        </w:rPr>
        <w:t>典型日的负荷曲线详见附件“</w:t>
      </w:r>
      <w:proofErr w:type="spellStart"/>
      <w:r w:rsidR="001E7E74">
        <w:rPr>
          <w:rFonts w:ascii="Times New Roman" w:eastAsiaTheme="majorEastAsia" w:hAnsi="Times New Roman" w:cs="Times New Roman" w:hint="eastAsia"/>
          <w:sz w:val="24"/>
        </w:rPr>
        <w:t>l</w:t>
      </w:r>
      <w:r w:rsidR="001E7E74" w:rsidRPr="001E7E74">
        <w:rPr>
          <w:rFonts w:ascii="Times New Roman" w:eastAsiaTheme="majorEastAsia" w:hAnsi="Times New Roman" w:cs="Times New Roman"/>
          <w:sz w:val="24"/>
        </w:rPr>
        <w:t>oad_and_renewable</w:t>
      </w:r>
      <w:r w:rsidR="001E7E74">
        <w:rPr>
          <w:rFonts w:ascii="Times New Roman" w:eastAsiaTheme="majorEastAsia" w:hAnsi="Times New Roman" w:cs="Times New Roman"/>
          <w:sz w:val="24"/>
        </w:rPr>
        <w:t>.mat</w:t>
      </w:r>
      <w:proofErr w:type="spellEnd"/>
      <w:r w:rsidR="001E7E74">
        <w:rPr>
          <w:rFonts w:ascii="Times New Roman" w:eastAsiaTheme="majorEastAsia" w:hAnsi="Times New Roman" w:cs="Times New Roman" w:hint="eastAsia"/>
          <w:sz w:val="24"/>
        </w:rPr>
        <w:t>”中的</w:t>
      </w:r>
      <w:proofErr w:type="spellStart"/>
      <w:r w:rsidR="001E7E74">
        <w:rPr>
          <w:rFonts w:ascii="Times New Roman" w:eastAsiaTheme="majorEastAsia" w:hAnsi="Times New Roman" w:cs="Times New Roman" w:hint="eastAsia"/>
          <w:sz w:val="24"/>
        </w:rPr>
        <w:t>load</w:t>
      </w:r>
      <w:r w:rsidR="001E7E74">
        <w:rPr>
          <w:rFonts w:ascii="Times New Roman" w:eastAsiaTheme="majorEastAsia" w:hAnsi="Times New Roman" w:cs="Times New Roman"/>
          <w:sz w:val="24"/>
        </w:rPr>
        <w:t>_winter</w:t>
      </w:r>
      <w:proofErr w:type="spellEnd"/>
      <w:r w:rsidR="001E7E74">
        <w:rPr>
          <w:rFonts w:ascii="Times New Roman" w:eastAsiaTheme="majorEastAsia" w:hAnsi="Times New Roman" w:cs="Times New Roman" w:hint="eastAsia"/>
          <w:sz w:val="24"/>
        </w:rPr>
        <w:t>和</w:t>
      </w:r>
      <w:proofErr w:type="spellStart"/>
      <w:r w:rsidR="001E7E74">
        <w:rPr>
          <w:rFonts w:ascii="Times New Roman" w:eastAsiaTheme="majorEastAsia" w:hAnsi="Times New Roman" w:cs="Times New Roman" w:hint="eastAsia"/>
          <w:sz w:val="24"/>
        </w:rPr>
        <w:t>l</w:t>
      </w:r>
      <w:r w:rsidR="001E7E74">
        <w:rPr>
          <w:rFonts w:ascii="Times New Roman" w:eastAsiaTheme="majorEastAsia" w:hAnsi="Times New Roman" w:cs="Times New Roman"/>
          <w:sz w:val="24"/>
        </w:rPr>
        <w:t>oad_summer</w:t>
      </w:r>
      <w:proofErr w:type="spellEnd"/>
      <w:r w:rsidR="001E7E74">
        <w:rPr>
          <w:rFonts w:ascii="Times New Roman" w:eastAsiaTheme="majorEastAsia" w:hAnsi="Times New Roman" w:cs="Times New Roman" w:hint="eastAsia"/>
          <w:sz w:val="24"/>
        </w:rPr>
        <w:t>变量（</w:t>
      </w:r>
      <w:r w:rsidR="001E7E74">
        <w:rPr>
          <w:rFonts w:ascii="Times New Roman" w:eastAsiaTheme="majorEastAsia" w:hAnsi="Times New Roman" w:cs="Times New Roman" w:hint="eastAsia"/>
          <w:sz w:val="24"/>
        </w:rPr>
        <w:t>9</w:t>
      </w:r>
      <w:r w:rsidR="001E7E74">
        <w:rPr>
          <w:rFonts w:ascii="Times New Roman" w:eastAsiaTheme="majorEastAsia" w:hAnsi="Times New Roman" w:cs="Times New Roman"/>
          <w:sz w:val="24"/>
        </w:rPr>
        <w:t>6</w:t>
      </w:r>
      <w:r w:rsidR="001E7E74">
        <w:rPr>
          <w:rFonts w:ascii="Times New Roman" w:eastAsiaTheme="majorEastAsia" w:hAnsi="Times New Roman" w:cs="Times New Roman" w:hint="eastAsia"/>
          <w:sz w:val="24"/>
        </w:rPr>
        <w:t>点行向量，对应</w:t>
      </w:r>
      <w:r w:rsidR="001E7E74">
        <w:rPr>
          <w:rFonts w:ascii="Times New Roman" w:eastAsiaTheme="majorEastAsia" w:hAnsi="Times New Roman" w:cs="Times New Roman" w:hint="eastAsia"/>
          <w:sz w:val="24"/>
        </w:rPr>
        <w:t>0</w:t>
      </w:r>
      <w:r w:rsidR="001E7E74">
        <w:rPr>
          <w:rFonts w:ascii="Times New Roman" w:eastAsiaTheme="majorEastAsia" w:hAnsi="Times New Roman" w:cs="Times New Roman"/>
          <w:sz w:val="24"/>
        </w:rPr>
        <w:t>:00-23:45</w:t>
      </w:r>
      <w:r w:rsidR="001E7E74">
        <w:rPr>
          <w:rFonts w:ascii="Times New Roman" w:eastAsiaTheme="majorEastAsia" w:hAnsi="Times New Roman" w:cs="Times New Roman" w:hint="eastAsia"/>
          <w:sz w:val="24"/>
        </w:rPr>
        <w:t>每</w:t>
      </w:r>
      <w:r w:rsidR="001E7E74">
        <w:rPr>
          <w:rFonts w:ascii="Times New Roman" w:eastAsiaTheme="majorEastAsia" w:hAnsi="Times New Roman" w:cs="Times New Roman" w:hint="eastAsia"/>
          <w:sz w:val="24"/>
        </w:rPr>
        <w:t>1</w:t>
      </w:r>
      <w:r w:rsidR="001E7E74">
        <w:rPr>
          <w:rFonts w:ascii="Times New Roman" w:eastAsiaTheme="majorEastAsia" w:hAnsi="Times New Roman" w:cs="Times New Roman"/>
          <w:sz w:val="24"/>
        </w:rPr>
        <w:t>5</w:t>
      </w:r>
      <w:r w:rsidR="001E7E74">
        <w:rPr>
          <w:rFonts w:ascii="Times New Roman" w:eastAsiaTheme="majorEastAsia" w:hAnsi="Times New Roman" w:cs="Times New Roman" w:hint="eastAsia"/>
          <w:sz w:val="24"/>
        </w:rPr>
        <w:t>min</w:t>
      </w:r>
      <w:r w:rsidR="001E7E74">
        <w:rPr>
          <w:rFonts w:ascii="Times New Roman" w:eastAsiaTheme="majorEastAsia" w:hAnsi="Times New Roman" w:cs="Times New Roman" w:hint="eastAsia"/>
          <w:sz w:val="24"/>
        </w:rPr>
        <w:t>的负荷，单位：</w:t>
      </w:r>
      <w:proofErr w:type="gramStart"/>
      <w:r w:rsidR="001E7E74">
        <w:rPr>
          <w:rFonts w:ascii="Times New Roman" w:eastAsiaTheme="majorEastAsia" w:hAnsi="Times New Roman" w:cs="Times New Roman" w:hint="eastAsia"/>
          <w:sz w:val="24"/>
        </w:rPr>
        <w:t>万千瓦</w:t>
      </w:r>
      <w:proofErr w:type="gramEnd"/>
      <w:r w:rsidR="001E7E74">
        <w:rPr>
          <w:rFonts w:ascii="Times New Roman" w:eastAsiaTheme="majorEastAsia" w:hAnsi="Times New Roman" w:cs="Times New Roman" w:hint="eastAsia"/>
          <w:sz w:val="24"/>
        </w:rPr>
        <w:t>）。</w:t>
      </w:r>
    </w:p>
    <w:p w14:paraId="4772834D" w14:textId="08D072CC" w:rsidR="007A6826" w:rsidRDefault="001E7E74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="007A6826">
        <w:rPr>
          <w:rFonts w:ascii="Times New Roman" w:eastAsiaTheme="majorEastAsia" w:hAnsi="Times New Roman" w:cs="Times New Roman" w:hint="eastAsia"/>
          <w:sz w:val="24"/>
        </w:rPr>
        <w:t>该电网</w:t>
      </w:r>
      <w:r w:rsidR="007A6826">
        <w:rPr>
          <w:rFonts w:ascii="Times New Roman" w:eastAsiaTheme="majorEastAsia" w:hAnsi="Times New Roman" w:cs="Times New Roman" w:hint="eastAsia"/>
          <w:sz w:val="24"/>
        </w:rPr>
        <w:t>2030</w:t>
      </w:r>
      <w:r w:rsidR="007A6826">
        <w:rPr>
          <w:rFonts w:ascii="Times New Roman" w:eastAsiaTheme="majorEastAsia" w:hAnsi="Times New Roman" w:cs="Times New Roman"/>
          <w:sz w:val="24"/>
        </w:rPr>
        <w:t>年</w:t>
      </w:r>
      <w:r w:rsidR="007A6826" w:rsidRPr="00C0621F">
        <w:rPr>
          <w:rFonts w:ascii="Times New Roman" w:eastAsiaTheme="majorEastAsia" w:hAnsi="Times New Roman" w:cs="Times New Roman"/>
          <w:sz w:val="24"/>
        </w:rPr>
        <w:t>已建电源</w:t>
      </w:r>
      <w:r w:rsidR="007A6826">
        <w:rPr>
          <w:rFonts w:ascii="Times New Roman" w:eastAsiaTheme="majorEastAsia" w:hAnsi="Times New Roman" w:cs="Times New Roman" w:hint="eastAsia"/>
          <w:sz w:val="24"/>
        </w:rPr>
        <w:t>情况如表</w:t>
      </w:r>
      <w:r>
        <w:rPr>
          <w:rFonts w:ascii="Times New Roman" w:eastAsiaTheme="majorEastAsia" w:hAnsi="Times New Roman" w:cs="Times New Roman"/>
          <w:sz w:val="24"/>
        </w:rPr>
        <w:t>1</w:t>
      </w:r>
      <w:r w:rsidR="007A6826">
        <w:rPr>
          <w:rFonts w:ascii="Times New Roman" w:eastAsiaTheme="majorEastAsia" w:hAnsi="Times New Roman" w:cs="Times New Roman" w:hint="eastAsia"/>
          <w:sz w:val="24"/>
        </w:rPr>
        <w:t>所示。</w:t>
      </w:r>
    </w:p>
    <w:p w14:paraId="0F240C20" w14:textId="456B2DF7" w:rsidR="007A6826" w:rsidRPr="009832E2" w:rsidRDefault="007A6826" w:rsidP="007A6826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9832E2">
        <w:rPr>
          <w:rFonts w:ascii="黑体" w:eastAsia="黑体" w:hAnsi="黑体" w:cs="Times New Roman" w:hint="eastAsia"/>
          <w:szCs w:val="21"/>
        </w:rPr>
        <w:lastRenderedPageBreak/>
        <w:t>表</w:t>
      </w:r>
      <w:r w:rsidR="001E7E74">
        <w:rPr>
          <w:rFonts w:ascii="黑体" w:eastAsia="黑体" w:hAnsi="黑体" w:cs="Times New Roman"/>
          <w:szCs w:val="21"/>
        </w:rPr>
        <w:t>1</w:t>
      </w:r>
      <w:r w:rsidRPr="009832E2">
        <w:rPr>
          <w:rFonts w:ascii="黑体" w:eastAsia="黑体" w:hAnsi="黑体" w:cs="Times New Roman" w:hint="eastAsia"/>
          <w:szCs w:val="21"/>
        </w:rPr>
        <w:t xml:space="preserve"> 已建电源列表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2194"/>
        <w:gridCol w:w="1701"/>
      </w:tblGrid>
      <w:tr w:rsidR="007A6826" w:rsidRPr="00C0621F" w14:paraId="33C018D3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74F1D15B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电厂名称</w:t>
            </w:r>
          </w:p>
        </w:tc>
        <w:tc>
          <w:tcPr>
            <w:tcW w:w="2194" w:type="dxa"/>
            <w:vAlign w:val="center"/>
          </w:tcPr>
          <w:p w14:paraId="7BF996ED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C0621F">
              <w:rPr>
                <w:rFonts w:ascii="Times New Roman" w:hAnsi="Times New Roman" w:cs="Times New Roman"/>
                <w:spacing w:val="10"/>
              </w:rPr>
              <w:t>容量（</w:t>
            </w:r>
            <w:proofErr w:type="gramStart"/>
            <w:r w:rsidRPr="00C0621F">
              <w:rPr>
                <w:rFonts w:ascii="Times New Roman" w:hAnsi="Times New Roman" w:cs="Times New Roman"/>
                <w:spacing w:val="10"/>
              </w:rPr>
              <w:t>万千瓦</w:t>
            </w:r>
            <w:proofErr w:type="gramEnd"/>
            <w:r w:rsidRPr="00C0621F">
              <w:rPr>
                <w:rFonts w:ascii="Times New Roman" w:hAnsi="Times New Roman" w:cs="Times New Roman"/>
                <w:spacing w:val="10"/>
              </w:rPr>
              <w:t>）</w:t>
            </w:r>
          </w:p>
        </w:tc>
        <w:tc>
          <w:tcPr>
            <w:tcW w:w="1701" w:type="dxa"/>
          </w:tcPr>
          <w:p w14:paraId="31200081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C0621F">
              <w:rPr>
                <w:rFonts w:ascii="Times New Roman" w:hAnsi="Times New Roman" w:cs="Times New Roman"/>
                <w:spacing w:val="10"/>
              </w:rPr>
              <w:t>年最大利用小时数（小时）</w:t>
            </w:r>
          </w:p>
        </w:tc>
      </w:tr>
      <w:tr w:rsidR="007A6826" w:rsidRPr="00C0621F" w14:paraId="341213DA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6B8526D3" w14:textId="77777777" w:rsidR="007A6826" w:rsidRPr="003B035D" w:rsidRDefault="007A6826" w:rsidP="007A66D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1. </w:t>
            </w:r>
            <w:r w:rsidRPr="003B035D">
              <w:rPr>
                <w:rFonts w:ascii="Times New Roman" w:hAnsi="Times New Roman" w:cs="Times New Roman"/>
                <w:b/>
              </w:rPr>
              <w:t>水电装机</w:t>
            </w:r>
          </w:p>
        </w:tc>
        <w:tc>
          <w:tcPr>
            <w:tcW w:w="2194" w:type="dxa"/>
            <w:vAlign w:val="center"/>
          </w:tcPr>
          <w:p w14:paraId="6E2F5420" w14:textId="77777777" w:rsidR="007A6826" w:rsidRPr="003B035D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  <w:r>
              <w:rPr>
                <w:rFonts w:ascii="Times New Roman" w:hAnsi="Times New Roman" w:cs="Times New Roman"/>
                <w:b/>
                <w:spacing w:val="10"/>
              </w:rPr>
              <w:t>600</w:t>
            </w:r>
          </w:p>
        </w:tc>
        <w:tc>
          <w:tcPr>
            <w:tcW w:w="1701" w:type="dxa"/>
            <w:vMerge w:val="restart"/>
            <w:vAlign w:val="center"/>
          </w:tcPr>
          <w:p w14:paraId="28BB49FC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C0621F">
              <w:rPr>
                <w:rFonts w:ascii="Times New Roman" w:hAnsi="Times New Roman" w:cs="Times New Roman"/>
                <w:spacing w:val="10"/>
              </w:rPr>
              <w:t>3000</w:t>
            </w:r>
          </w:p>
        </w:tc>
      </w:tr>
      <w:tr w:rsidR="007A6826" w:rsidRPr="00C0621F" w14:paraId="2EF500F0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4905ABA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bookmarkStart w:id="0" w:name="OLE_LINK142"/>
            <w:r w:rsidRPr="00EE24F9">
              <w:rPr>
                <w:rFonts w:ascii="Times New Roman" w:hAnsi="Times New Roman" w:cs="Times New Roman"/>
              </w:rPr>
              <w:t>HP-A</w:t>
            </w:r>
          </w:p>
        </w:tc>
        <w:tc>
          <w:tcPr>
            <w:tcW w:w="2194" w:type="dxa"/>
            <w:vAlign w:val="center"/>
          </w:tcPr>
          <w:p w14:paraId="20F564D1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50</w:t>
            </w:r>
          </w:p>
        </w:tc>
        <w:tc>
          <w:tcPr>
            <w:tcW w:w="1701" w:type="dxa"/>
            <w:vMerge/>
            <w:vAlign w:val="center"/>
          </w:tcPr>
          <w:p w14:paraId="01297834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14B3462A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0831CAD0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HP-B</w:t>
            </w:r>
          </w:p>
        </w:tc>
        <w:tc>
          <w:tcPr>
            <w:tcW w:w="2194" w:type="dxa"/>
            <w:vAlign w:val="center"/>
          </w:tcPr>
          <w:p w14:paraId="793E4172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1</w:t>
            </w:r>
            <w:r>
              <w:rPr>
                <w:rFonts w:ascii="Times New Roman" w:hAnsi="Times New Roman" w:cs="Times New Roman"/>
                <w:spacing w:val="10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14:paraId="6461BD97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bookmarkEnd w:id="0"/>
      <w:tr w:rsidR="007A6826" w:rsidRPr="00C0621F" w14:paraId="02340EC3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C9779D9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HP-C</w:t>
            </w:r>
          </w:p>
        </w:tc>
        <w:tc>
          <w:tcPr>
            <w:tcW w:w="2194" w:type="dxa"/>
            <w:vAlign w:val="center"/>
          </w:tcPr>
          <w:p w14:paraId="1A2A4357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1</w:t>
            </w:r>
            <w:r>
              <w:rPr>
                <w:rFonts w:ascii="Times New Roman" w:hAnsi="Times New Roman" w:cs="Times New Roman"/>
                <w:spacing w:val="10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14:paraId="62661B59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5A13CAAB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2226F1C2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HP-D</w:t>
            </w:r>
          </w:p>
        </w:tc>
        <w:tc>
          <w:tcPr>
            <w:tcW w:w="2194" w:type="dxa"/>
            <w:vAlign w:val="center"/>
          </w:tcPr>
          <w:p w14:paraId="4B156BAE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80</w:t>
            </w:r>
          </w:p>
        </w:tc>
        <w:tc>
          <w:tcPr>
            <w:tcW w:w="1701" w:type="dxa"/>
            <w:vMerge/>
            <w:vAlign w:val="center"/>
          </w:tcPr>
          <w:p w14:paraId="0FD0D8A4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58745152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4452D9B6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HP-E</w:t>
            </w:r>
          </w:p>
        </w:tc>
        <w:tc>
          <w:tcPr>
            <w:tcW w:w="2194" w:type="dxa"/>
            <w:vAlign w:val="center"/>
          </w:tcPr>
          <w:p w14:paraId="397701EB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130</w:t>
            </w:r>
          </w:p>
        </w:tc>
        <w:tc>
          <w:tcPr>
            <w:tcW w:w="1701" w:type="dxa"/>
            <w:vMerge/>
            <w:vAlign w:val="center"/>
          </w:tcPr>
          <w:p w14:paraId="2591764E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1BC6EA82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01609F78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HP-F</w:t>
            </w:r>
          </w:p>
        </w:tc>
        <w:tc>
          <w:tcPr>
            <w:tcW w:w="2194" w:type="dxa"/>
            <w:vAlign w:val="center"/>
          </w:tcPr>
          <w:p w14:paraId="72D2688D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100</w:t>
            </w:r>
          </w:p>
        </w:tc>
        <w:tc>
          <w:tcPr>
            <w:tcW w:w="1701" w:type="dxa"/>
            <w:vMerge/>
            <w:vAlign w:val="center"/>
          </w:tcPr>
          <w:p w14:paraId="0D01DEA4" w14:textId="77777777" w:rsidR="007A6826" w:rsidRPr="00C0621F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6E7FDE95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91F4828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Hlk240977849"/>
            <w:r w:rsidRPr="003B035D">
              <w:rPr>
                <w:rFonts w:ascii="Times New Roman" w:hAnsi="Times New Roman" w:cs="Times New Roman"/>
                <w:b/>
              </w:rPr>
              <w:t xml:space="preserve">2. </w:t>
            </w:r>
            <w:r w:rsidRPr="003B035D">
              <w:rPr>
                <w:rFonts w:ascii="Times New Roman" w:hAnsi="Times New Roman" w:cs="Times New Roman"/>
                <w:b/>
              </w:rPr>
              <w:t>火电装机</w:t>
            </w:r>
          </w:p>
        </w:tc>
        <w:tc>
          <w:tcPr>
            <w:tcW w:w="2194" w:type="dxa"/>
            <w:vAlign w:val="center"/>
          </w:tcPr>
          <w:p w14:paraId="001FF296" w14:textId="77777777" w:rsidR="007A6826" w:rsidRPr="003B035D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  <w:r>
              <w:rPr>
                <w:rFonts w:ascii="Times New Roman" w:hAnsi="Times New Roman" w:cs="Times New Roman"/>
                <w:b/>
                <w:spacing w:val="10"/>
              </w:rPr>
              <w:t>2120</w:t>
            </w:r>
          </w:p>
        </w:tc>
        <w:tc>
          <w:tcPr>
            <w:tcW w:w="1701" w:type="dxa"/>
            <w:vMerge w:val="restart"/>
            <w:vAlign w:val="center"/>
          </w:tcPr>
          <w:p w14:paraId="64AA25FA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6</w:t>
            </w:r>
            <w:r>
              <w:rPr>
                <w:rFonts w:ascii="Times New Roman" w:hAnsi="Times New Roman" w:cs="Times New Roman"/>
                <w:spacing w:val="10"/>
              </w:rPr>
              <w:t>2</w:t>
            </w:r>
            <w:r w:rsidRPr="00EE24F9">
              <w:rPr>
                <w:rFonts w:ascii="Times New Roman" w:hAnsi="Times New Roman" w:cs="Times New Roman"/>
                <w:spacing w:val="10"/>
              </w:rPr>
              <w:t>00</w:t>
            </w:r>
          </w:p>
        </w:tc>
      </w:tr>
      <w:tr w:rsidR="007A6826" w:rsidRPr="00C0621F" w14:paraId="16ED4C30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A8ADE89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bookmarkStart w:id="2" w:name="OLE_LINK143"/>
            <w:bookmarkEnd w:id="1"/>
            <w:r w:rsidRPr="00EE24F9">
              <w:rPr>
                <w:rFonts w:ascii="Times New Roman" w:hAnsi="Times New Roman" w:cs="Times New Roman"/>
              </w:rPr>
              <w:t>TP-A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7C87F087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  <w:vMerge/>
            <w:vAlign w:val="center"/>
          </w:tcPr>
          <w:p w14:paraId="0623652E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17A105A6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289082F0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P-A2</w:t>
            </w:r>
          </w:p>
        </w:tc>
        <w:tc>
          <w:tcPr>
            <w:tcW w:w="2194" w:type="dxa"/>
            <w:vAlign w:val="center"/>
          </w:tcPr>
          <w:p w14:paraId="4AFBFF30" w14:textId="77777777" w:rsidR="007A6826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01" w:type="dxa"/>
            <w:vMerge/>
            <w:vAlign w:val="center"/>
          </w:tcPr>
          <w:p w14:paraId="4079B1A6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1F3A3387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7626AB4" w14:textId="77777777" w:rsidR="007A6826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P-A3</w:t>
            </w:r>
          </w:p>
        </w:tc>
        <w:tc>
          <w:tcPr>
            <w:tcW w:w="2194" w:type="dxa"/>
            <w:vAlign w:val="center"/>
          </w:tcPr>
          <w:p w14:paraId="35A4341D" w14:textId="77777777" w:rsidR="007A6826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01" w:type="dxa"/>
            <w:vMerge/>
            <w:vAlign w:val="center"/>
          </w:tcPr>
          <w:p w14:paraId="77700344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3B3ED6F1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6D78435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TP-B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64F7A7A3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1" w:type="dxa"/>
            <w:vMerge/>
            <w:vAlign w:val="center"/>
          </w:tcPr>
          <w:p w14:paraId="0BE715E0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3E6700FC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74C8A79A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194" w:type="dxa"/>
            <w:vAlign w:val="center"/>
          </w:tcPr>
          <w:p w14:paraId="50D2A6CC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1" w:type="dxa"/>
            <w:vMerge/>
            <w:vAlign w:val="center"/>
          </w:tcPr>
          <w:p w14:paraId="3C55B0A8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31E92692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09DA93A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0B71DC35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1" w:type="dxa"/>
            <w:vMerge/>
            <w:vAlign w:val="center"/>
          </w:tcPr>
          <w:p w14:paraId="2A199155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3A9C5D61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58798DD2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94" w:type="dxa"/>
            <w:vAlign w:val="center"/>
          </w:tcPr>
          <w:p w14:paraId="4A42A8E0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1" w:type="dxa"/>
            <w:vMerge/>
            <w:vAlign w:val="center"/>
          </w:tcPr>
          <w:p w14:paraId="7A556F51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77490C31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BB71BE5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94" w:type="dxa"/>
            <w:vAlign w:val="center"/>
          </w:tcPr>
          <w:p w14:paraId="5AB5E8DF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1" w:type="dxa"/>
            <w:vMerge/>
            <w:vAlign w:val="center"/>
          </w:tcPr>
          <w:p w14:paraId="0FB39432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2"/>
      <w:tr w:rsidR="007A6826" w:rsidRPr="00C0621F" w14:paraId="7D9D79B1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48659F53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2194" w:type="dxa"/>
            <w:vAlign w:val="center"/>
          </w:tcPr>
          <w:p w14:paraId="7D9DFFCD" w14:textId="77777777" w:rsidR="007A6826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1" w:type="dxa"/>
            <w:vMerge/>
            <w:vAlign w:val="center"/>
          </w:tcPr>
          <w:p w14:paraId="316B54B5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4E511463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D52889E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TP-</w:t>
            </w: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2194" w:type="dxa"/>
            <w:vAlign w:val="center"/>
          </w:tcPr>
          <w:p w14:paraId="024FDF0F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1" w:type="dxa"/>
            <w:vMerge/>
            <w:vAlign w:val="center"/>
          </w:tcPr>
          <w:p w14:paraId="4D2CE4C4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59B60217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1787FB00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TP-</w:t>
            </w: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2194" w:type="dxa"/>
            <w:vAlign w:val="center"/>
          </w:tcPr>
          <w:p w14:paraId="56B4EB17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1" w:type="dxa"/>
            <w:vMerge/>
            <w:vAlign w:val="center"/>
          </w:tcPr>
          <w:p w14:paraId="75ABC51E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473497EC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67AFF4D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2194" w:type="dxa"/>
            <w:vAlign w:val="center"/>
          </w:tcPr>
          <w:p w14:paraId="27A109BC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01" w:type="dxa"/>
            <w:vMerge/>
            <w:vAlign w:val="center"/>
          </w:tcPr>
          <w:p w14:paraId="67FF4630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6A4EF894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47B51592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2194" w:type="dxa"/>
            <w:vAlign w:val="center"/>
          </w:tcPr>
          <w:p w14:paraId="09095DE8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  <w:vMerge/>
            <w:vAlign w:val="center"/>
          </w:tcPr>
          <w:p w14:paraId="476434EB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2B7ED535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72A34477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194" w:type="dxa"/>
            <w:vAlign w:val="center"/>
          </w:tcPr>
          <w:p w14:paraId="7C868F59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1" w:type="dxa"/>
            <w:vMerge/>
            <w:vAlign w:val="center"/>
          </w:tcPr>
          <w:p w14:paraId="51364EEE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12204D79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BC61670" w14:textId="77777777" w:rsidR="007A6826" w:rsidRPr="00C0621F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0621F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194" w:type="dxa"/>
            <w:vAlign w:val="center"/>
          </w:tcPr>
          <w:p w14:paraId="3957ABC4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1" w:type="dxa"/>
            <w:vMerge/>
            <w:vAlign w:val="center"/>
          </w:tcPr>
          <w:p w14:paraId="73655950" w14:textId="77777777" w:rsidR="007A6826" w:rsidRPr="00C0621F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826" w:rsidRPr="00C0621F" w14:paraId="136D0C8B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7C48D4B9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bookmarkStart w:id="3" w:name="OLE_LINK446"/>
            <w:bookmarkStart w:id="4" w:name="OLE_LINK447"/>
            <w:r w:rsidRPr="003B035D">
              <w:rPr>
                <w:rFonts w:ascii="Times New Roman" w:hAnsi="Times New Roman" w:cs="Times New Roman"/>
                <w:b/>
              </w:rPr>
              <w:t xml:space="preserve">3. </w:t>
            </w:r>
            <w:bookmarkEnd w:id="3"/>
            <w:bookmarkEnd w:id="4"/>
            <w:r w:rsidRPr="003B035D">
              <w:rPr>
                <w:rFonts w:ascii="Times New Roman" w:hAnsi="Times New Roman" w:cs="Times New Roman"/>
                <w:b/>
              </w:rPr>
              <w:t>新能源装机</w:t>
            </w:r>
          </w:p>
        </w:tc>
        <w:tc>
          <w:tcPr>
            <w:tcW w:w="2194" w:type="dxa"/>
            <w:vAlign w:val="center"/>
          </w:tcPr>
          <w:p w14:paraId="1115BF23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  <w:r>
              <w:rPr>
                <w:rFonts w:ascii="Times New Roman" w:hAnsi="Times New Roman" w:cs="Times New Roman"/>
                <w:b/>
                <w:spacing w:val="10"/>
              </w:rPr>
              <w:t>400</w:t>
            </w:r>
          </w:p>
        </w:tc>
        <w:tc>
          <w:tcPr>
            <w:tcW w:w="1701" w:type="dxa"/>
            <w:vMerge w:val="restart"/>
            <w:vAlign w:val="center"/>
          </w:tcPr>
          <w:p w14:paraId="0A5253FF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2000</w:t>
            </w:r>
          </w:p>
        </w:tc>
      </w:tr>
      <w:tr w:rsidR="007A6826" w:rsidRPr="00C0621F" w14:paraId="340EA0DE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5986FF18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P</w:t>
            </w:r>
            <w:r w:rsidRPr="00EE24F9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风电</w:t>
            </w:r>
            <w:r w:rsidRPr="00EE24F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94" w:type="dxa"/>
            <w:vAlign w:val="center"/>
          </w:tcPr>
          <w:p w14:paraId="2AF52A5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160</w:t>
            </w:r>
          </w:p>
        </w:tc>
        <w:tc>
          <w:tcPr>
            <w:tcW w:w="1701" w:type="dxa"/>
            <w:vMerge/>
          </w:tcPr>
          <w:p w14:paraId="1A651CCD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54053DFE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303E2790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</w:t>
            </w:r>
            <w:r w:rsidRPr="00EE24F9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光伏</w:t>
            </w:r>
            <w:r w:rsidRPr="00EE24F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94" w:type="dxa"/>
            <w:vAlign w:val="center"/>
          </w:tcPr>
          <w:p w14:paraId="5B807AA8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240</w:t>
            </w:r>
          </w:p>
        </w:tc>
        <w:tc>
          <w:tcPr>
            <w:tcW w:w="1701" w:type="dxa"/>
            <w:vMerge/>
          </w:tcPr>
          <w:p w14:paraId="6AEE5379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C0621F" w14:paraId="15AFCE99" w14:textId="77777777" w:rsidTr="007A66DE">
        <w:trPr>
          <w:cantSplit/>
          <w:jc w:val="center"/>
        </w:trPr>
        <w:tc>
          <w:tcPr>
            <w:tcW w:w="2337" w:type="dxa"/>
            <w:vAlign w:val="center"/>
          </w:tcPr>
          <w:p w14:paraId="68282EFC" w14:textId="77777777" w:rsidR="007A6826" w:rsidRPr="003B035D" w:rsidRDefault="007A6826" w:rsidP="007A66DE">
            <w:pPr>
              <w:spacing w:before="40" w:after="40"/>
              <w:ind w:firstLineChars="49" w:firstLine="103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4. </w:t>
            </w:r>
            <w:r w:rsidRPr="003B035D">
              <w:rPr>
                <w:rFonts w:ascii="Times New Roman" w:hAnsi="Times New Roman" w:cs="Times New Roman"/>
                <w:b/>
              </w:rPr>
              <w:t>总装机</w:t>
            </w:r>
          </w:p>
        </w:tc>
        <w:tc>
          <w:tcPr>
            <w:tcW w:w="2194" w:type="dxa"/>
            <w:vAlign w:val="center"/>
          </w:tcPr>
          <w:p w14:paraId="689F6118" w14:textId="77777777" w:rsidR="007A6826" w:rsidRPr="003B035D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  <w:r>
              <w:rPr>
                <w:rFonts w:ascii="Times New Roman" w:hAnsi="Times New Roman" w:cs="Times New Roman"/>
                <w:b/>
                <w:spacing w:val="10"/>
              </w:rPr>
              <w:t>3120</w:t>
            </w:r>
          </w:p>
        </w:tc>
        <w:tc>
          <w:tcPr>
            <w:tcW w:w="1701" w:type="dxa"/>
          </w:tcPr>
          <w:p w14:paraId="455CD6F8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</w:tbl>
    <w:p w14:paraId="2C349D56" w14:textId="5C2C6E45" w:rsidR="007A6826" w:rsidRDefault="001E7E74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）不同类型电源的单位发电成本为定值，如表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所示。</w:t>
      </w:r>
    </w:p>
    <w:p w14:paraId="68877EC7" w14:textId="259A3880" w:rsidR="007A6826" w:rsidRDefault="007A6826" w:rsidP="007A6826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Times New Roman" w:eastAsiaTheme="majorEastAsia" w:hAnsi="Times New Roman" w:cs="Times New Roman"/>
          <w:sz w:val="24"/>
        </w:rPr>
        <w:tab/>
      </w:r>
      <w:r w:rsidRPr="009832E2">
        <w:rPr>
          <w:rFonts w:ascii="黑体" w:eastAsia="黑体" w:hAnsi="黑体" w:cs="Times New Roman" w:hint="eastAsia"/>
          <w:szCs w:val="21"/>
        </w:rPr>
        <w:t>表</w:t>
      </w:r>
      <w:r w:rsidR="001E7E74">
        <w:rPr>
          <w:rFonts w:ascii="黑体" w:eastAsia="黑体" w:hAnsi="黑体" w:cs="Times New Roman"/>
          <w:szCs w:val="21"/>
        </w:rPr>
        <w:t>2</w:t>
      </w:r>
      <w:r w:rsidRPr="009832E2">
        <w:rPr>
          <w:rFonts w:ascii="黑体" w:eastAsia="黑体" w:hAnsi="黑体" w:cs="Times New Roman" w:hint="eastAsia"/>
          <w:szCs w:val="21"/>
        </w:rPr>
        <w:t xml:space="preserve"> </w:t>
      </w:r>
      <w:r>
        <w:rPr>
          <w:rFonts w:ascii="黑体" w:eastAsia="黑体" w:hAnsi="黑体" w:cs="Times New Roman" w:hint="eastAsia"/>
          <w:szCs w:val="21"/>
        </w:rPr>
        <w:t>不同发电类型的单位发电成本</w:t>
      </w:r>
    </w:p>
    <w:tbl>
      <w:tblPr>
        <w:tblStyle w:val="af"/>
        <w:tblW w:w="7720" w:type="dxa"/>
        <w:tblInd w:w="292" w:type="dxa"/>
        <w:tblLook w:val="04A0" w:firstRow="1" w:lastRow="0" w:firstColumn="1" w:lastColumn="0" w:noHBand="0" w:noVBand="1"/>
      </w:tblPr>
      <w:tblGrid>
        <w:gridCol w:w="2620"/>
        <w:gridCol w:w="1020"/>
        <w:gridCol w:w="1020"/>
        <w:gridCol w:w="1020"/>
        <w:gridCol w:w="1020"/>
        <w:gridCol w:w="1020"/>
      </w:tblGrid>
      <w:tr w:rsidR="00DE7C96" w14:paraId="00A68E76" w14:textId="77777777" w:rsidTr="00DE7C96">
        <w:tc>
          <w:tcPr>
            <w:tcW w:w="2620" w:type="dxa"/>
            <w:vAlign w:val="center"/>
          </w:tcPr>
          <w:p w14:paraId="3117756E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发电类型</w:t>
            </w:r>
          </w:p>
        </w:tc>
        <w:tc>
          <w:tcPr>
            <w:tcW w:w="1020" w:type="dxa"/>
            <w:vAlign w:val="center"/>
          </w:tcPr>
          <w:p w14:paraId="6C00CE55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火电</w:t>
            </w:r>
          </w:p>
        </w:tc>
        <w:tc>
          <w:tcPr>
            <w:tcW w:w="1020" w:type="dxa"/>
            <w:vAlign w:val="center"/>
          </w:tcPr>
          <w:p w14:paraId="75F876C1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</w:t>
            </w:r>
          </w:p>
        </w:tc>
        <w:tc>
          <w:tcPr>
            <w:tcW w:w="1020" w:type="dxa"/>
            <w:vAlign w:val="center"/>
          </w:tcPr>
          <w:p w14:paraId="57F0CF42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风电</w:t>
            </w:r>
          </w:p>
        </w:tc>
        <w:tc>
          <w:tcPr>
            <w:tcW w:w="1020" w:type="dxa"/>
            <w:vAlign w:val="center"/>
          </w:tcPr>
          <w:p w14:paraId="4C4C0EA3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szCs w:val="21"/>
              </w:rPr>
              <w:t>光伏</w:t>
            </w:r>
          </w:p>
        </w:tc>
        <w:tc>
          <w:tcPr>
            <w:tcW w:w="1020" w:type="dxa"/>
            <w:vAlign w:val="center"/>
          </w:tcPr>
          <w:p w14:paraId="1CDA6021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核电</w:t>
            </w:r>
          </w:p>
        </w:tc>
      </w:tr>
      <w:tr w:rsidR="00DE7C96" w14:paraId="7C6CE2FA" w14:textId="77777777" w:rsidTr="00DE7C96">
        <w:tc>
          <w:tcPr>
            <w:tcW w:w="2620" w:type="dxa"/>
            <w:vAlign w:val="center"/>
          </w:tcPr>
          <w:p w14:paraId="10B3E863" w14:textId="77777777" w:rsidR="007A6826" w:rsidRPr="002A701D" w:rsidRDefault="007A6826" w:rsidP="001E7E7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单位发电成本（元</w:t>
            </w: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/kWh</w:t>
            </w: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20" w:type="dxa"/>
            <w:vAlign w:val="center"/>
          </w:tcPr>
          <w:p w14:paraId="60E6D530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1020" w:type="dxa"/>
            <w:vAlign w:val="center"/>
          </w:tcPr>
          <w:p w14:paraId="128D72C3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  <w:tc>
          <w:tcPr>
            <w:tcW w:w="1020" w:type="dxa"/>
            <w:vAlign w:val="center"/>
          </w:tcPr>
          <w:p w14:paraId="5778563D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1020" w:type="dxa"/>
            <w:vAlign w:val="center"/>
          </w:tcPr>
          <w:p w14:paraId="3E91533A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szCs w:val="21"/>
              </w:rPr>
              <w:t>0.03</w:t>
            </w:r>
          </w:p>
        </w:tc>
        <w:tc>
          <w:tcPr>
            <w:tcW w:w="1020" w:type="dxa"/>
            <w:vAlign w:val="center"/>
          </w:tcPr>
          <w:p w14:paraId="6832B594" w14:textId="77777777" w:rsidR="007A6826" w:rsidRPr="002A701D" w:rsidRDefault="007A6826" w:rsidP="007A66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01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0.15</w:t>
            </w:r>
          </w:p>
        </w:tc>
      </w:tr>
    </w:tbl>
    <w:p w14:paraId="387B9867" w14:textId="263C7979" w:rsidR="001E7E74" w:rsidRDefault="001E7E74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lastRenderedPageBreak/>
        <w:t>因此，机组发电总成本为其发电量乘以单位发电成本。</w:t>
      </w:r>
    </w:p>
    <w:p w14:paraId="2BEDB9B8" w14:textId="6CC12C45" w:rsidR="007A6826" w:rsidRDefault="001E7E74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>）风电、光伏在冬、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夏典型日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的出力曲线详见附件“</w:t>
      </w:r>
      <w:proofErr w:type="spellStart"/>
      <w:r>
        <w:rPr>
          <w:rFonts w:ascii="Times New Roman" w:eastAsiaTheme="majorEastAsia" w:hAnsi="Times New Roman" w:cs="Times New Roman" w:hint="eastAsia"/>
          <w:sz w:val="24"/>
        </w:rPr>
        <w:t>l</w:t>
      </w:r>
      <w:r w:rsidRPr="001E7E74">
        <w:rPr>
          <w:rFonts w:ascii="Times New Roman" w:eastAsiaTheme="majorEastAsia" w:hAnsi="Times New Roman" w:cs="Times New Roman"/>
          <w:sz w:val="24"/>
        </w:rPr>
        <w:t>oad_and_renewable</w:t>
      </w:r>
      <w:r>
        <w:rPr>
          <w:rFonts w:ascii="Times New Roman" w:eastAsiaTheme="majorEastAsia" w:hAnsi="Times New Roman" w:cs="Times New Roman"/>
          <w:sz w:val="24"/>
        </w:rPr>
        <w:t>.mat</w:t>
      </w:r>
      <w:proofErr w:type="spellEnd"/>
      <w:r>
        <w:rPr>
          <w:rFonts w:ascii="Times New Roman" w:eastAsiaTheme="majorEastAsia" w:hAnsi="Times New Roman" w:cs="Times New Roman" w:hint="eastAsia"/>
          <w:sz w:val="24"/>
        </w:rPr>
        <w:t>”中的</w:t>
      </w:r>
      <w:proofErr w:type="spellStart"/>
      <w:r>
        <w:rPr>
          <w:rFonts w:ascii="Times New Roman" w:eastAsiaTheme="majorEastAsia" w:hAnsi="Times New Roman" w:cs="Times New Roman" w:hint="eastAsia"/>
          <w:sz w:val="24"/>
        </w:rPr>
        <w:t>w</w:t>
      </w:r>
      <w:r>
        <w:rPr>
          <w:rFonts w:ascii="Times New Roman" w:eastAsiaTheme="majorEastAsia" w:hAnsi="Times New Roman" w:cs="Times New Roman"/>
          <w:sz w:val="24"/>
        </w:rPr>
        <w:t>indRatio_winter</w:t>
      </w:r>
      <w:proofErr w:type="spellEnd"/>
      <w:r>
        <w:rPr>
          <w:rFonts w:ascii="Times New Roman" w:eastAsiaTheme="majorEastAsia" w:hAnsi="Times New Roman" w:cs="Times New Roman" w:hint="eastAsia"/>
          <w:sz w:val="24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4"/>
        </w:rPr>
        <w:t>s</w:t>
      </w:r>
      <w:r>
        <w:rPr>
          <w:rFonts w:ascii="Times New Roman" w:eastAsiaTheme="majorEastAsia" w:hAnsi="Times New Roman" w:cs="Times New Roman"/>
          <w:sz w:val="24"/>
        </w:rPr>
        <w:t>olarRatio_winter</w:t>
      </w:r>
      <w:proofErr w:type="spellEnd"/>
      <w:r>
        <w:rPr>
          <w:rFonts w:ascii="Times New Roman" w:eastAsiaTheme="majorEastAsia" w:hAnsi="Times New Roman" w:cs="Times New Roman" w:hint="eastAsia"/>
          <w:sz w:val="24"/>
        </w:rPr>
        <w:t>以及</w:t>
      </w:r>
      <w:proofErr w:type="spellStart"/>
      <w:r>
        <w:rPr>
          <w:rFonts w:ascii="Times New Roman" w:eastAsiaTheme="majorEastAsia" w:hAnsi="Times New Roman" w:cs="Times New Roman" w:hint="eastAsia"/>
          <w:sz w:val="24"/>
        </w:rPr>
        <w:t>w</w:t>
      </w:r>
      <w:r>
        <w:rPr>
          <w:rFonts w:ascii="Times New Roman" w:eastAsiaTheme="majorEastAsia" w:hAnsi="Times New Roman" w:cs="Times New Roman"/>
          <w:sz w:val="24"/>
        </w:rPr>
        <w:t>indRatio_summer</w:t>
      </w:r>
      <w:proofErr w:type="spellEnd"/>
      <w:r>
        <w:rPr>
          <w:rFonts w:ascii="Times New Roman" w:eastAsiaTheme="majorEastAsia" w:hAnsi="Times New Roman" w:cs="Times New Roman" w:hint="eastAsia"/>
          <w:sz w:val="24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4"/>
        </w:rPr>
        <w:t>s</w:t>
      </w:r>
      <w:r>
        <w:rPr>
          <w:rFonts w:ascii="Times New Roman" w:eastAsiaTheme="majorEastAsia" w:hAnsi="Times New Roman" w:cs="Times New Roman"/>
          <w:sz w:val="24"/>
        </w:rPr>
        <w:t>olarRatio_summer</w:t>
      </w:r>
      <w:proofErr w:type="spellEnd"/>
      <w:r>
        <w:rPr>
          <w:rFonts w:ascii="Times New Roman" w:eastAsiaTheme="majorEastAsia" w:hAnsi="Times New Roman" w:cs="Times New Roman" w:hint="eastAsia"/>
          <w:sz w:val="24"/>
        </w:rPr>
        <w:t>，这些变量均为</w:t>
      </w:r>
      <w:r>
        <w:rPr>
          <w:rFonts w:ascii="Times New Roman" w:eastAsiaTheme="majorEastAsia" w:hAnsi="Times New Roman" w:cs="Times New Roman" w:hint="eastAsia"/>
          <w:sz w:val="24"/>
        </w:rPr>
        <w:t>9</w:t>
      </w:r>
      <w:r>
        <w:rPr>
          <w:rFonts w:ascii="Times New Roman" w:eastAsiaTheme="majorEastAsia" w:hAnsi="Times New Roman" w:cs="Times New Roman"/>
          <w:sz w:val="24"/>
        </w:rPr>
        <w:t>6</w:t>
      </w:r>
      <w:r>
        <w:rPr>
          <w:rFonts w:ascii="Times New Roman" w:eastAsiaTheme="majorEastAsia" w:hAnsi="Times New Roman" w:cs="Times New Roman" w:hint="eastAsia"/>
          <w:sz w:val="24"/>
        </w:rPr>
        <w:t>点行向量，对应</w:t>
      </w:r>
      <w:r>
        <w:rPr>
          <w:rFonts w:ascii="Times New Roman" w:eastAsiaTheme="majorEastAsia" w:hAnsi="Times New Roman" w:cs="Times New Roman" w:hint="eastAsia"/>
          <w:sz w:val="24"/>
        </w:rPr>
        <w:t>0</w:t>
      </w:r>
      <w:r>
        <w:rPr>
          <w:rFonts w:ascii="Times New Roman" w:eastAsiaTheme="majorEastAsia" w:hAnsi="Times New Roman" w:cs="Times New Roman"/>
          <w:sz w:val="24"/>
        </w:rPr>
        <w:t>:00-23:45</w:t>
      </w:r>
      <w:r>
        <w:rPr>
          <w:rFonts w:ascii="Times New Roman" w:eastAsiaTheme="majorEastAsia" w:hAnsi="Times New Roman" w:cs="Times New Roman" w:hint="eastAsia"/>
          <w:sz w:val="24"/>
        </w:rPr>
        <w:t>每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/>
          <w:sz w:val="24"/>
        </w:rPr>
        <w:t>5</w:t>
      </w:r>
      <w:r>
        <w:rPr>
          <w:rFonts w:ascii="Times New Roman" w:eastAsiaTheme="majorEastAsia" w:hAnsi="Times New Roman" w:cs="Times New Roman" w:hint="eastAsia"/>
          <w:sz w:val="24"/>
        </w:rPr>
        <w:t>min</w:t>
      </w:r>
      <w:r>
        <w:rPr>
          <w:rFonts w:ascii="Times New Roman" w:eastAsiaTheme="majorEastAsia" w:hAnsi="Times New Roman" w:cs="Times New Roman" w:hint="eastAsia"/>
          <w:sz w:val="24"/>
        </w:rPr>
        <w:t>的新能源最大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出力</w:t>
      </w:r>
      <w:r w:rsidR="00DE7C96">
        <w:rPr>
          <w:rFonts w:ascii="Times New Roman" w:eastAsiaTheme="majorEastAsia" w:hAnsi="Times New Roman" w:cs="Times New Roman" w:hint="eastAsia"/>
          <w:sz w:val="24"/>
        </w:rPr>
        <w:t>占</w:t>
      </w:r>
      <w:proofErr w:type="gramEnd"/>
      <w:r w:rsidR="00DE7C96">
        <w:rPr>
          <w:rFonts w:ascii="Times New Roman" w:eastAsiaTheme="majorEastAsia" w:hAnsi="Times New Roman" w:cs="Times New Roman" w:hint="eastAsia"/>
          <w:sz w:val="24"/>
        </w:rPr>
        <w:t>装机容量的比例。</w:t>
      </w:r>
    </w:p>
    <w:p w14:paraId="49CC506C" w14:textId="77777777" w:rsidR="00DE7C96" w:rsidRDefault="00DE7C9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</w:p>
    <w:p w14:paraId="2B1A093E" w14:textId="6808C862" w:rsidR="00DE7C96" w:rsidRPr="00DE7C96" w:rsidRDefault="00DE7C9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模型构建要求如下：</w:t>
      </w:r>
    </w:p>
    <w:p w14:paraId="33FC34D0" w14:textId="53C5BC93" w:rsidR="00DE7C96" w:rsidRDefault="00DE7C9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Pr="00DE7C96">
        <w:rPr>
          <w:rFonts w:ascii="Times New Roman" w:eastAsiaTheme="majorEastAsia" w:hAnsi="Times New Roman" w:cs="Times New Roman" w:hint="eastAsia"/>
          <w:b/>
          <w:bCs/>
          <w:sz w:val="24"/>
        </w:rPr>
        <w:t>目标函数：系统总运行成本最小化</w:t>
      </w:r>
      <w:r w:rsidR="000F6638">
        <w:rPr>
          <w:rFonts w:ascii="Times New Roman" w:eastAsiaTheme="majorEastAsia" w:hAnsi="Times New Roman" w:cs="Times New Roman" w:hint="eastAsia"/>
          <w:sz w:val="24"/>
        </w:rPr>
        <w:t>。</w:t>
      </w:r>
      <w:r>
        <w:rPr>
          <w:rFonts w:ascii="Times New Roman" w:eastAsiaTheme="majorEastAsia" w:hAnsi="Times New Roman" w:cs="Times New Roman" w:hint="eastAsia"/>
          <w:sz w:val="24"/>
        </w:rPr>
        <w:t>运行成本至少要包括各类电源的发电成本，可自行决定是否包含碳排放成本</w:t>
      </w:r>
      <w:r w:rsidR="000F6638">
        <w:rPr>
          <w:rFonts w:ascii="Times New Roman" w:eastAsiaTheme="majorEastAsia" w:hAnsi="Times New Roman" w:cs="Times New Roman" w:hint="eastAsia"/>
          <w:sz w:val="24"/>
        </w:rPr>
        <w:t>，</w:t>
      </w:r>
      <w:r>
        <w:rPr>
          <w:rFonts w:ascii="Times New Roman" w:eastAsiaTheme="majorEastAsia" w:hAnsi="Times New Roman" w:cs="Times New Roman" w:hint="eastAsia"/>
          <w:sz w:val="24"/>
        </w:rPr>
        <w:t>相关参数如下：</w:t>
      </w:r>
    </w:p>
    <w:p w14:paraId="0544304C" w14:textId="15366253" w:rsidR="00DE7C96" w:rsidRDefault="00DE7C9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iCs/>
          <w:sz w:val="24"/>
        </w:rPr>
      </w:pPr>
      <w:r w:rsidRPr="00DE7C96">
        <w:rPr>
          <w:rFonts w:ascii="Times New Roman" w:eastAsiaTheme="majorEastAsia" w:hAnsi="Times New Roman" w:cs="Times New Roman" w:hint="eastAsia"/>
          <w:sz w:val="24"/>
        </w:rPr>
        <w:t>a</w:t>
      </w:r>
      <w:r w:rsidRPr="00DE7C96"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火电</w:t>
      </w:r>
      <w:r w:rsidRPr="00DE7C96">
        <w:rPr>
          <w:rFonts w:ascii="Times New Roman" w:eastAsiaTheme="majorEastAsia" w:hAnsi="Times New Roman" w:cs="Times New Roman" w:hint="eastAsia"/>
          <w:sz w:val="24"/>
        </w:rPr>
        <w:t>碳排放强度统一取为</w:t>
      </w:r>
      <m:oMath>
        <m:r>
          <w:rPr>
            <w:rFonts w:ascii="Cambria Math" w:eastAsiaTheme="majorEastAsia" w:hAnsi="Cambria Math" w:cs="Times New Roman"/>
            <w:sz w:val="24"/>
          </w:rPr>
          <m:t xml:space="preserve"> </m:t>
        </m:r>
        <m:r>
          <w:rPr>
            <w:rFonts w:ascii="Cambria Math" w:eastAsiaTheme="majorEastAsia" w:hAnsi="Cambria Math" w:cs="Times New Roman" w:hint="eastAsia"/>
            <w:sz w:val="24"/>
          </w:rPr>
          <m:t>0.820</m:t>
        </m:r>
        <m:r>
          <w:rPr>
            <w:rFonts w:ascii="Cambria Math" w:eastAsiaTheme="maj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 w:hint="eastAsia"/>
                <w:sz w:val="24"/>
              </w:rPr>
              <m:t>kgCO</m:t>
            </m:r>
            <m:ctrlPr>
              <w:rPr>
                <w:rFonts w:ascii="Cambria Math" w:eastAsiaTheme="majorEastAsia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 w:hint="eastAsia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</w:rPr>
          <m:t>/kW</m:t>
        </m:r>
        <m:r>
          <m:rPr>
            <m:sty m:val="p"/>
          </m:rPr>
          <w:rPr>
            <w:rFonts w:ascii="Cambria Math" w:eastAsia="MS Gothic" w:hAnsi="Cambria Math" w:cs="MS Gothic"/>
            <w:sz w:val="24"/>
          </w:rPr>
          <m:t>h</m:t>
        </m:r>
      </m:oMath>
      <w:r w:rsidR="0078694F">
        <w:rPr>
          <w:rFonts w:ascii="Times New Roman" w:eastAsiaTheme="majorEastAsia" w:hAnsi="Times New Roman" w:cs="Times New Roman" w:hint="eastAsia"/>
          <w:iCs/>
          <w:sz w:val="24"/>
        </w:rPr>
        <w:t>，其他电源的碳排放取</w:t>
      </w:r>
      <w:r w:rsidR="0078694F">
        <w:rPr>
          <w:rFonts w:ascii="Times New Roman" w:eastAsiaTheme="majorEastAsia" w:hAnsi="Times New Roman" w:cs="Times New Roman" w:hint="eastAsia"/>
          <w:iCs/>
          <w:sz w:val="24"/>
        </w:rPr>
        <w:t>0</w:t>
      </w:r>
      <w:r w:rsidR="0078694F">
        <w:rPr>
          <w:rFonts w:ascii="Times New Roman" w:eastAsiaTheme="majorEastAsia" w:hAnsi="Times New Roman" w:cs="Times New Roman" w:hint="eastAsia"/>
          <w:iCs/>
          <w:sz w:val="24"/>
        </w:rPr>
        <w:t>；</w:t>
      </w:r>
    </w:p>
    <w:p w14:paraId="5EB2CBB9" w14:textId="137DCDC0" w:rsidR="00DE7C96" w:rsidRPr="00DE7C96" w:rsidRDefault="00DE7C96" w:rsidP="00902C40">
      <w:pPr>
        <w:spacing w:line="360" w:lineRule="auto"/>
        <w:ind w:firstLine="420"/>
        <w:rPr>
          <w:rFonts w:ascii="Cambria Math" w:hAnsi="Cambria Math" w:cs="Times New Roman"/>
          <w:i/>
          <w:sz w:val="24"/>
        </w:rPr>
      </w:pPr>
      <w:r>
        <w:rPr>
          <w:rFonts w:ascii="Times New Roman" w:eastAsiaTheme="majorEastAsia" w:hAnsi="Times New Roman" w:cs="Times New Roman" w:hint="eastAsia"/>
          <w:iCs/>
          <w:sz w:val="24"/>
        </w:rPr>
        <w:t>b</w:t>
      </w:r>
      <w:r>
        <w:rPr>
          <w:rFonts w:ascii="Times New Roman" w:eastAsiaTheme="majorEastAsia" w:hAnsi="Times New Roman" w:cs="Times New Roman"/>
          <w:iCs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iCs/>
          <w:sz w:val="24"/>
        </w:rPr>
        <w:t>若涉及碳价，则可取为</w:t>
      </w:r>
      <m:oMath>
        <m:r>
          <w:rPr>
            <w:rFonts w:ascii="Cambria Math" w:eastAsiaTheme="majorEastAsia" w:hAnsi="Cambria Math" w:cs="Times New Roman"/>
            <w:sz w:val="24"/>
          </w:rPr>
          <m:t xml:space="preserve"> 100 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</w:rPr>
          <m:t>CNY/tC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ajorEastAsia" w:hAnsi="Times New Roman" w:cs="Times New Roman" w:hint="eastAsia"/>
          <w:sz w:val="24"/>
        </w:rPr>
        <w:t>；</w:t>
      </w:r>
    </w:p>
    <w:p w14:paraId="0DEEAE65" w14:textId="474FBBF3" w:rsidR="00DE7C96" w:rsidRDefault="00DE7C96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Pr="000F6638">
        <w:rPr>
          <w:rFonts w:ascii="Times New Roman" w:eastAsiaTheme="majorEastAsia" w:hAnsi="Times New Roman" w:cs="Times New Roman" w:hint="eastAsia"/>
          <w:b/>
          <w:bCs/>
          <w:sz w:val="24"/>
        </w:rPr>
        <w:t>系统功率平衡约束</w:t>
      </w:r>
      <w:r>
        <w:rPr>
          <w:rFonts w:ascii="Times New Roman" w:eastAsiaTheme="majorEastAsia" w:hAnsi="Times New Roman" w:cs="Times New Roman" w:hint="eastAsia"/>
          <w:sz w:val="24"/>
        </w:rPr>
        <w:t>：各时段（</w:t>
      </w:r>
      <w:r>
        <w:rPr>
          <w:rFonts w:ascii="Times New Roman" w:eastAsiaTheme="majorEastAsia" w:hAnsi="Times New Roman" w:cs="Times New Roman" w:hint="eastAsia"/>
          <w:sz w:val="24"/>
        </w:rPr>
        <w:t>9</w:t>
      </w:r>
      <w:r>
        <w:rPr>
          <w:rFonts w:ascii="Times New Roman" w:eastAsiaTheme="majorEastAsia" w:hAnsi="Times New Roman" w:cs="Times New Roman"/>
          <w:sz w:val="24"/>
        </w:rPr>
        <w:t>6</w:t>
      </w:r>
      <w:r>
        <w:rPr>
          <w:rFonts w:ascii="Times New Roman" w:eastAsiaTheme="majorEastAsia" w:hAnsi="Times New Roman" w:cs="Times New Roman" w:hint="eastAsia"/>
          <w:sz w:val="24"/>
        </w:rPr>
        <w:t>点）机组出力</w:t>
      </w:r>
      <w:r w:rsidR="000F6638">
        <w:rPr>
          <w:rFonts w:ascii="Times New Roman" w:eastAsiaTheme="majorEastAsia" w:hAnsi="Times New Roman" w:cs="Times New Roman" w:hint="eastAsia"/>
          <w:sz w:val="24"/>
        </w:rPr>
        <w:t>总和等于系统负荷。注意，</w:t>
      </w:r>
      <w:r w:rsidR="000F6638" w:rsidRPr="000F6638">
        <w:rPr>
          <w:rFonts w:ascii="Times New Roman" w:eastAsiaTheme="majorEastAsia" w:hAnsi="Times New Roman" w:cs="Times New Roman" w:hint="eastAsia"/>
          <w:color w:val="FF0000"/>
          <w:sz w:val="24"/>
        </w:rPr>
        <w:t>本次课程设计不考虑系统的网络拓扑</w:t>
      </w:r>
      <w:r w:rsidR="000F6638">
        <w:rPr>
          <w:rFonts w:ascii="Times New Roman" w:eastAsiaTheme="majorEastAsia" w:hAnsi="Times New Roman" w:cs="Times New Roman" w:hint="eastAsia"/>
          <w:sz w:val="24"/>
        </w:rPr>
        <w:t>，即可以认为所有电源、负荷均处于同一节点。</w:t>
      </w:r>
    </w:p>
    <w:p w14:paraId="2C644FD0" w14:textId="2D832820" w:rsidR="000F6638" w:rsidRDefault="00DE7C96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Pr="000F6638">
        <w:rPr>
          <w:rFonts w:ascii="Times New Roman" w:eastAsiaTheme="majorEastAsia" w:hAnsi="Times New Roman" w:cs="Times New Roman" w:hint="eastAsia"/>
          <w:b/>
          <w:bCs/>
          <w:sz w:val="24"/>
        </w:rPr>
        <w:t>机组出力约束</w:t>
      </w:r>
      <w:r>
        <w:rPr>
          <w:rFonts w:ascii="Times New Roman" w:eastAsiaTheme="majorEastAsia" w:hAnsi="Times New Roman" w:cs="Times New Roman" w:hint="eastAsia"/>
          <w:sz w:val="24"/>
        </w:rPr>
        <w:t>：</w:t>
      </w:r>
      <w:r w:rsidR="000F6638">
        <w:rPr>
          <w:rFonts w:ascii="Times New Roman" w:eastAsiaTheme="majorEastAsia" w:hAnsi="Times New Roman" w:cs="Times New Roman" w:hint="eastAsia"/>
          <w:sz w:val="24"/>
        </w:rPr>
        <w:t>火电机组的出力范围为其额定容量的</w:t>
      </w:r>
      <w:r w:rsidR="000F6638">
        <w:rPr>
          <w:rFonts w:ascii="Times New Roman" w:eastAsiaTheme="majorEastAsia" w:hAnsi="Times New Roman" w:cs="Times New Roman" w:hint="eastAsia"/>
          <w:sz w:val="24"/>
        </w:rPr>
        <w:t>5</w:t>
      </w:r>
      <w:r w:rsidR="000F6638">
        <w:rPr>
          <w:rFonts w:ascii="Times New Roman" w:eastAsiaTheme="majorEastAsia" w:hAnsi="Times New Roman" w:cs="Times New Roman"/>
          <w:sz w:val="24"/>
        </w:rPr>
        <w:t>0</w:t>
      </w:r>
      <w:r w:rsidR="000F6638">
        <w:rPr>
          <w:rFonts w:ascii="Times New Roman" w:eastAsiaTheme="majorEastAsia" w:hAnsi="Times New Roman" w:cs="Times New Roman" w:hint="eastAsia"/>
          <w:sz w:val="24"/>
        </w:rPr>
        <w:t>%</w:t>
      </w:r>
      <w:r w:rsidR="000F6638">
        <w:rPr>
          <w:rFonts w:ascii="Times New Roman" w:eastAsiaTheme="majorEastAsia" w:hAnsi="Times New Roman" w:cs="Times New Roman"/>
          <w:sz w:val="24"/>
        </w:rPr>
        <w:t>~100%</w:t>
      </w:r>
      <w:r w:rsidR="000F6638">
        <w:rPr>
          <w:rFonts w:ascii="Times New Roman" w:eastAsiaTheme="majorEastAsia" w:hAnsi="Times New Roman" w:cs="Times New Roman" w:hint="eastAsia"/>
          <w:sz w:val="24"/>
        </w:rPr>
        <w:t>；水电出力最小为</w:t>
      </w:r>
      <w:r w:rsidR="000F6638">
        <w:rPr>
          <w:rFonts w:ascii="Times New Roman" w:eastAsiaTheme="majorEastAsia" w:hAnsi="Times New Roman" w:cs="Times New Roman" w:hint="eastAsia"/>
          <w:sz w:val="24"/>
        </w:rPr>
        <w:t>0</w:t>
      </w:r>
      <w:r w:rsidR="000F6638">
        <w:rPr>
          <w:rFonts w:ascii="Times New Roman" w:eastAsiaTheme="majorEastAsia" w:hAnsi="Times New Roman" w:cs="Times New Roman" w:hint="eastAsia"/>
          <w:sz w:val="24"/>
        </w:rPr>
        <w:t>，</w:t>
      </w:r>
      <w:r w:rsidR="000F6638" w:rsidRPr="00DE7C96">
        <w:rPr>
          <w:rFonts w:ascii="Times New Roman" w:eastAsiaTheme="majorEastAsia" w:hAnsi="Times New Roman" w:cs="Times New Roman" w:hint="eastAsia"/>
          <w:sz w:val="24"/>
        </w:rPr>
        <w:t>夏季（丰水期）最大出力可达装机容量的</w:t>
      </w:r>
      <w:r w:rsidR="000F6638" w:rsidRPr="00DE7C96">
        <w:rPr>
          <w:rFonts w:ascii="Times New Roman" w:eastAsiaTheme="majorEastAsia" w:hAnsi="Times New Roman" w:cs="Times New Roman" w:hint="eastAsia"/>
          <w:sz w:val="24"/>
        </w:rPr>
        <w:t>100%</w:t>
      </w:r>
      <w:r w:rsidR="000F6638">
        <w:rPr>
          <w:rFonts w:ascii="Times New Roman" w:eastAsiaTheme="majorEastAsia" w:hAnsi="Times New Roman" w:cs="Times New Roman" w:hint="eastAsia"/>
          <w:sz w:val="24"/>
        </w:rPr>
        <w:t>，</w:t>
      </w:r>
      <w:r w:rsidR="000F6638" w:rsidRPr="00DE7C96">
        <w:rPr>
          <w:rFonts w:ascii="Times New Roman" w:eastAsiaTheme="majorEastAsia" w:hAnsi="Times New Roman" w:cs="Times New Roman" w:hint="eastAsia"/>
          <w:sz w:val="24"/>
        </w:rPr>
        <w:t>冬季（枯水期）</w:t>
      </w:r>
      <w:r w:rsidR="000F6638">
        <w:rPr>
          <w:rFonts w:ascii="Times New Roman" w:eastAsiaTheme="majorEastAsia" w:hAnsi="Times New Roman" w:cs="Times New Roman" w:hint="eastAsia"/>
          <w:sz w:val="24"/>
        </w:rPr>
        <w:t>最大出力</w:t>
      </w:r>
      <w:r w:rsidR="000F6638" w:rsidRPr="00DE7C96">
        <w:rPr>
          <w:rFonts w:ascii="Times New Roman" w:eastAsiaTheme="majorEastAsia" w:hAnsi="Times New Roman" w:cs="Times New Roman" w:hint="eastAsia"/>
          <w:sz w:val="24"/>
        </w:rPr>
        <w:t>只能达到装机容量的</w:t>
      </w:r>
      <w:r w:rsidR="000F6638" w:rsidRPr="00DE7C96">
        <w:rPr>
          <w:rFonts w:ascii="Times New Roman" w:eastAsiaTheme="majorEastAsia" w:hAnsi="Times New Roman" w:cs="Times New Roman" w:hint="eastAsia"/>
          <w:sz w:val="24"/>
        </w:rPr>
        <w:t>60%</w:t>
      </w:r>
      <w:r w:rsidR="000F6638">
        <w:rPr>
          <w:rFonts w:ascii="Times New Roman" w:eastAsiaTheme="majorEastAsia" w:hAnsi="Times New Roman" w:cs="Times New Roman" w:hint="eastAsia"/>
          <w:sz w:val="24"/>
        </w:rPr>
        <w:t>；风电、光伏的最小出力为</w:t>
      </w:r>
      <w:r w:rsidR="000F6638">
        <w:rPr>
          <w:rFonts w:ascii="Times New Roman" w:eastAsiaTheme="majorEastAsia" w:hAnsi="Times New Roman" w:cs="Times New Roman" w:hint="eastAsia"/>
          <w:sz w:val="24"/>
        </w:rPr>
        <w:t>0</w:t>
      </w:r>
      <w:r w:rsidR="000F6638">
        <w:rPr>
          <w:rFonts w:ascii="Times New Roman" w:eastAsiaTheme="majorEastAsia" w:hAnsi="Times New Roman" w:cs="Times New Roman" w:hint="eastAsia"/>
          <w:sz w:val="24"/>
        </w:rPr>
        <w:t>，最大出力为预测值即</w:t>
      </w:r>
      <w:r w:rsidR="000F6638">
        <w:rPr>
          <w:rFonts w:ascii="Times New Roman" w:eastAsiaTheme="majorEastAsia" w:hAnsi="Times New Roman" w:cs="Times New Roman" w:hint="eastAsia"/>
          <w:sz w:val="24"/>
        </w:rPr>
        <w:t>w</w:t>
      </w:r>
      <w:r w:rsidR="000F6638">
        <w:rPr>
          <w:rFonts w:ascii="Times New Roman" w:eastAsiaTheme="majorEastAsia" w:hAnsi="Times New Roman" w:cs="Times New Roman"/>
          <w:sz w:val="24"/>
        </w:rPr>
        <w:t>ind/</w:t>
      </w:r>
      <w:proofErr w:type="spellStart"/>
      <w:r w:rsidR="000F6638">
        <w:rPr>
          <w:rFonts w:ascii="Times New Roman" w:eastAsiaTheme="majorEastAsia" w:hAnsi="Times New Roman" w:cs="Times New Roman"/>
          <w:sz w:val="24"/>
        </w:rPr>
        <w:t>solarRatio</w:t>
      </w:r>
      <w:proofErr w:type="spellEnd"/>
      <w:r w:rsidR="000F6638">
        <w:rPr>
          <w:rFonts w:ascii="Times New Roman" w:eastAsiaTheme="majorEastAsia" w:hAnsi="Times New Roman" w:cs="Times New Roman" w:hint="eastAsia"/>
          <w:sz w:val="24"/>
        </w:rPr>
        <w:t>乘以其装机容量。</w:t>
      </w:r>
    </w:p>
    <w:p w14:paraId="0AA8D881" w14:textId="1CD0335B" w:rsidR="00DE7C96" w:rsidRPr="000F6638" w:rsidRDefault="00DE7C96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color w:val="FF0000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="000F6638" w:rsidRPr="000F6638">
        <w:rPr>
          <w:rFonts w:ascii="Times New Roman" w:eastAsiaTheme="majorEastAsia" w:hAnsi="Times New Roman" w:cs="Times New Roman" w:hint="eastAsia"/>
          <w:b/>
          <w:bCs/>
          <w:sz w:val="24"/>
        </w:rPr>
        <w:t>机组爬坡约束</w:t>
      </w:r>
      <w:r w:rsidR="000F6638">
        <w:rPr>
          <w:rFonts w:ascii="Times New Roman" w:eastAsiaTheme="majorEastAsia" w:hAnsi="Times New Roman" w:cs="Times New Roman" w:hint="eastAsia"/>
          <w:sz w:val="24"/>
        </w:rPr>
        <w:t>：火电机组上下爬坡速率均为</w:t>
      </w:r>
      <w:r w:rsidR="000F6638">
        <w:rPr>
          <w:rFonts w:ascii="Times New Roman" w:eastAsiaTheme="majorEastAsia" w:hAnsi="Times New Roman" w:cs="Times New Roman" w:hint="eastAsia"/>
          <w:sz w:val="24"/>
        </w:rPr>
        <w:t>2</w:t>
      </w:r>
      <w:r w:rsidR="000F6638">
        <w:rPr>
          <w:rFonts w:ascii="Times New Roman" w:eastAsiaTheme="majorEastAsia" w:hAnsi="Times New Roman" w:cs="Times New Roman"/>
          <w:sz w:val="24"/>
        </w:rPr>
        <w:t>0%</w:t>
      </w:r>
      <w:r w:rsidR="000F6638">
        <w:rPr>
          <w:rFonts w:ascii="Times New Roman" w:eastAsiaTheme="majorEastAsia" w:hAnsi="Times New Roman" w:cs="Times New Roman" w:hint="eastAsia"/>
          <w:sz w:val="24"/>
        </w:rPr>
        <w:t>额定容量</w:t>
      </w:r>
      <w:r w:rsidR="000F6638">
        <w:rPr>
          <w:rFonts w:ascii="Times New Roman" w:eastAsiaTheme="majorEastAsia" w:hAnsi="Times New Roman" w:cs="Times New Roman" w:hint="eastAsia"/>
          <w:sz w:val="24"/>
        </w:rPr>
        <w:t>/h</w:t>
      </w:r>
      <w:r w:rsidR="000F6638">
        <w:rPr>
          <w:rFonts w:ascii="Times New Roman" w:eastAsiaTheme="majorEastAsia" w:hAnsi="Times New Roman" w:cs="Times New Roman" w:hint="eastAsia"/>
          <w:sz w:val="24"/>
        </w:rPr>
        <w:t>，水电机组的上下爬坡速率均为</w:t>
      </w:r>
      <w:r w:rsidR="000F6638">
        <w:rPr>
          <w:rFonts w:ascii="Times New Roman" w:eastAsiaTheme="majorEastAsia" w:hAnsi="Times New Roman" w:cs="Times New Roman" w:hint="eastAsia"/>
          <w:sz w:val="24"/>
        </w:rPr>
        <w:t>5</w:t>
      </w:r>
      <w:r w:rsidR="000F6638">
        <w:rPr>
          <w:rFonts w:ascii="Times New Roman" w:eastAsiaTheme="majorEastAsia" w:hAnsi="Times New Roman" w:cs="Times New Roman"/>
          <w:sz w:val="24"/>
        </w:rPr>
        <w:t>0%</w:t>
      </w:r>
      <w:r w:rsidR="000F6638">
        <w:rPr>
          <w:rFonts w:ascii="Times New Roman" w:eastAsiaTheme="majorEastAsia" w:hAnsi="Times New Roman" w:cs="Times New Roman" w:hint="eastAsia"/>
          <w:sz w:val="24"/>
        </w:rPr>
        <w:t>额定容量</w:t>
      </w:r>
      <w:r w:rsidR="000F6638">
        <w:rPr>
          <w:rFonts w:ascii="Times New Roman" w:eastAsiaTheme="majorEastAsia" w:hAnsi="Times New Roman" w:cs="Times New Roman" w:hint="eastAsia"/>
          <w:sz w:val="24"/>
        </w:rPr>
        <w:t>/h</w:t>
      </w:r>
      <w:r w:rsidR="000F6638">
        <w:rPr>
          <w:rFonts w:ascii="Times New Roman" w:eastAsiaTheme="majorEastAsia" w:hAnsi="Times New Roman" w:cs="Times New Roman" w:hint="eastAsia"/>
          <w:sz w:val="24"/>
        </w:rPr>
        <w:t>，新能源机组不受爬坡速率限制。</w:t>
      </w:r>
      <w:r w:rsidR="000F6638" w:rsidRPr="000F6638">
        <w:rPr>
          <w:rFonts w:ascii="Times New Roman" w:eastAsiaTheme="majorEastAsia" w:hAnsi="Times New Roman" w:cs="Times New Roman" w:hint="eastAsia"/>
          <w:color w:val="FF0000"/>
          <w:sz w:val="24"/>
        </w:rPr>
        <w:t>注意，爬坡约束可能导致调度无解，请自行比较有无爬坡约束的结果差异，并在最终报告中加以呈现！</w:t>
      </w:r>
    </w:p>
    <w:p w14:paraId="0DED8983" w14:textId="15196ABA" w:rsidR="00DE7C96" w:rsidRDefault="00DE7C96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</w:p>
    <w:p w14:paraId="515087D0" w14:textId="2DA0EFAB" w:rsidR="001E7E74" w:rsidRPr="000F6638" w:rsidRDefault="000F6638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0F6638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其他说明：</w:t>
      </w:r>
    </w:p>
    <w:p w14:paraId="4D956F78" w14:textId="365C897D" w:rsidR="000F6638" w:rsidRDefault="0078694F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="000F6638">
        <w:rPr>
          <w:rFonts w:ascii="Times New Roman" w:eastAsiaTheme="majorEastAsia" w:hAnsi="Times New Roman" w:cs="Times New Roman" w:hint="eastAsia"/>
          <w:sz w:val="24"/>
        </w:rPr>
        <w:t>低碳电力调度任务</w:t>
      </w:r>
      <w:r w:rsidR="000F6638" w:rsidRPr="0078694F">
        <w:rPr>
          <w:rFonts w:ascii="Times New Roman" w:eastAsiaTheme="majorEastAsia" w:hAnsi="Times New Roman" w:cs="Times New Roman" w:hint="eastAsia"/>
          <w:b/>
          <w:bCs/>
          <w:sz w:val="24"/>
        </w:rPr>
        <w:t>不要求考虑机组组合</w:t>
      </w:r>
      <w:r>
        <w:rPr>
          <w:rFonts w:ascii="Times New Roman" w:eastAsiaTheme="majorEastAsia" w:hAnsi="Times New Roman" w:cs="Times New Roman" w:hint="eastAsia"/>
          <w:sz w:val="24"/>
        </w:rPr>
        <w:t>。但需要注意，由于系统装机充裕且火电机组存在最小出力限制，全部开机可能导致调度无解，此时可以手动设置机组的启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停状态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并完成调度安排。</w:t>
      </w:r>
    </w:p>
    <w:p w14:paraId="235F13AE" w14:textId="208DD680" w:rsidR="0078694F" w:rsidRDefault="0078694F" w:rsidP="001E7E74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）若考虑机组组合，则不考虑水电机组的启停机约束，火电机组的最小</w:t>
      </w:r>
      <w:r w:rsidRPr="0078694F">
        <w:rPr>
          <w:rFonts w:ascii="Times New Roman" w:eastAsiaTheme="majorEastAsia" w:hAnsi="Times New Roman" w:cs="Times New Roman" w:hint="eastAsia"/>
          <w:sz w:val="24"/>
        </w:rPr>
        <w:t>开停机时间认为是相同的，建议按下表约束</w:t>
      </w:r>
      <w:r>
        <w:rPr>
          <w:rFonts w:ascii="Times New Roman" w:eastAsiaTheme="majorEastAsia" w:hAnsi="Times New Roman" w:cs="Times New Roman" w:hint="eastAsia"/>
          <w:sz w:val="24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  <w:gridCol w:w="1978"/>
        <w:gridCol w:w="2076"/>
      </w:tblGrid>
      <w:tr w:rsidR="0078694F" w14:paraId="1C9DA33A" w14:textId="77777777" w:rsidTr="007A66DE">
        <w:trPr>
          <w:jc w:val="center"/>
        </w:trPr>
        <w:tc>
          <w:tcPr>
            <w:tcW w:w="2405" w:type="dxa"/>
          </w:tcPr>
          <w:p w14:paraId="781C3EED" w14:textId="77777777" w:rsidR="0078694F" w:rsidRDefault="0078694F" w:rsidP="007A66DE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lastRenderedPageBreak/>
              <w:t>火电机组容量（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MW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）</w:t>
            </w:r>
          </w:p>
        </w:tc>
        <w:tc>
          <w:tcPr>
            <w:tcW w:w="1843" w:type="dxa"/>
            <w:vAlign w:val="center"/>
          </w:tcPr>
          <w:p w14:paraId="6EA6F385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100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及以下</w:t>
            </w:r>
          </w:p>
        </w:tc>
        <w:tc>
          <w:tcPr>
            <w:tcW w:w="1978" w:type="dxa"/>
            <w:vAlign w:val="center"/>
          </w:tcPr>
          <w:p w14:paraId="15D9250A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100-</w:t>
            </w:r>
            <w:r>
              <w:rPr>
                <w:rFonts w:ascii="Times New Roman" w:eastAsiaTheme="majorEastAsia" w:hAnsi="Times New Roman" w:cs="Times New Roman"/>
                <w:sz w:val="24"/>
              </w:rPr>
              <w:t>200</w:t>
            </w:r>
          </w:p>
        </w:tc>
        <w:tc>
          <w:tcPr>
            <w:tcW w:w="2076" w:type="dxa"/>
            <w:vAlign w:val="center"/>
          </w:tcPr>
          <w:p w14:paraId="466E9D84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200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及以上</w:t>
            </w:r>
          </w:p>
        </w:tc>
      </w:tr>
      <w:tr w:rsidR="0078694F" w14:paraId="3561C164" w14:textId="77777777" w:rsidTr="007A66DE">
        <w:trPr>
          <w:jc w:val="center"/>
        </w:trPr>
        <w:tc>
          <w:tcPr>
            <w:tcW w:w="2405" w:type="dxa"/>
          </w:tcPr>
          <w:p w14:paraId="668BAC7A" w14:textId="77777777" w:rsidR="0078694F" w:rsidRDefault="0078694F" w:rsidP="007A66DE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最小开停机时间（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h</w:t>
            </w:r>
            <w:r>
              <w:rPr>
                <w:rFonts w:ascii="Times New Roman" w:eastAsiaTheme="majorEastAsia" w:hAnsi="Times New Roman" w:cs="Times New Roman" w:hint="eastAsia"/>
                <w:sz w:val="24"/>
              </w:rPr>
              <w:t>）</w:t>
            </w:r>
          </w:p>
        </w:tc>
        <w:tc>
          <w:tcPr>
            <w:tcW w:w="1843" w:type="dxa"/>
            <w:vAlign w:val="center"/>
          </w:tcPr>
          <w:p w14:paraId="1764BE4E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3</w:t>
            </w:r>
          </w:p>
        </w:tc>
        <w:tc>
          <w:tcPr>
            <w:tcW w:w="1978" w:type="dxa"/>
            <w:vAlign w:val="center"/>
          </w:tcPr>
          <w:p w14:paraId="0EE58517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6</w:t>
            </w:r>
          </w:p>
        </w:tc>
        <w:tc>
          <w:tcPr>
            <w:tcW w:w="2076" w:type="dxa"/>
            <w:vAlign w:val="center"/>
          </w:tcPr>
          <w:p w14:paraId="162F732A" w14:textId="77777777" w:rsidR="0078694F" w:rsidRDefault="0078694F" w:rsidP="007A66DE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12</w:t>
            </w:r>
          </w:p>
        </w:tc>
      </w:tr>
    </w:tbl>
    <w:p w14:paraId="7AE9587B" w14:textId="2039609D" w:rsidR="007A6826" w:rsidRPr="001E7E74" w:rsidRDefault="0078694F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启停机成本可自行决定是否考虑，若考虑请查阅资料选取合适的数值，并在报告中注明数据来源或依据（不得使用作业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中的示例参数）。</w:t>
      </w:r>
    </w:p>
    <w:p w14:paraId="260B9EE7" w14:textId="42A3DCFC" w:rsidR="00902C40" w:rsidRPr="00902C40" w:rsidRDefault="00902C40" w:rsidP="00902C40">
      <w:pPr>
        <w:pStyle w:val="2"/>
        <w:spacing w:before="0" w:after="0" w:line="360" w:lineRule="auto"/>
        <w:rPr>
          <w:rFonts w:ascii="Times New Roman" w:eastAsia="黑体" w:hAnsi="Times New Roman"/>
          <w:color w:val="FF0000"/>
          <w:sz w:val="28"/>
          <w:szCs w:val="28"/>
        </w:rPr>
      </w:pPr>
      <w:r w:rsidRPr="00902C40">
        <w:rPr>
          <w:rFonts w:ascii="Times New Roman" w:eastAsia="黑体" w:hAnsi="Times New Roman" w:hint="eastAsia"/>
          <w:color w:val="FF0000"/>
          <w:sz w:val="28"/>
          <w:szCs w:val="28"/>
        </w:rPr>
        <w:t>2</w:t>
      </w:r>
      <w:r w:rsidR="00B75D0F">
        <w:rPr>
          <w:rFonts w:ascii="Times New Roman" w:eastAsia="黑体" w:hAnsi="Times New Roman" w:hint="eastAsia"/>
          <w:color w:val="FF0000"/>
          <w:sz w:val="28"/>
          <w:szCs w:val="28"/>
        </w:rPr>
        <w:t>.</w:t>
      </w:r>
      <w:r w:rsidR="00B75D0F">
        <w:rPr>
          <w:rFonts w:ascii="Times New Roman" w:eastAsia="黑体" w:hAnsi="Times New Roman"/>
          <w:color w:val="FF0000"/>
          <w:sz w:val="28"/>
          <w:szCs w:val="28"/>
        </w:rPr>
        <w:t xml:space="preserve"> </w:t>
      </w:r>
      <w:r w:rsidRPr="00902C40">
        <w:rPr>
          <w:rFonts w:ascii="Times New Roman" w:eastAsia="黑体" w:hAnsi="Times New Roman" w:hint="eastAsia"/>
          <w:color w:val="FF0000"/>
          <w:sz w:val="28"/>
          <w:szCs w:val="28"/>
        </w:rPr>
        <w:t>低碳电力规划</w:t>
      </w:r>
    </w:p>
    <w:p w14:paraId="571D542E" w14:textId="39C68413" w:rsidR="0078694F" w:rsidRDefault="0078694F" w:rsidP="0078694F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目标：</w:t>
      </w:r>
      <w:r w:rsidRPr="0078694F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在调度模型的基础上设计电源发展方案，以</w:t>
      </w:r>
      <w:proofErr w:type="gramStart"/>
      <w:r w:rsidRPr="0078694F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满足碳达峰</w:t>
      </w:r>
      <w:proofErr w:type="gramEnd"/>
      <w:r w:rsidRPr="0078694F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要求下的碳排放约束并</w:t>
      </w:r>
      <w:r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兼顾经济成本。</w:t>
      </w:r>
    </w:p>
    <w:p w14:paraId="1B33427A" w14:textId="77777777" w:rsidR="0078694F" w:rsidRPr="00DE7C96" w:rsidRDefault="0078694F" w:rsidP="0078694F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</w:p>
    <w:p w14:paraId="188A0D07" w14:textId="77777777" w:rsidR="0078694F" w:rsidRPr="0078694F" w:rsidRDefault="0078694F" w:rsidP="0078694F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78694F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已知条件如下：</w:t>
      </w:r>
    </w:p>
    <w:p w14:paraId="21AADE39" w14:textId="3A3F7433" w:rsidR="0078694F" w:rsidRDefault="0078694F" w:rsidP="0078694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iCs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）该</w:t>
      </w:r>
      <w:r w:rsidRPr="00C0621F">
        <w:rPr>
          <w:rFonts w:ascii="Times New Roman" w:eastAsiaTheme="majorEastAsia" w:hAnsi="Times New Roman" w:cs="Times New Roman"/>
          <w:sz w:val="24"/>
        </w:rPr>
        <w:t>电网</w:t>
      </w:r>
      <w:r>
        <w:rPr>
          <w:rFonts w:ascii="Times New Roman" w:eastAsiaTheme="majorEastAsia" w:hAnsi="Times New Roman" w:cs="Times New Roman"/>
          <w:sz w:val="24"/>
        </w:rPr>
        <w:t>2030</w:t>
      </w:r>
      <w:r>
        <w:rPr>
          <w:rFonts w:ascii="Times New Roman" w:eastAsiaTheme="majorEastAsia" w:hAnsi="Times New Roman" w:cs="Times New Roman"/>
          <w:sz w:val="24"/>
        </w:rPr>
        <w:t>年</w:t>
      </w:r>
      <w:r>
        <w:rPr>
          <w:rFonts w:ascii="Times New Roman" w:eastAsiaTheme="majorEastAsia" w:hAnsi="Times New Roman" w:cs="Times New Roman" w:hint="eastAsia"/>
          <w:sz w:val="24"/>
        </w:rPr>
        <w:t>的</w:t>
      </w:r>
      <w:r w:rsidRPr="00C0621F">
        <w:rPr>
          <w:rFonts w:ascii="Times New Roman" w:eastAsiaTheme="majorEastAsia" w:hAnsi="Times New Roman" w:cs="Times New Roman"/>
          <w:sz w:val="24"/>
        </w:rPr>
        <w:t>用电量预测</w:t>
      </w:r>
      <w:r>
        <w:rPr>
          <w:rFonts w:ascii="Times New Roman" w:eastAsiaTheme="majorEastAsia" w:hAnsi="Times New Roman" w:cs="Times New Roman" w:hint="eastAsia"/>
          <w:sz w:val="24"/>
        </w:rPr>
        <w:t>为</w:t>
      </w:r>
      <w:r w:rsidRPr="00C0621F">
        <w:rPr>
          <w:rFonts w:ascii="Times New Roman" w:eastAsiaTheme="majorEastAsia" w:hAnsi="Times New Roman" w:cs="Times New Roman"/>
          <w:sz w:val="24"/>
        </w:rPr>
        <w:t>1</w:t>
      </w:r>
      <w:r>
        <w:rPr>
          <w:rFonts w:ascii="Times New Roman" w:eastAsiaTheme="majorEastAsia" w:hAnsi="Times New Roman" w:cs="Times New Roman"/>
          <w:sz w:val="24"/>
        </w:rPr>
        <w:t>500</w:t>
      </w:r>
      <w:r w:rsidRPr="00C0621F">
        <w:rPr>
          <w:rFonts w:ascii="Times New Roman" w:eastAsiaTheme="majorEastAsia" w:hAnsi="Times New Roman" w:cs="Times New Roman"/>
          <w:sz w:val="24"/>
        </w:rPr>
        <w:t>亿千瓦时</w:t>
      </w:r>
      <w:r>
        <w:rPr>
          <w:rFonts w:ascii="Times New Roman" w:eastAsiaTheme="majorEastAsia" w:hAnsi="Times New Roman" w:cs="Times New Roman" w:hint="eastAsia"/>
          <w:sz w:val="24"/>
        </w:rPr>
        <w:t>，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碳达峰目标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要求电力碳排放</w:t>
      </w:r>
      <w:r w:rsidR="007B3C95">
        <w:rPr>
          <w:rFonts w:ascii="Times New Roman" w:eastAsiaTheme="majorEastAsia" w:hAnsi="Times New Roman" w:cs="Times New Roman" w:hint="eastAsia"/>
          <w:sz w:val="24"/>
        </w:rPr>
        <w:t>不超过</w:t>
      </w:r>
      <w:r w:rsidR="0077149D">
        <w:rPr>
          <w:rFonts w:ascii="Times New Roman" w:eastAsiaTheme="majorEastAsia" w:hAnsi="Times New Roman" w:cs="Times New Roman"/>
          <w:sz w:val="24"/>
        </w:rPr>
        <w:t>1</w:t>
      </w:r>
      <w:r w:rsidR="0077149D">
        <w:rPr>
          <w:rFonts w:ascii="Times New Roman" w:eastAsiaTheme="majorEastAsia" w:hAnsi="Times New Roman" w:cs="Times New Roman" w:hint="eastAsia"/>
          <w:sz w:val="24"/>
        </w:rPr>
        <w:t>亿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</w:rPr>
          <m:t>tC</m:t>
        </m:r>
        <m:sSub>
          <m:sSubPr>
            <m:ctrlPr>
              <w:rPr>
                <w:rFonts w:ascii="Cambria Math" w:eastAsiaTheme="majorEastAsia" w:hAnsi="Cambria Math" w:cs="Times New Roman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</w:rPr>
              <m:t>2</m:t>
            </m:r>
          </m:sub>
        </m:sSub>
      </m:oMath>
      <w:r w:rsidR="007B3C95">
        <w:rPr>
          <w:rFonts w:ascii="Times New Roman" w:eastAsiaTheme="majorEastAsia" w:hAnsi="Times New Roman" w:cs="Times New Roman" w:hint="eastAsia"/>
          <w:iCs/>
          <w:sz w:val="24"/>
        </w:rPr>
        <w:t>。</w:t>
      </w:r>
    </w:p>
    <w:p w14:paraId="3770B536" w14:textId="21B37AC8" w:rsidR="007B3C95" w:rsidRPr="00C0621F" w:rsidRDefault="007B3C95" w:rsidP="0078694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iCs/>
          <w:sz w:val="24"/>
        </w:rPr>
        <w:t>（</w:t>
      </w:r>
      <w:r>
        <w:rPr>
          <w:rFonts w:ascii="Times New Roman" w:eastAsiaTheme="majorEastAsia" w:hAnsi="Times New Roman" w:cs="Times New Roman" w:hint="eastAsia"/>
          <w:iCs/>
          <w:sz w:val="24"/>
        </w:rPr>
        <w:t>2</w:t>
      </w:r>
      <w:r>
        <w:rPr>
          <w:rFonts w:ascii="Times New Roman" w:eastAsiaTheme="majorEastAsia" w:hAnsi="Times New Roman" w:cs="Times New Roman" w:hint="eastAsia"/>
          <w:iCs/>
          <w:sz w:val="24"/>
        </w:rPr>
        <w:t>）设定一年</w:t>
      </w:r>
      <w:r>
        <w:rPr>
          <w:rFonts w:ascii="Times New Roman" w:eastAsiaTheme="majorEastAsia" w:hAnsi="Times New Roman" w:cs="Times New Roman" w:hint="eastAsia"/>
          <w:iCs/>
          <w:sz w:val="24"/>
        </w:rPr>
        <w:t>3</w:t>
      </w:r>
      <w:r>
        <w:rPr>
          <w:rFonts w:ascii="Times New Roman" w:eastAsiaTheme="majorEastAsia" w:hAnsi="Times New Roman" w:cs="Times New Roman"/>
          <w:iCs/>
          <w:sz w:val="24"/>
        </w:rPr>
        <w:t>65</w:t>
      </w:r>
      <w:r>
        <w:rPr>
          <w:rFonts w:ascii="Times New Roman" w:eastAsiaTheme="majorEastAsia" w:hAnsi="Times New Roman" w:cs="Times New Roman" w:hint="eastAsia"/>
          <w:iCs/>
          <w:sz w:val="24"/>
        </w:rPr>
        <w:t>天中，有</w:t>
      </w:r>
      <w:r>
        <w:rPr>
          <w:rFonts w:ascii="Times New Roman" w:eastAsiaTheme="majorEastAsia" w:hAnsi="Times New Roman" w:cs="Times New Roman" w:hint="eastAsia"/>
          <w:iCs/>
          <w:sz w:val="24"/>
        </w:rPr>
        <w:t>1</w:t>
      </w:r>
      <w:r>
        <w:rPr>
          <w:rFonts w:ascii="Times New Roman" w:eastAsiaTheme="majorEastAsia" w:hAnsi="Times New Roman" w:cs="Times New Roman"/>
          <w:iCs/>
          <w:sz w:val="24"/>
        </w:rPr>
        <w:t>85</w:t>
      </w:r>
      <w:r>
        <w:rPr>
          <w:rFonts w:ascii="Times New Roman" w:eastAsiaTheme="majorEastAsia" w:hAnsi="Times New Roman" w:cs="Times New Roman" w:hint="eastAsia"/>
          <w:iCs/>
          <w:sz w:val="24"/>
        </w:rPr>
        <w:t>天的负荷、新能源出力如任务</w:t>
      </w:r>
      <w:r>
        <w:rPr>
          <w:rFonts w:ascii="Times New Roman" w:eastAsiaTheme="majorEastAsia" w:hAnsi="Times New Roman" w:cs="Times New Roman" w:hint="eastAsia"/>
          <w:iCs/>
          <w:sz w:val="24"/>
        </w:rPr>
        <w:t>1</w:t>
      </w:r>
      <w:r>
        <w:rPr>
          <w:rFonts w:ascii="Times New Roman" w:eastAsiaTheme="majorEastAsia" w:hAnsi="Times New Roman" w:cs="Times New Roman" w:hint="eastAsia"/>
          <w:iCs/>
          <w:sz w:val="24"/>
        </w:rPr>
        <w:t>中给出的冬季典型日所示，其余</w:t>
      </w:r>
      <w:r>
        <w:rPr>
          <w:rFonts w:ascii="Times New Roman" w:eastAsiaTheme="majorEastAsia" w:hAnsi="Times New Roman" w:cs="Times New Roman" w:hint="eastAsia"/>
          <w:iCs/>
          <w:sz w:val="24"/>
        </w:rPr>
        <w:t>1</w:t>
      </w:r>
      <w:r>
        <w:rPr>
          <w:rFonts w:ascii="Times New Roman" w:eastAsiaTheme="majorEastAsia" w:hAnsi="Times New Roman" w:cs="Times New Roman"/>
          <w:iCs/>
          <w:sz w:val="24"/>
        </w:rPr>
        <w:t>80</w:t>
      </w:r>
      <w:r>
        <w:rPr>
          <w:rFonts w:ascii="Times New Roman" w:eastAsiaTheme="majorEastAsia" w:hAnsi="Times New Roman" w:cs="Times New Roman" w:hint="eastAsia"/>
          <w:iCs/>
          <w:sz w:val="24"/>
        </w:rPr>
        <w:t>天如任务</w:t>
      </w:r>
      <w:r>
        <w:rPr>
          <w:rFonts w:ascii="Times New Roman" w:eastAsiaTheme="majorEastAsia" w:hAnsi="Times New Roman" w:cs="Times New Roman" w:hint="eastAsia"/>
          <w:iCs/>
          <w:sz w:val="24"/>
        </w:rPr>
        <w:t>1</w:t>
      </w:r>
      <w:r>
        <w:rPr>
          <w:rFonts w:ascii="Times New Roman" w:eastAsiaTheme="majorEastAsia" w:hAnsi="Times New Roman" w:cs="Times New Roman" w:hint="eastAsia"/>
          <w:iCs/>
          <w:sz w:val="24"/>
        </w:rPr>
        <w:t>中给出的夏</w:t>
      </w:r>
      <w:r>
        <w:rPr>
          <w:rFonts w:ascii="Times New Roman" w:eastAsiaTheme="majorEastAsia" w:hAnsi="Times New Roman" w:cs="Times New Roman" w:hint="eastAsia"/>
          <w:sz w:val="24"/>
        </w:rPr>
        <w:t>季典型日所示。</w:t>
      </w:r>
    </w:p>
    <w:p w14:paraId="039683F7" w14:textId="31D8600D" w:rsidR="007A6826" w:rsidRPr="00F866D2" w:rsidRDefault="0024331E" w:rsidP="007A6826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="007A6826">
        <w:rPr>
          <w:rFonts w:ascii="Times New Roman" w:eastAsiaTheme="majorEastAsia" w:hAnsi="Times New Roman" w:cs="Times New Roman" w:hint="eastAsia"/>
          <w:sz w:val="24"/>
        </w:rPr>
        <w:t>该电网可供选择的待建</w:t>
      </w:r>
      <w:r w:rsidR="007A6826" w:rsidRPr="00C0621F">
        <w:rPr>
          <w:rFonts w:ascii="Times New Roman" w:eastAsiaTheme="majorEastAsia" w:hAnsi="Times New Roman" w:cs="Times New Roman"/>
          <w:sz w:val="24"/>
        </w:rPr>
        <w:t>电源</w:t>
      </w:r>
      <w:r w:rsidR="007A6826">
        <w:rPr>
          <w:rFonts w:ascii="Times New Roman" w:eastAsiaTheme="majorEastAsia" w:hAnsi="Times New Roman" w:cs="Times New Roman" w:hint="eastAsia"/>
          <w:sz w:val="24"/>
        </w:rPr>
        <w:t>情况如表</w:t>
      </w:r>
      <w:r w:rsidR="007A6826">
        <w:rPr>
          <w:rFonts w:ascii="Times New Roman" w:eastAsiaTheme="majorEastAsia" w:hAnsi="Times New Roman" w:cs="Times New Roman" w:hint="eastAsia"/>
          <w:sz w:val="24"/>
        </w:rPr>
        <w:t>3</w:t>
      </w:r>
      <w:r w:rsidR="007A6826">
        <w:rPr>
          <w:rFonts w:ascii="Times New Roman" w:eastAsiaTheme="majorEastAsia" w:hAnsi="Times New Roman" w:cs="Times New Roman" w:hint="eastAsia"/>
          <w:sz w:val="24"/>
        </w:rPr>
        <w:t>所示</w:t>
      </w:r>
      <w:r w:rsidR="007A6826" w:rsidRPr="00C0621F">
        <w:rPr>
          <w:rFonts w:ascii="Times New Roman" w:eastAsiaTheme="majorEastAsia" w:hAnsi="Times New Roman" w:cs="Times New Roman"/>
          <w:sz w:val="24"/>
        </w:rPr>
        <w:t>（所有待建电源可在</w:t>
      </w:r>
      <w:r w:rsidR="007A6826">
        <w:rPr>
          <w:rFonts w:ascii="Times New Roman" w:eastAsiaTheme="majorEastAsia" w:hAnsi="Times New Roman" w:cs="Times New Roman"/>
          <w:sz w:val="24"/>
        </w:rPr>
        <w:t>2030</w:t>
      </w:r>
      <w:r w:rsidR="007A6826">
        <w:rPr>
          <w:rFonts w:ascii="Times New Roman" w:eastAsiaTheme="majorEastAsia" w:hAnsi="Times New Roman" w:cs="Times New Roman"/>
          <w:sz w:val="24"/>
        </w:rPr>
        <w:t>年</w:t>
      </w:r>
      <w:r w:rsidR="007A6826" w:rsidRPr="00C0621F">
        <w:rPr>
          <w:rFonts w:ascii="Times New Roman" w:eastAsiaTheme="majorEastAsia" w:hAnsi="Times New Roman" w:cs="Times New Roman"/>
          <w:sz w:val="24"/>
        </w:rPr>
        <w:t>投运）</w:t>
      </w:r>
      <w:r w:rsidR="007A6826">
        <w:rPr>
          <w:rFonts w:ascii="Times New Roman" w:eastAsiaTheme="majorEastAsia" w:hAnsi="Times New Roman" w:cs="Times New Roman" w:hint="eastAsia"/>
          <w:sz w:val="24"/>
        </w:rPr>
        <w:t>。</w:t>
      </w:r>
    </w:p>
    <w:p w14:paraId="40513CAC" w14:textId="77777777" w:rsidR="007A6826" w:rsidRPr="009832E2" w:rsidRDefault="007A6826" w:rsidP="007A6826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9832E2">
        <w:rPr>
          <w:rFonts w:ascii="黑体" w:eastAsia="黑体" w:hAnsi="黑体" w:cs="Times New Roman" w:hint="eastAsia"/>
          <w:szCs w:val="21"/>
        </w:rPr>
        <w:t xml:space="preserve">表3 </w:t>
      </w:r>
      <w:r>
        <w:rPr>
          <w:rFonts w:ascii="黑体" w:eastAsia="黑体" w:hAnsi="黑体" w:cs="Times New Roman" w:hint="eastAsia"/>
          <w:szCs w:val="21"/>
        </w:rPr>
        <w:t>待选</w:t>
      </w:r>
      <w:r w:rsidRPr="009832E2">
        <w:rPr>
          <w:rFonts w:ascii="黑体" w:eastAsia="黑体" w:hAnsi="黑体" w:cs="Times New Roman" w:hint="eastAsia"/>
          <w:szCs w:val="21"/>
        </w:rPr>
        <w:t>电源列表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4"/>
        <w:gridCol w:w="1701"/>
        <w:gridCol w:w="1701"/>
      </w:tblGrid>
      <w:tr w:rsidR="007A6826" w:rsidRPr="00EE24F9" w14:paraId="3C6CEB0F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0791773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电厂名称</w:t>
            </w:r>
          </w:p>
        </w:tc>
        <w:tc>
          <w:tcPr>
            <w:tcW w:w="1984" w:type="dxa"/>
            <w:vAlign w:val="center"/>
          </w:tcPr>
          <w:p w14:paraId="72964B12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容量（</w:t>
            </w:r>
            <w:proofErr w:type="gramStart"/>
            <w:r w:rsidRPr="00EE24F9">
              <w:rPr>
                <w:rFonts w:ascii="Times New Roman" w:hAnsi="Times New Roman" w:cs="Times New Roman"/>
                <w:spacing w:val="10"/>
              </w:rPr>
              <w:t>万千瓦</w:t>
            </w:r>
            <w:proofErr w:type="gramEnd"/>
            <w:r w:rsidRPr="00EE24F9">
              <w:rPr>
                <w:rFonts w:ascii="Times New Roman" w:hAnsi="Times New Roman" w:cs="Times New Roman"/>
                <w:spacing w:val="10"/>
              </w:rPr>
              <w:t>）</w:t>
            </w:r>
          </w:p>
        </w:tc>
        <w:tc>
          <w:tcPr>
            <w:tcW w:w="1701" w:type="dxa"/>
          </w:tcPr>
          <w:p w14:paraId="0ACADB3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年最大利用小时数（小时）</w:t>
            </w:r>
          </w:p>
        </w:tc>
        <w:tc>
          <w:tcPr>
            <w:tcW w:w="1701" w:type="dxa"/>
          </w:tcPr>
          <w:p w14:paraId="23479EC6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建设投资</w:t>
            </w:r>
          </w:p>
          <w:p w14:paraId="0DA2DFB5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（亿元）</w:t>
            </w:r>
          </w:p>
        </w:tc>
      </w:tr>
      <w:tr w:rsidR="007A6826" w:rsidRPr="00EE24F9" w14:paraId="719845B0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39828327" w14:textId="77777777" w:rsidR="007A6826" w:rsidRPr="003B035D" w:rsidRDefault="007A6826" w:rsidP="007A66DE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1. </w:t>
            </w:r>
            <w:r w:rsidRPr="003B035D">
              <w:rPr>
                <w:rFonts w:ascii="Times New Roman" w:hAnsi="Times New Roman" w:cs="Times New Roman"/>
                <w:b/>
              </w:rPr>
              <w:t>水电装机</w:t>
            </w:r>
          </w:p>
        </w:tc>
        <w:tc>
          <w:tcPr>
            <w:tcW w:w="1984" w:type="dxa"/>
            <w:vAlign w:val="center"/>
          </w:tcPr>
          <w:p w14:paraId="5EEE4DCD" w14:textId="77777777" w:rsidR="007A6826" w:rsidRPr="003B035D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2B9B1E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3000</w:t>
            </w:r>
          </w:p>
        </w:tc>
        <w:tc>
          <w:tcPr>
            <w:tcW w:w="1701" w:type="dxa"/>
          </w:tcPr>
          <w:p w14:paraId="5EEAD272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EE24F9" w14:paraId="1D187E8B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79B66ED0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HP-0A</w:t>
            </w:r>
          </w:p>
        </w:tc>
        <w:tc>
          <w:tcPr>
            <w:tcW w:w="1984" w:type="dxa"/>
            <w:vAlign w:val="center"/>
          </w:tcPr>
          <w:p w14:paraId="66C627C2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50</w:t>
            </w:r>
          </w:p>
        </w:tc>
        <w:tc>
          <w:tcPr>
            <w:tcW w:w="1701" w:type="dxa"/>
            <w:vMerge/>
            <w:vAlign w:val="center"/>
          </w:tcPr>
          <w:p w14:paraId="5AF0239A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4992BAE3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25</w:t>
            </w:r>
          </w:p>
        </w:tc>
      </w:tr>
      <w:tr w:rsidR="007A6826" w:rsidRPr="00EE24F9" w14:paraId="1E5EDD71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4FBB596F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HP-0B</w:t>
            </w:r>
          </w:p>
        </w:tc>
        <w:tc>
          <w:tcPr>
            <w:tcW w:w="1984" w:type="dxa"/>
            <w:vAlign w:val="center"/>
          </w:tcPr>
          <w:p w14:paraId="6162E757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200</w:t>
            </w:r>
          </w:p>
        </w:tc>
        <w:tc>
          <w:tcPr>
            <w:tcW w:w="1701" w:type="dxa"/>
            <w:vMerge/>
            <w:vAlign w:val="center"/>
          </w:tcPr>
          <w:p w14:paraId="2A51E3A7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2297387D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20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</w:tr>
      <w:tr w:rsidR="007A6826" w:rsidRPr="00EE24F9" w14:paraId="06AF7400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3861FD36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HP-0C</w:t>
            </w:r>
          </w:p>
        </w:tc>
        <w:tc>
          <w:tcPr>
            <w:tcW w:w="1984" w:type="dxa"/>
            <w:vAlign w:val="center"/>
          </w:tcPr>
          <w:p w14:paraId="223BCD32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200</w:t>
            </w:r>
          </w:p>
        </w:tc>
        <w:tc>
          <w:tcPr>
            <w:tcW w:w="1701" w:type="dxa"/>
            <w:vMerge/>
            <w:vAlign w:val="center"/>
          </w:tcPr>
          <w:p w14:paraId="6B3BC310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6EB73D16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2</w:t>
            </w:r>
            <w:r>
              <w:rPr>
                <w:rFonts w:ascii="Times New Roman" w:hAnsi="Times New Roman" w:cs="Times New Roman"/>
                <w:spacing w:val="10"/>
              </w:rPr>
              <w:t>2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</w:tr>
      <w:tr w:rsidR="007A6826" w:rsidRPr="00EE24F9" w14:paraId="4214D529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1401D2FC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HP-0D</w:t>
            </w:r>
          </w:p>
        </w:tc>
        <w:tc>
          <w:tcPr>
            <w:tcW w:w="1984" w:type="dxa"/>
            <w:vAlign w:val="center"/>
          </w:tcPr>
          <w:p w14:paraId="2507BCC1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15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34E0FC39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3638F4D1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180</w:t>
            </w:r>
          </w:p>
        </w:tc>
      </w:tr>
      <w:tr w:rsidR="007A6826" w:rsidRPr="00EE24F9" w14:paraId="2B2F0EB9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34425A9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HP-0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984" w:type="dxa"/>
            <w:vAlign w:val="center"/>
          </w:tcPr>
          <w:p w14:paraId="709929E4" w14:textId="77777777" w:rsidR="007A6826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 w:hint="eastAsia"/>
                <w:spacing w:val="10"/>
              </w:rPr>
              <w:t>1</w:t>
            </w:r>
            <w:r>
              <w:rPr>
                <w:rFonts w:ascii="Times New Roman" w:hAnsi="Times New Roman" w:cs="Times New Roman"/>
                <w:spacing w:val="10"/>
              </w:rPr>
              <w:t>00</w:t>
            </w:r>
          </w:p>
        </w:tc>
        <w:tc>
          <w:tcPr>
            <w:tcW w:w="1701" w:type="dxa"/>
            <w:vMerge/>
            <w:vAlign w:val="center"/>
          </w:tcPr>
          <w:p w14:paraId="3EE8F907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0AA65C49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 w:hint="eastAsia"/>
                <w:spacing w:val="10"/>
              </w:rPr>
              <w:t>80</w:t>
            </w:r>
          </w:p>
        </w:tc>
      </w:tr>
      <w:tr w:rsidR="007A6826" w:rsidRPr="00EE24F9" w14:paraId="373496AC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47549D82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2. </w:t>
            </w:r>
            <w:r w:rsidRPr="003B035D">
              <w:rPr>
                <w:rFonts w:ascii="Times New Roman" w:hAnsi="Times New Roman" w:cs="Times New Roman"/>
                <w:b/>
              </w:rPr>
              <w:t>火电装机</w:t>
            </w:r>
          </w:p>
        </w:tc>
        <w:tc>
          <w:tcPr>
            <w:tcW w:w="1984" w:type="dxa"/>
            <w:vAlign w:val="center"/>
          </w:tcPr>
          <w:p w14:paraId="142B56F3" w14:textId="77777777" w:rsidR="007A6826" w:rsidRPr="003B035D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B37022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6</w:t>
            </w:r>
            <w:r>
              <w:rPr>
                <w:rFonts w:ascii="Times New Roman" w:hAnsi="Times New Roman" w:cs="Times New Roman"/>
                <w:spacing w:val="10"/>
              </w:rPr>
              <w:t>2</w:t>
            </w:r>
            <w:r w:rsidRPr="00EE24F9">
              <w:rPr>
                <w:rFonts w:ascii="Times New Roman" w:hAnsi="Times New Roman" w:cs="Times New Roman"/>
                <w:spacing w:val="10"/>
              </w:rPr>
              <w:t>00</w:t>
            </w:r>
          </w:p>
        </w:tc>
        <w:tc>
          <w:tcPr>
            <w:tcW w:w="1701" w:type="dxa"/>
          </w:tcPr>
          <w:p w14:paraId="47E1A99C" w14:textId="77777777" w:rsidR="007A6826" w:rsidRPr="00EE24F9" w:rsidRDefault="007A6826" w:rsidP="007A66DE">
            <w:pPr>
              <w:spacing w:before="40" w:after="40"/>
              <w:ind w:rightChars="25" w:right="53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EE24F9" w14:paraId="5B656836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77850585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TP-0A</w:t>
            </w:r>
          </w:p>
        </w:tc>
        <w:tc>
          <w:tcPr>
            <w:tcW w:w="1984" w:type="dxa"/>
            <w:vAlign w:val="center"/>
          </w:tcPr>
          <w:p w14:paraId="4531B2A2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1E9EB94F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37D7FA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7A6826" w:rsidRPr="00EE24F9" w14:paraId="08CEB6D8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5C5BCA04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TP-0B</w:t>
            </w:r>
          </w:p>
        </w:tc>
        <w:tc>
          <w:tcPr>
            <w:tcW w:w="1984" w:type="dxa"/>
            <w:vAlign w:val="center"/>
          </w:tcPr>
          <w:p w14:paraId="4861D298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6BD8F492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D2B7FB1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7A6826" w:rsidRPr="00EE24F9" w14:paraId="1D95DA18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7D493496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TP-0C</w:t>
            </w:r>
          </w:p>
        </w:tc>
        <w:tc>
          <w:tcPr>
            <w:tcW w:w="1984" w:type="dxa"/>
            <w:vAlign w:val="center"/>
          </w:tcPr>
          <w:p w14:paraId="7C736090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714C811A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F01A7FA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7A6826" w:rsidRPr="00EE24F9" w14:paraId="28EEF661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18DC8E02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TP-0D</w:t>
            </w:r>
          </w:p>
        </w:tc>
        <w:tc>
          <w:tcPr>
            <w:tcW w:w="1984" w:type="dxa"/>
            <w:vAlign w:val="center"/>
          </w:tcPr>
          <w:p w14:paraId="60409A8C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2975D310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82EDD5D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A6826" w:rsidRPr="00EE24F9" w14:paraId="7E852B66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726EA68D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TP-0E</w:t>
            </w:r>
          </w:p>
        </w:tc>
        <w:tc>
          <w:tcPr>
            <w:tcW w:w="1984" w:type="dxa"/>
            <w:vAlign w:val="center"/>
          </w:tcPr>
          <w:p w14:paraId="19F85BB9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67E37C48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23B937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20</w:t>
            </w:r>
          </w:p>
        </w:tc>
      </w:tr>
      <w:tr w:rsidR="007A6826" w:rsidRPr="00EE24F9" w14:paraId="49C1BB25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55DEDFA4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TP-0F</w:t>
            </w:r>
          </w:p>
        </w:tc>
        <w:tc>
          <w:tcPr>
            <w:tcW w:w="1984" w:type="dxa"/>
            <w:vAlign w:val="center"/>
          </w:tcPr>
          <w:p w14:paraId="62366C85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  <w:vMerge/>
            <w:vAlign w:val="center"/>
          </w:tcPr>
          <w:p w14:paraId="5CEE1144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194D92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7A6826" w:rsidRPr="00EE24F9" w14:paraId="3876123B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283563DE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lastRenderedPageBreak/>
              <w:t>TP-0G</w:t>
            </w:r>
          </w:p>
        </w:tc>
        <w:tc>
          <w:tcPr>
            <w:tcW w:w="1984" w:type="dxa"/>
            <w:vAlign w:val="center"/>
          </w:tcPr>
          <w:p w14:paraId="234504EE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29DAEAAA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E694B2E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A6826" w:rsidRPr="00EE24F9" w14:paraId="79E15EB7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24A63834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0</w:t>
            </w:r>
            <w:r w:rsidRPr="00EE24F9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4" w:type="dxa"/>
            <w:vAlign w:val="center"/>
          </w:tcPr>
          <w:p w14:paraId="17C6E368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440ECF51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7343BA8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25</w:t>
            </w:r>
          </w:p>
        </w:tc>
      </w:tr>
      <w:tr w:rsidR="007A6826" w:rsidRPr="00EE24F9" w14:paraId="221566A5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55FB85A5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0</w:t>
            </w:r>
            <w:r w:rsidRPr="00EE24F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2D42EBD3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7B5DD22B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954B7A0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7A6826" w:rsidRPr="00EE24F9" w14:paraId="52300A1B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2A0F8289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TP-</w:t>
            </w:r>
            <w:r>
              <w:rPr>
                <w:rFonts w:ascii="Times New Roman" w:hAnsi="Times New Roman" w:cs="Times New Roman"/>
              </w:rPr>
              <w:t>0</w:t>
            </w:r>
            <w:r w:rsidRPr="00EE24F9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984" w:type="dxa"/>
            <w:vAlign w:val="center"/>
          </w:tcPr>
          <w:p w14:paraId="300F9D42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EE24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14:paraId="6210BE7F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768FFF4" w14:textId="77777777" w:rsidR="007A6826" w:rsidRPr="00EE24F9" w:rsidRDefault="007A6826" w:rsidP="007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7A6826" w:rsidRPr="00EE24F9" w14:paraId="6861E0F4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18009F2E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3. </w:t>
            </w:r>
            <w:r w:rsidRPr="003B035D">
              <w:rPr>
                <w:rFonts w:ascii="Times New Roman" w:hAnsi="Times New Roman" w:cs="Times New Roman"/>
                <w:b/>
              </w:rPr>
              <w:t>新能源装机</w:t>
            </w:r>
          </w:p>
        </w:tc>
        <w:tc>
          <w:tcPr>
            <w:tcW w:w="1984" w:type="dxa"/>
            <w:vAlign w:val="center"/>
          </w:tcPr>
          <w:p w14:paraId="6AE7545E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9C7DE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2000</w:t>
            </w:r>
          </w:p>
        </w:tc>
        <w:tc>
          <w:tcPr>
            <w:tcW w:w="1701" w:type="dxa"/>
          </w:tcPr>
          <w:p w14:paraId="5995F196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EE24F9" w14:paraId="343AAE51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0DFFEC33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WP-0</w:t>
            </w:r>
            <w:r w:rsidRPr="00EE24F9">
              <w:rPr>
                <w:rFonts w:ascii="Times New Roman" w:hAnsi="Times New Roman" w:cs="Times New Roman"/>
              </w:rPr>
              <w:t>（风电）</w:t>
            </w:r>
          </w:p>
        </w:tc>
        <w:tc>
          <w:tcPr>
            <w:tcW w:w="1984" w:type="dxa"/>
            <w:vAlign w:val="center"/>
          </w:tcPr>
          <w:p w14:paraId="2E152829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60</w:t>
            </w:r>
          </w:p>
        </w:tc>
        <w:tc>
          <w:tcPr>
            <w:tcW w:w="1701" w:type="dxa"/>
            <w:vMerge/>
          </w:tcPr>
          <w:p w14:paraId="7CB2793E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65E2433F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4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</w:tr>
      <w:tr w:rsidR="007A6826" w:rsidRPr="00EE24F9" w14:paraId="6FF02E7B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4A3E1884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E24F9">
              <w:rPr>
                <w:rFonts w:ascii="Times New Roman" w:hAnsi="Times New Roman" w:cs="Times New Roman"/>
              </w:rPr>
              <w:t>P-0</w:t>
            </w:r>
            <w:r w:rsidRPr="00EE24F9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 w:hint="eastAsia"/>
              </w:rPr>
              <w:t>光伏</w:t>
            </w:r>
            <w:r w:rsidRPr="00EE24F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984" w:type="dxa"/>
            <w:vAlign w:val="center"/>
          </w:tcPr>
          <w:p w14:paraId="4B3F578B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90</w:t>
            </w:r>
          </w:p>
        </w:tc>
        <w:tc>
          <w:tcPr>
            <w:tcW w:w="1701" w:type="dxa"/>
            <w:vMerge/>
          </w:tcPr>
          <w:p w14:paraId="580E564C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</w:tcPr>
          <w:p w14:paraId="3911838B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/>
                <w:spacing w:val="10"/>
              </w:rPr>
              <w:t>8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</w:tr>
      <w:tr w:rsidR="000B316B" w:rsidRPr="00EE24F9" w14:paraId="268B4A8B" w14:textId="77777777" w:rsidTr="00741450">
        <w:trPr>
          <w:cantSplit/>
          <w:jc w:val="center"/>
        </w:trPr>
        <w:tc>
          <w:tcPr>
            <w:tcW w:w="7114" w:type="dxa"/>
            <w:gridSpan w:val="4"/>
            <w:vAlign w:val="center"/>
          </w:tcPr>
          <w:p w14:paraId="75C1CABA" w14:textId="10C8F9C6" w:rsidR="000B316B" w:rsidRDefault="000B316B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0B316B">
              <w:rPr>
                <w:rFonts w:ascii="Times New Roman" w:hAnsi="Times New Roman" w:cs="Times New Roman" w:hint="eastAsia"/>
                <w:color w:val="FF0000"/>
                <w:spacing w:val="10"/>
              </w:rPr>
              <w:t>注意：可建设任意数量的上述新能源机组，即有</w:t>
            </w:r>
            <w:r w:rsidRPr="000B316B">
              <w:rPr>
                <w:rFonts w:ascii="Times New Roman" w:hAnsi="Times New Roman" w:cs="Times New Roman" w:hint="eastAsia"/>
                <w:color w:val="FF0000"/>
                <w:spacing w:val="10"/>
              </w:rPr>
              <w:t>W</w:t>
            </w:r>
            <w:r w:rsidRPr="000B316B">
              <w:rPr>
                <w:rFonts w:ascii="Times New Roman" w:hAnsi="Times New Roman" w:cs="Times New Roman"/>
                <w:color w:val="FF0000"/>
                <w:spacing w:val="10"/>
              </w:rPr>
              <w:t>P-0~WP-n</w:t>
            </w:r>
            <w:r w:rsidRPr="000B316B">
              <w:rPr>
                <w:rFonts w:ascii="Times New Roman" w:hAnsi="Times New Roman" w:cs="Times New Roman" w:hint="eastAsia"/>
                <w:color w:val="FF0000"/>
                <w:spacing w:val="10"/>
              </w:rPr>
              <w:t>以及</w:t>
            </w:r>
            <w:r w:rsidRPr="000B316B">
              <w:rPr>
                <w:rFonts w:ascii="Times New Roman" w:hAnsi="Times New Roman" w:cs="Times New Roman" w:hint="eastAsia"/>
                <w:color w:val="FF0000"/>
                <w:spacing w:val="10"/>
              </w:rPr>
              <w:t>S</w:t>
            </w:r>
            <w:r w:rsidRPr="000B316B">
              <w:rPr>
                <w:rFonts w:ascii="Times New Roman" w:hAnsi="Times New Roman" w:cs="Times New Roman"/>
                <w:color w:val="FF0000"/>
                <w:spacing w:val="10"/>
              </w:rPr>
              <w:t>P-0~SP-n</w:t>
            </w:r>
            <w:r w:rsidRPr="000B316B">
              <w:rPr>
                <w:rFonts w:ascii="Times New Roman" w:hAnsi="Times New Roman" w:cs="Times New Roman" w:hint="eastAsia"/>
                <w:color w:val="FF0000"/>
                <w:spacing w:val="10"/>
              </w:rPr>
              <w:t>可选，参数同上</w:t>
            </w:r>
          </w:p>
        </w:tc>
      </w:tr>
      <w:tr w:rsidR="007A6826" w:rsidRPr="00EE24F9" w14:paraId="17E85141" w14:textId="77777777" w:rsidTr="007A66DE">
        <w:trPr>
          <w:cantSplit/>
          <w:jc w:val="center"/>
        </w:trPr>
        <w:tc>
          <w:tcPr>
            <w:tcW w:w="1728" w:type="dxa"/>
            <w:vAlign w:val="center"/>
          </w:tcPr>
          <w:p w14:paraId="6C340D5B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3B035D">
              <w:rPr>
                <w:rFonts w:ascii="Times New Roman" w:hAnsi="Times New Roman" w:cs="Times New Roman"/>
                <w:b/>
              </w:rPr>
              <w:t xml:space="preserve">4. </w:t>
            </w:r>
            <w:r w:rsidRPr="003B035D">
              <w:rPr>
                <w:rFonts w:ascii="Times New Roman" w:hAnsi="Times New Roman" w:cs="Times New Roman"/>
                <w:b/>
              </w:rPr>
              <w:t>核电装机</w:t>
            </w:r>
          </w:p>
        </w:tc>
        <w:tc>
          <w:tcPr>
            <w:tcW w:w="1984" w:type="dxa"/>
            <w:vAlign w:val="center"/>
          </w:tcPr>
          <w:p w14:paraId="23F152D2" w14:textId="77777777" w:rsidR="007A6826" w:rsidRPr="003B035D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b/>
                <w:spacing w:val="1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03186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>
              <w:rPr>
                <w:rFonts w:ascii="Times New Roman" w:hAnsi="Times New Roman" w:cs="Times New Roman" w:hint="eastAsia"/>
                <w:spacing w:val="10"/>
              </w:rPr>
              <w:t>8</w:t>
            </w:r>
            <w:r w:rsidRPr="00EE24F9">
              <w:rPr>
                <w:rFonts w:ascii="Times New Roman" w:hAnsi="Times New Roman" w:cs="Times New Roman"/>
                <w:spacing w:val="10"/>
              </w:rPr>
              <w:t>000</w:t>
            </w:r>
          </w:p>
        </w:tc>
        <w:tc>
          <w:tcPr>
            <w:tcW w:w="1701" w:type="dxa"/>
          </w:tcPr>
          <w:p w14:paraId="1DCB3621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</w:tr>
      <w:tr w:rsidR="007A6826" w:rsidRPr="00EE24F9" w14:paraId="2C4FF358" w14:textId="77777777" w:rsidTr="007A66DE">
        <w:trPr>
          <w:cantSplit/>
          <w:jc w:val="center"/>
        </w:trPr>
        <w:tc>
          <w:tcPr>
            <w:tcW w:w="1728" w:type="dxa"/>
            <w:tcBorders>
              <w:bottom w:val="single" w:sz="2" w:space="0" w:color="auto"/>
            </w:tcBorders>
            <w:vAlign w:val="center"/>
          </w:tcPr>
          <w:p w14:paraId="4681E61B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firstLineChars="50" w:firstLine="105"/>
              <w:jc w:val="center"/>
              <w:rPr>
                <w:rFonts w:ascii="Times New Roman" w:hAnsi="Times New Roman" w:cs="Times New Roman"/>
              </w:rPr>
            </w:pPr>
            <w:r w:rsidRPr="00EE24F9">
              <w:rPr>
                <w:rFonts w:ascii="Times New Roman" w:hAnsi="Times New Roman" w:cs="Times New Roman"/>
              </w:rPr>
              <w:t>NP-0</w:t>
            </w:r>
          </w:p>
        </w:tc>
        <w:tc>
          <w:tcPr>
            <w:tcW w:w="1984" w:type="dxa"/>
            <w:tcBorders>
              <w:bottom w:val="single" w:sz="2" w:space="0" w:color="auto"/>
            </w:tcBorders>
            <w:vAlign w:val="center"/>
          </w:tcPr>
          <w:p w14:paraId="00657C32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1</w:t>
            </w:r>
            <w:r>
              <w:rPr>
                <w:rFonts w:ascii="Times New Roman" w:hAnsi="Times New Roman" w:cs="Times New Roman"/>
                <w:spacing w:val="10"/>
              </w:rPr>
              <w:t>3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  <w:tc>
          <w:tcPr>
            <w:tcW w:w="1701" w:type="dxa"/>
            <w:vMerge/>
            <w:tcBorders>
              <w:bottom w:val="single" w:sz="2" w:space="0" w:color="auto"/>
            </w:tcBorders>
          </w:tcPr>
          <w:p w14:paraId="505A2A3C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2E130FC0" w14:textId="77777777" w:rsidR="007A6826" w:rsidRPr="00EE24F9" w:rsidRDefault="007A6826" w:rsidP="007A66DE">
            <w:pPr>
              <w:tabs>
                <w:tab w:val="left" w:pos="652"/>
              </w:tabs>
              <w:spacing w:before="40" w:after="40"/>
              <w:ind w:rightChars="25" w:right="53" w:firstLineChars="50" w:firstLine="115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EE24F9">
              <w:rPr>
                <w:rFonts w:ascii="Times New Roman" w:hAnsi="Times New Roman" w:cs="Times New Roman"/>
                <w:spacing w:val="10"/>
              </w:rPr>
              <w:t>1</w:t>
            </w:r>
            <w:r>
              <w:rPr>
                <w:rFonts w:ascii="Times New Roman" w:hAnsi="Times New Roman" w:cs="Times New Roman"/>
                <w:spacing w:val="10"/>
              </w:rPr>
              <w:t>3</w:t>
            </w:r>
            <w:r w:rsidRPr="00EE24F9">
              <w:rPr>
                <w:rFonts w:ascii="Times New Roman" w:hAnsi="Times New Roman" w:cs="Times New Roman"/>
                <w:spacing w:val="10"/>
              </w:rPr>
              <w:t>0</w:t>
            </w:r>
          </w:p>
        </w:tc>
      </w:tr>
    </w:tbl>
    <w:p w14:paraId="474778FD" w14:textId="1BF969EA" w:rsidR="007A6826" w:rsidRDefault="007A6826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</w:p>
    <w:p w14:paraId="34B30192" w14:textId="4575ED01" w:rsidR="0024331E" w:rsidRPr="00DE7C96" w:rsidRDefault="0024331E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电源规划</w:t>
      </w:r>
      <w:r w:rsidRPr="00DE7C96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要求如下：</w:t>
      </w:r>
    </w:p>
    <w:p w14:paraId="524FFF4D" w14:textId="2D4D7AD8" w:rsidR="0024331E" w:rsidRDefault="0024331E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）建议建立优化模型完成电源规划，但也允许手动挑选电源完成规划，规划方案应当满足：</w:t>
      </w:r>
    </w:p>
    <w:p w14:paraId="57EAF97E" w14:textId="7AAC4AF8" w:rsidR="0024331E" w:rsidRDefault="0024331E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a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系统电力平衡：电源出力最大值能够满足负荷峰值；</w:t>
      </w:r>
    </w:p>
    <w:p w14:paraId="3E08A263" w14:textId="71B85FF0" w:rsidR="0024331E" w:rsidRDefault="0024331E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b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系统电量平衡：电源年发电量能够满足系统年用电量要求；</w:t>
      </w:r>
    </w:p>
    <w:p w14:paraId="3B4F4BED" w14:textId="360B1C09" w:rsidR="0024331E" w:rsidRDefault="0024331E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c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低碳目标约束：年度电力碳排放不得超过碳达峰目标。</w:t>
      </w:r>
    </w:p>
    <w:p w14:paraId="206EC5F0" w14:textId="370D6E48" w:rsidR="0024331E" w:rsidRDefault="002E7887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）在计算电力碳排放时，应当在电源规划方案的基础上，完成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/>
          <w:sz w:val="24"/>
        </w:rPr>
        <w:t>65</w:t>
      </w:r>
      <w:r>
        <w:rPr>
          <w:rFonts w:ascii="Times New Roman" w:eastAsiaTheme="majorEastAsia" w:hAnsi="Times New Roman" w:cs="Times New Roman" w:hint="eastAsia"/>
          <w:sz w:val="24"/>
        </w:rPr>
        <w:t>天的经济调度（即冬季典型日×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/>
          <w:sz w:val="24"/>
        </w:rPr>
        <w:t>85+</w:t>
      </w:r>
      <w:r>
        <w:rPr>
          <w:rFonts w:ascii="Times New Roman" w:eastAsiaTheme="majorEastAsia" w:hAnsi="Times New Roman" w:cs="Times New Roman" w:hint="eastAsia"/>
          <w:sz w:val="24"/>
        </w:rPr>
        <w:t>夏季典型日×</w:t>
      </w:r>
      <w:r>
        <w:rPr>
          <w:rFonts w:ascii="Times New Roman" w:eastAsiaTheme="majorEastAsia" w:hAnsi="Times New Roman" w:cs="Times New Roman"/>
          <w:sz w:val="24"/>
        </w:rPr>
        <w:t>180</w:t>
      </w:r>
      <w:r>
        <w:rPr>
          <w:rFonts w:ascii="Times New Roman" w:eastAsiaTheme="majorEastAsia" w:hAnsi="Times New Roman" w:cs="Times New Roman" w:hint="eastAsia"/>
          <w:sz w:val="24"/>
        </w:rPr>
        <w:t>），根据调度结果完成计算。</w:t>
      </w:r>
    </w:p>
    <w:p w14:paraId="194C81A5" w14:textId="508EBF00" w:rsidR="002E7887" w:rsidRDefault="002E7887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）电源规划方案应当兼顾经济性要求，在满足（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）中三条约束的同时，尽量降低系统总成本，包括运行成本（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/>
          <w:sz w:val="24"/>
        </w:rPr>
        <w:t>65</w:t>
      </w:r>
      <w:r>
        <w:rPr>
          <w:rFonts w:ascii="Times New Roman" w:eastAsiaTheme="majorEastAsia" w:hAnsi="Times New Roman" w:cs="Times New Roman" w:hint="eastAsia"/>
          <w:sz w:val="24"/>
        </w:rPr>
        <w:t>天的经济调度）和投资成本（电源建设成本）。</w:t>
      </w:r>
      <w:r w:rsidR="00C60A8D" w:rsidRPr="00C60A8D">
        <w:rPr>
          <w:rFonts w:ascii="Times New Roman" w:eastAsiaTheme="majorEastAsia" w:hAnsi="Times New Roman" w:cs="Times New Roman" w:hint="eastAsia"/>
          <w:color w:val="FF0000"/>
          <w:sz w:val="24"/>
        </w:rPr>
        <w:t>注意，此处并不提供机组运行寿命、折现率等参数，若要</w:t>
      </w:r>
      <w:proofErr w:type="gramStart"/>
      <w:r w:rsidR="00C60A8D" w:rsidRPr="00C60A8D">
        <w:rPr>
          <w:rFonts w:ascii="Times New Roman" w:eastAsiaTheme="majorEastAsia" w:hAnsi="Times New Roman" w:cs="Times New Roman" w:hint="eastAsia"/>
          <w:color w:val="FF0000"/>
          <w:sz w:val="24"/>
        </w:rPr>
        <w:t>使用请</w:t>
      </w:r>
      <w:proofErr w:type="gramEnd"/>
      <w:r w:rsidR="00C60A8D" w:rsidRPr="00C60A8D">
        <w:rPr>
          <w:rFonts w:ascii="Times New Roman" w:eastAsiaTheme="majorEastAsia" w:hAnsi="Times New Roman" w:cs="Times New Roman" w:hint="eastAsia"/>
          <w:color w:val="FF0000"/>
          <w:sz w:val="24"/>
        </w:rPr>
        <w:t>自行查阅资料，并在报告中注明数据来源或依据。</w:t>
      </w:r>
    </w:p>
    <w:p w14:paraId="7B4B05D6" w14:textId="39CA62B2" w:rsidR="00C60A8D" w:rsidRDefault="00C12992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>）其他约束：</w:t>
      </w:r>
    </w:p>
    <w:p w14:paraId="24391950" w14:textId="79AC2860" w:rsidR="00C12992" w:rsidRDefault="00C12992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a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 w:rsidRPr="00C12992">
        <w:rPr>
          <w:rFonts w:ascii="Times New Roman" w:eastAsiaTheme="majorEastAsia" w:hAnsi="Times New Roman" w:cs="Times New Roman" w:hint="eastAsia"/>
          <w:sz w:val="24"/>
        </w:rPr>
        <w:t>核电一经投产，出力不得低于装机容量的</w:t>
      </w:r>
      <w:r w:rsidRPr="00C12992">
        <w:rPr>
          <w:rFonts w:ascii="Times New Roman" w:eastAsiaTheme="majorEastAsia" w:hAnsi="Times New Roman" w:cs="Times New Roman" w:hint="eastAsia"/>
          <w:sz w:val="24"/>
        </w:rPr>
        <w:t>90%</w:t>
      </w:r>
      <w:r>
        <w:rPr>
          <w:rFonts w:ascii="Times New Roman" w:eastAsiaTheme="majorEastAsia" w:hAnsi="Times New Roman" w:cs="Times New Roman" w:hint="eastAsia"/>
          <w:sz w:val="24"/>
        </w:rPr>
        <w:t>，并假设不得停机；</w:t>
      </w:r>
    </w:p>
    <w:p w14:paraId="68E0CF95" w14:textId="5C95D426" w:rsidR="00C12992" w:rsidRDefault="00C12992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b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该电网的电力电量平衡不考虑外来</w:t>
      </w:r>
      <w:r w:rsidRPr="00C12992">
        <w:rPr>
          <w:rFonts w:ascii="Times New Roman" w:eastAsiaTheme="majorEastAsia" w:hAnsi="Times New Roman" w:cs="Times New Roman" w:hint="eastAsia"/>
          <w:sz w:val="24"/>
        </w:rPr>
        <w:t>电力输送、或者电力外送</w:t>
      </w:r>
      <w:r>
        <w:rPr>
          <w:rFonts w:ascii="Times New Roman" w:eastAsiaTheme="majorEastAsia" w:hAnsi="Times New Roman" w:cs="Times New Roman" w:hint="eastAsia"/>
          <w:sz w:val="24"/>
        </w:rPr>
        <w:t>；</w:t>
      </w:r>
    </w:p>
    <w:p w14:paraId="2261F69E" w14:textId="05441597" w:rsidR="0024331E" w:rsidRDefault="00C12992" w:rsidP="0024331E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c</w:t>
      </w:r>
      <w:r>
        <w:rPr>
          <w:rFonts w:ascii="Times New Roman" w:eastAsiaTheme="majorEastAsia" w:hAnsi="Times New Roman" w:cs="Times New Roman"/>
          <w:sz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</w:rPr>
        <w:t>各类型机组均应满足年度最大可用发电量约束（发电量不超过装机容量与</w:t>
      </w:r>
      <w:r w:rsidRPr="00C12992">
        <w:rPr>
          <w:rFonts w:ascii="Times New Roman" w:eastAsiaTheme="majorEastAsia" w:hAnsi="Times New Roman" w:cs="Times New Roman" w:hint="eastAsia"/>
          <w:sz w:val="24"/>
        </w:rPr>
        <w:t>最大利用小时数的乘积</w:t>
      </w:r>
      <w:r>
        <w:rPr>
          <w:rFonts w:ascii="Times New Roman" w:eastAsiaTheme="majorEastAsia" w:hAnsi="Times New Roman" w:cs="Times New Roman" w:hint="eastAsia"/>
          <w:sz w:val="24"/>
        </w:rPr>
        <w:t>）。</w:t>
      </w:r>
    </w:p>
    <w:p w14:paraId="1FD829B8" w14:textId="57A15613" w:rsidR="00902C40" w:rsidRPr="00902C40" w:rsidRDefault="00902C40" w:rsidP="00902C40">
      <w:pPr>
        <w:pStyle w:val="2"/>
        <w:spacing w:before="0" w:after="0" w:line="360" w:lineRule="auto"/>
        <w:rPr>
          <w:rFonts w:ascii="Times New Roman" w:eastAsia="黑体" w:hAnsi="Times New Roman"/>
          <w:sz w:val="28"/>
          <w:szCs w:val="28"/>
        </w:rPr>
      </w:pPr>
      <w:r w:rsidRPr="00902C40">
        <w:rPr>
          <w:rFonts w:ascii="Times New Roman" w:eastAsia="黑体" w:hAnsi="Times New Roman" w:hint="eastAsia"/>
          <w:sz w:val="28"/>
          <w:szCs w:val="28"/>
        </w:rPr>
        <w:t>3</w:t>
      </w:r>
      <w:r w:rsidR="00B75D0F">
        <w:rPr>
          <w:rFonts w:ascii="Times New Roman" w:eastAsia="黑体" w:hAnsi="Times New Roman" w:hint="eastAsia"/>
          <w:sz w:val="28"/>
          <w:szCs w:val="28"/>
        </w:rPr>
        <w:t>.</w:t>
      </w:r>
      <w:r w:rsidR="00B75D0F">
        <w:rPr>
          <w:rFonts w:ascii="Times New Roman" w:eastAsia="黑体" w:hAnsi="Times New Roman"/>
          <w:sz w:val="28"/>
          <w:szCs w:val="28"/>
        </w:rPr>
        <w:t xml:space="preserve"> </w:t>
      </w:r>
      <w:r w:rsidR="00B75D0F">
        <w:rPr>
          <w:rFonts w:ascii="Times New Roman" w:eastAsia="黑体" w:hAnsi="Times New Roman" w:hint="eastAsia"/>
          <w:sz w:val="28"/>
          <w:szCs w:val="28"/>
        </w:rPr>
        <w:t>探究</w:t>
      </w:r>
      <w:r w:rsidRPr="00902C40">
        <w:rPr>
          <w:rFonts w:ascii="Times New Roman" w:eastAsia="黑体" w:hAnsi="Times New Roman" w:hint="eastAsia"/>
          <w:sz w:val="28"/>
          <w:szCs w:val="28"/>
        </w:rPr>
        <w:t>：</w:t>
      </w:r>
      <w:r w:rsidR="007A6826">
        <w:rPr>
          <w:rFonts w:ascii="Times New Roman" w:eastAsia="黑体" w:hAnsi="Times New Roman" w:hint="eastAsia"/>
          <w:sz w:val="28"/>
          <w:szCs w:val="28"/>
        </w:rPr>
        <w:t>电力系统</w:t>
      </w:r>
      <w:r w:rsidRPr="00902C40">
        <w:rPr>
          <w:rFonts w:ascii="Times New Roman" w:eastAsia="黑体" w:hAnsi="Times New Roman" w:hint="eastAsia"/>
          <w:sz w:val="28"/>
          <w:szCs w:val="28"/>
        </w:rPr>
        <w:t>低碳</w:t>
      </w:r>
      <w:r w:rsidR="007A6826">
        <w:rPr>
          <w:rFonts w:ascii="Times New Roman" w:eastAsia="黑体" w:hAnsi="Times New Roman" w:hint="eastAsia"/>
          <w:sz w:val="28"/>
          <w:szCs w:val="28"/>
        </w:rPr>
        <w:t>转型的挑战</w:t>
      </w:r>
    </w:p>
    <w:p w14:paraId="1950202E" w14:textId="68C7036A" w:rsidR="00A13B92" w:rsidRPr="00A13B92" w:rsidRDefault="00A13B92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目标：在任务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1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和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2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的基础上，进一步考虑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2</w:t>
      </w:r>
      <w:r w:rsidRPr="00A13B92">
        <w:rPr>
          <w:rFonts w:ascii="Times New Roman" w:eastAsiaTheme="majorEastAsia" w:hAnsi="Times New Roman" w:cs="Times New Roman"/>
          <w:b/>
          <w:bCs/>
          <w:color w:val="FF0000"/>
          <w:sz w:val="24"/>
        </w:rPr>
        <w:t>060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碳中和场景下，电力系统</w:t>
      </w:r>
      <w:r w:rsidRPr="00A13B92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lastRenderedPageBreak/>
        <w:t>将面临什么样的挑战（主要从系统调度和规划的角度分析）？</w:t>
      </w:r>
    </w:p>
    <w:p w14:paraId="280A4D89" w14:textId="2AA4A248" w:rsidR="00A13B92" w:rsidRDefault="00A13B92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</w:p>
    <w:p w14:paraId="08F26F76" w14:textId="5797B2FE" w:rsidR="00EC7285" w:rsidRPr="00EC7285" w:rsidRDefault="00EC7285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EC7285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探究方向：</w:t>
      </w:r>
    </w:p>
    <w:p w14:paraId="71BAAB30" w14:textId="3C31A67A" w:rsidR="00EC7285" w:rsidRPr="00EC7285" w:rsidRDefault="00EC7285" w:rsidP="00902C40">
      <w:pPr>
        <w:spacing w:line="360" w:lineRule="auto"/>
        <w:ind w:firstLine="420"/>
        <w:rPr>
          <w:rFonts w:ascii="Times New Roman" w:eastAsiaTheme="majorEastAsia" w:hAnsi="Times New Roman" w:cs="Times New Roman"/>
          <w:color w:val="FF0000"/>
          <w:sz w:val="24"/>
        </w:rPr>
      </w:pP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（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1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）调整电源结构：</w:t>
      </w:r>
      <w:r>
        <w:rPr>
          <w:rFonts w:ascii="Times New Roman" w:eastAsiaTheme="majorEastAsia" w:hAnsi="Times New Roman" w:cs="Times New Roman" w:hint="eastAsia"/>
          <w:sz w:val="24"/>
        </w:rPr>
        <w:t>考虑负荷的增长，保持现有负荷曲线的形状不变，增大负荷峰值（相当于负荷曲线比例缩放）。电源装机容量同步增大，但基本保持火电、核电装机不变，主要增大可再生能源的装机容量（光伏新增</w:t>
      </w:r>
      <w:r>
        <w:rPr>
          <w:rFonts w:ascii="Times New Roman" w:eastAsiaTheme="majorEastAsia" w:hAnsi="Times New Roman" w:cs="Times New Roman" w:hint="eastAsia"/>
          <w:sz w:val="24"/>
        </w:rPr>
        <w:t>&gt;</w:t>
      </w:r>
      <w:r>
        <w:rPr>
          <w:rFonts w:ascii="Times New Roman" w:eastAsiaTheme="majorEastAsia" w:hAnsi="Times New Roman" w:cs="Times New Roman" w:hint="eastAsia"/>
          <w:sz w:val="24"/>
        </w:rPr>
        <w:t>风电新增</w:t>
      </w:r>
      <w:r w:rsidRPr="003F661D">
        <w:rPr>
          <w:rFonts w:ascii="Times New Roman" w:eastAsiaTheme="majorEastAsia" w:hAnsi="Times New Roman" w:cs="Times New Roman" w:hint="eastAsia"/>
          <w:color w:val="FF0000"/>
          <w:sz w:val="24"/>
        </w:rPr>
        <w:t>&gt;</w:t>
      </w:r>
      <w:r w:rsidR="003F661D" w:rsidRPr="003F661D">
        <w:rPr>
          <w:rFonts w:ascii="Times New Roman" w:eastAsiaTheme="majorEastAsia" w:hAnsi="Times New Roman" w:cs="Times New Roman"/>
          <w:color w:val="FF0000"/>
          <w:sz w:val="24"/>
        </w:rPr>
        <w:t>&gt;</w:t>
      </w:r>
      <w:r>
        <w:rPr>
          <w:rFonts w:ascii="Times New Roman" w:eastAsiaTheme="majorEastAsia" w:hAnsi="Times New Roman" w:cs="Times New Roman" w:hint="eastAsia"/>
          <w:sz w:val="24"/>
        </w:rPr>
        <w:t>水电新增容量），使得新能源（风光）装机容量占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发电侧总装机容量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的</w:t>
      </w:r>
      <w:r>
        <w:rPr>
          <w:rFonts w:ascii="Times New Roman" w:eastAsiaTheme="majorEastAsia" w:hAnsi="Times New Roman" w:cs="Times New Roman" w:hint="eastAsia"/>
          <w:sz w:val="24"/>
        </w:rPr>
        <w:t>5</w:t>
      </w:r>
      <w:r>
        <w:rPr>
          <w:rFonts w:ascii="Times New Roman" w:eastAsiaTheme="majorEastAsia" w:hAnsi="Times New Roman" w:cs="Times New Roman"/>
          <w:sz w:val="24"/>
        </w:rPr>
        <w:t>0%</w:t>
      </w:r>
      <w:r>
        <w:rPr>
          <w:rFonts w:ascii="Times New Roman" w:eastAsiaTheme="majorEastAsia" w:hAnsi="Times New Roman" w:cs="Times New Roman" w:hint="eastAsia"/>
          <w:sz w:val="24"/>
        </w:rPr>
        <w:t>以上。</w:t>
      </w:r>
      <w:r w:rsidRPr="00EC7285">
        <w:rPr>
          <w:rFonts w:ascii="Times New Roman" w:eastAsiaTheme="majorEastAsia" w:hAnsi="Times New Roman" w:cs="Times New Roman" w:hint="eastAsia"/>
          <w:color w:val="FF0000"/>
          <w:sz w:val="24"/>
        </w:rPr>
        <w:t>新增装机的参数（如出力范围、爬坡速率等）可沿用现有同类型机组参数</w:t>
      </w:r>
      <w:r>
        <w:rPr>
          <w:rFonts w:ascii="Times New Roman" w:eastAsiaTheme="majorEastAsia" w:hAnsi="Times New Roman" w:cs="Times New Roman" w:hint="eastAsia"/>
          <w:color w:val="FF0000"/>
          <w:sz w:val="24"/>
        </w:rPr>
        <w:t>，调整后的系统应当满足电力电量平衡约束。</w:t>
      </w:r>
    </w:p>
    <w:p w14:paraId="212F70E4" w14:textId="60E16643" w:rsidR="00EC7285" w:rsidRDefault="00EC7285" w:rsidP="00EC7285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（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2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）检验调度的可行性：</w:t>
      </w:r>
      <w:r>
        <w:rPr>
          <w:rFonts w:ascii="Times New Roman" w:eastAsiaTheme="majorEastAsia" w:hAnsi="Times New Roman" w:cs="Times New Roman" w:hint="eastAsia"/>
          <w:sz w:val="24"/>
        </w:rPr>
        <w:t>在上述电源结构下，求解冬夏两个典型日的调度问题，经济调度是否仍然有解？若调度有解，请分析你所设定的系统发用电结构下，碳排放情况如何，经济成本（投资</w:t>
      </w:r>
      <w:r>
        <w:rPr>
          <w:rFonts w:ascii="Times New Roman" w:eastAsiaTheme="majorEastAsia" w:hAnsi="Times New Roman" w:cs="Times New Roman" w:hint="eastAsia"/>
          <w:sz w:val="24"/>
        </w:rPr>
        <w:t>+</w:t>
      </w:r>
      <w:r>
        <w:rPr>
          <w:rFonts w:ascii="Times New Roman" w:eastAsiaTheme="majorEastAsia" w:hAnsi="Times New Roman" w:cs="Times New Roman" w:hint="eastAsia"/>
          <w:sz w:val="24"/>
        </w:rPr>
        <w:t>运行成本）如何？</w:t>
      </w:r>
    </w:p>
    <w:p w14:paraId="56C61068" w14:textId="60FCFA4C" w:rsidR="003F661D" w:rsidRDefault="00EC7285" w:rsidP="00EC7285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</w:rPr>
      </w:pP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（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3</w:t>
      </w:r>
      <w:r w:rsidRPr="00EC7285">
        <w:rPr>
          <w:rFonts w:ascii="Times New Roman" w:eastAsiaTheme="majorEastAsia" w:hAnsi="Times New Roman" w:cs="Times New Roman" w:hint="eastAsia"/>
          <w:b/>
          <w:bCs/>
          <w:sz w:val="24"/>
        </w:rPr>
        <w:t>）灵活调节资源的作用：</w:t>
      </w:r>
      <w:r>
        <w:rPr>
          <w:rFonts w:ascii="Times New Roman" w:eastAsiaTheme="majorEastAsia" w:hAnsi="Times New Roman" w:cs="Times New Roman" w:hint="eastAsia"/>
          <w:sz w:val="24"/>
        </w:rPr>
        <w:t>高比例新能源</w:t>
      </w:r>
      <w:r w:rsidR="003F661D">
        <w:rPr>
          <w:rFonts w:ascii="Times New Roman" w:eastAsiaTheme="majorEastAsia" w:hAnsi="Times New Roman" w:cs="Times New Roman" w:hint="eastAsia"/>
          <w:sz w:val="24"/>
        </w:rPr>
        <w:t>给系统的调节能力带来的巨大的挑战，在新增装机主要为新能源的情况下，传统火电机组提供的调节能力愈发无法</w:t>
      </w:r>
      <w:proofErr w:type="gramStart"/>
      <w:r w:rsidR="003F661D">
        <w:rPr>
          <w:rFonts w:ascii="Times New Roman" w:eastAsiaTheme="majorEastAsia" w:hAnsi="Times New Roman" w:cs="Times New Roman" w:hint="eastAsia"/>
          <w:sz w:val="24"/>
        </w:rPr>
        <w:t>熨平源荷时空</w:t>
      </w:r>
      <w:proofErr w:type="gramEnd"/>
      <w:r w:rsidR="003F661D">
        <w:rPr>
          <w:rFonts w:ascii="Times New Roman" w:eastAsiaTheme="majorEastAsia" w:hAnsi="Times New Roman" w:cs="Times New Roman" w:hint="eastAsia"/>
          <w:sz w:val="24"/>
        </w:rPr>
        <w:t>分布的不平衡性。请自行查阅资料，在调度模型中对</w:t>
      </w:r>
      <w:r w:rsidR="003F661D"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需求响应、储能</w:t>
      </w:r>
      <w:r w:rsidR="003F661D">
        <w:rPr>
          <w:rFonts w:ascii="Times New Roman" w:eastAsiaTheme="majorEastAsia" w:hAnsi="Times New Roman" w:cs="Times New Roman" w:hint="eastAsia"/>
          <w:b/>
          <w:bCs/>
          <w:sz w:val="24"/>
        </w:rPr>
        <w:t>电站</w:t>
      </w:r>
      <w:r w:rsidR="003F661D">
        <w:rPr>
          <w:rFonts w:ascii="Times New Roman" w:eastAsiaTheme="majorEastAsia" w:hAnsi="Times New Roman" w:cs="Times New Roman" w:hint="eastAsia"/>
          <w:sz w:val="24"/>
        </w:rPr>
        <w:t>等一种或几种灵活调节资源加以建模，探究这些资源会给传统的电力系统调度带来什么影响？若在电力规划中加以考虑，又会给规划方案带来什么改变？请从经济性、环保性等方面分析。</w:t>
      </w:r>
    </w:p>
    <w:p w14:paraId="33F48ABA" w14:textId="469B612D" w:rsidR="00306595" w:rsidRPr="00306595" w:rsidRDefault="001B7817" w:rsidP="00306595">
      <w:pPr>
        <w:pStyle w:val="1"/>
        <w:spacing w:before="0" w:after="0"/>
        <w:rPr>
          <w:rFonts w:eastAsia="黑体"/>
          <w:sz w:val="30"/>
        </w:rPr>
      </w:pPr>
      <w:r>
        <w:rPr>
          <w:rFonts w:eastAsia="黑体" w:hint="eastAsia"/>
          <w:sz w:val="30"/>
        </w:rPr>
        <w:t>三、</w:t>
      </w:r>
      <w:r w:rsidR="00F56FA3">
        <w:rPr>
          <w:rFonts w:eastAsia="黑体" w:hint="eastAsia"/>
          <w:sz w:val="30"/>
        </w:rPr>
        <w:t>设计成果</w:t>
      </w:r>
      <w:r w:rsidR="00767E08">
        <w:rPr>
          <w:rFonts w:eastAsia="黑体" w:hint="eastAsia"/>
          <w:sz w:val="30"/>
        </w:rPr>
        <w:t>要求</w:t>
      </w:r>
    </w:p>
    <w:p w14:paraId="61414E62" w14:textId="3FE0800D" w:rsidR="00E5345A" w:rsidRDefault="003F661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请在网络学堂作业窗口打包上交以下材料：</w:t>
      </w:r>
    </w:p>
    <w:p w14:paraId="229D4B11" w14:textId="04CAF895" w:rsidR="003F661D" w:rsidRPr="003F661D" w:rsidRDefault="003F661D" w:rsidP="00C0621F">
      <w:pPr>
        <w:spacing w:line="360" w:lineRule="auto"/>
        <w:ind w:firstLineChars="200" w:firstLine="482"/>
        <w:rPr>
          <w:rFonts w:ascii="Times New Roman" w:eastAsiaTheme="majorEastAsia" w:hAnsi="Times New Roman" w:cs="Times New Roman"/>
          <w:b/>
          <w:bCs/>
          <w:sz w:val="24"/>
        </w:rPr>
      </w:pP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（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1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）</w:t>
      </w:r>
      <w:r w:rsidR="00394C3D">
        <w:rPr>
          <w:rFonts w:ascii="Times New Roman" w:eastAsiaTheme="majorEastAsia" w:hAnsi="Times New Roman" w:cs="Times New Roman" w:hint="eastAsia"/>
          <w:b/>
          <w:bCs/>
          <w:sz w:val="24"/>
        </w:rPr>
        <w:t>课程设计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报告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PDF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；</w:t>
      </w:r>
    </w:p>
    <w:p w14:paraId="432DEF16" w14:textId="1A0ECB3C" w:rsidR="003F661D" w:rsidRPr="003F661D" w:rsidRDefault="003F661D" w:rsidP="00C0621F">
      <w:pPr>
        <w:spacing w:line="360" w:lineRule="auto"/>
        <w:ind w:firstLineChars="200" w:firstLine="482"/>
        <w:rPr>
          <w:rFonts w:ascii="Times New Roman" w:eastAsiaTheme="majorEastAsia" w:hAnsi="Times New Roman" w:cs="Times New Roman"/>
          <w:b/>
          <w:bCs/>
          <w:sz w:val="24"/>
        </w:rPr>
      </w:pP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（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2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）</w:t>
      </w:r>
      <w:r w:rsidR="00394C3D">
        <w:rPr>
          <w:rFonts w:ascii="Times New Roman" w:eastAsiaTheme="majorEastAsia" w:hAnsi="Times New Roman" w:cs="Times New Roman" w:hint="eastAsia"/>
          <w:b/>
          <w:bCs/>
          <w:sz w:val="24"/>
        </w:rPr>
        <w:t>课程设计</w:t>
      </w:r>
      <w:r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代码（打包）。</w:t>
      </w:r>
    </w:p>
    <w:p w14:paraId="025C84B4" w14:textId="5B786873" w:rsidR="003F661D" w:rsidRDefault="003F661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</w:p>
    <w:p w14:paraId="354BF7FE" w14:textId="263921F6" w:rsidR="003F661D" w:rsidRPr="003F661D" w:rsidRDefault="00394C3D" w:rsidP="00C0621F">
      <w:pPr>
        <w:spacing w:line="360" w:lineRule="auto"/>
        <w:ind w:firstLineChars="200" w:firstLine="482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proofErr w:type="gramStart"/>
      <w:r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课设</w:t>
      </w:r>
      <w:r w:rsidR="003F661D" w:rsidRPr="003F661D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报告</w:t>
      </w:r>
      <w:proofErr w:type="gramEnd"/>
      <w:r w:rsidR="003F661D" w:rsidRPr="003F661D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为课程设计评分的主要依据，请各位同学务必认真撰写！</w:t>
      </w:r>
    </w:p>
    <w:p w14:paraId="454F369F" w14:textId="7E3CD85F" w:rsidR="003F661D" w:rsidRDefault="00394C3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proofErr w:type="gramStart"/>
      <w:r>
        <w:rPr>
          <w:rFonts w:ascii="Times New Roman" w:eastAsiaTheme="majorEastAsia" w:hAnsi="Times New Roman" w:cs="Times New Roman" w:hint="eastAsia"/>
          <w:sz w:val="24"/>
        </w:rPr>
        <w:t>课设</w:t>
      </w:r>
      <w:r w:rsidR="003F661D">
        <w:rPr>
          <w:rFonts w:ascii="Times New Roman" w:eastAsiaTheme="majorEastAsia" w:hAnsi="Times New Roman" w:cs="Times New Roman" w:hint="eastAsia"/>
          <w:sz w:val="24"/>
        </w:rPr>
        <w:t>报告</w:t>
      </w:r>
      <w:proofErr w:type="gramEnd"/>
      <w:r w:rsidR="003F661D">
        <w:rPr>
          <w:rFonts w:ascii="Times New Roman" w:eastAsiaTheme="majorEastAsia" w:hAnsi="Times New Roman" w:cs="Times New Roman"/>
          <w:sz w:val="24"/>
        </w:rPr>
        <w:t>应</w:t>
      </w:r>
      <w:r w:rsidR="003F661D">
        <w:rPr>
          <w:rFonts w:ascii="Times New Roman" w:eastAsiaTheme="majorEastAsia" w:hAnsi="Times New Roman" w:cs="Times New Roman" w:hint="eastAsia"/>
          <w:sz w:val="24"/>
        </w:rPr>
        <w:t>清晰呈现</w:t>
      </w:r>
      <w:r w:rsidR="003F661D">
        <w:rPr>
          <w:rFonts w:ascii="Times New Roman" w:eastAsiaTheme="majorEastAsia" w:hAnsi="Times New Roman" w:cs="Times New Roman" w:hint="eastAsia"/>
          <w:sz w:val="24"/>
        </w:rPr>
        <w:t>3</w:t>
      </w:r>
      <w:r w:rsidR="003F661D">
        <w:rPr>
          <w:rFonts w:ascii="Times New Roman" w:eastAsiaTheme="majorEastAsia" w:hAnsi="Times New Roman" w:cs="Times New Roman" w:hint="eastAsia"/>
          <w:sz w:val="24"/>
        </w:rPr>
        <w:t>个任务的</w:t>
      </w:r>
      <w:r w:rsidR="003F661D" w:rsidRPr="003F661D">
        <w:rPr>
          <w:rFonts w:ascii="Times New Roman" w:eastAsiaTheme="majorEastAsia" w:hAnsi="Times New Roman" w:cs="Times New Roman" w:hint="eastAsia"/>
          <w:b/>
          <w:bCs/>
          <w:sz w:val="24"/>
        </w:rPr>
        <w:t>关键结果</w:t>
      </w:r>
      <w:r w:rsidR="003F661D">
        <w:rPr>
          <w:rFonts w:ascii="Times New Roman" w:eastAsiaTheme="majorEastAsia" w:hAnsi="Times New Roman" w:cs="Times New Roman" w:hint="eastAsia"/>
          <w:sz w:val="24"/>
        </w:rPr>
        <w:t>：</w:t>
      </w:r>
    </w:p>
    <w:p w14:paraId="18F03CB6" w14:textId="058421E0" w:rsidR="003F661D" w:rsidRDefault="003F661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任务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：冬夏两个典型日的调度计划，选择合适的图型呈现各机组的</w:t>
      </w:r>
      <w:r>
        <w:rPr>
          <w:rFonts w:ascii="Times New Roman" w:eastAsiaTheme="majorEastAsia" w:hAnsi="Times New Roman" w:cs="Times New Roman" w:hint="eastAsia"/>
          <w:sz w:val="24"/>
        </w:rPr>
        <w:t>9</w:t>
      </w:r>
      <w:r>
        <w:rPr>
          <w:rFonts w:ascii="Times New Roman" w:eastAsiaTheme="majorEastAsia" w:hAnsi="Times New Roman" w:cs="Times New Roman"/>
          <w:sz w:val="24"/>
        </w:rPr>
        <w:t>6</w:t>
      </w:r>
      <w:r>
        <w:rPr>
          <w:rFonts w:ascii="Times New Roman" w:eastAsiaTheme="majorEastAsia" w:hAnsi="Times New Roman" w:cs="Times New Roman" w:hint="eastAsia"/>
          <w:sz w:val="24"/>
        </w:rPr>
        <w:t>点出力曲线，</w:t>
      </w:r>
      <w:r w:rsidR="00394C3D">
        <w:rPr>
          <w:rFonts w:ascii="Times New Roman" w:eastAsiaTheme="majorEastAsia" w:hAnsi="Times New Roman" w:cs="Times New Roman" w:hint="eastAsia"/>
          <w:sz w:val="24"/>
        </w:rPr>
        <w:t>并展示关键数据如系统总运行成本、电力碳排放情况等</w:t>
      </w:r>
      <w:r>
        <w:rPr>
          <w:rFonts w:ascii="Times New Roman" w:eastAsiaTheme="majorEastAsia" w:hAnsi="Times New Roman" w:cs="Times New Roman" w:hint="eastAsia"/>
          <w:sz w:val="24"/>
        </w:rPr>
        <w:t>；</w:t>
      </w:r>
    </w:p>
    <w:p w14:paraId="5F10693B" w14:textId="6E7DE1F2" w:rsidR="003F661D" w:rsidRDefault="003F661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任务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：电源规划方案，以及该方案下的冬夏</w:t>
      </w:r>
      <w:r w:rsidR="00394C3D">
        <w:rPr>
          <w:rFonts w:ascii="Times New Roman" w:eastAsiaTheme="majorEastAsia" w:hAnsi="Times New Roman" w:cs="Times New Roman" w:hint="eastAsia"/>
          <w:sz w:val="24"/>
        </w:rPr>
        <w:t>典型日调度计划；</w:t>
      </w:r>
    </w:p>
    <w:p w14:paraId="15C01105" w14:textId="44DF03A1" w:rsidR="003F661D" w:rsidRDefault="003F661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任务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：</w:t>
      </w:r>
      <w:r w:rsidR="00394C3D">
        <w:rPr>
          <w:rFonts w:ascii="Times New Roman" w:eastAsiaTheme="majorEastAsia" w:hAnsi="Times New Roman" w:cs="Times New Roman" w:hint="eastAsia"/>
          <w:sz w:val="24"/>
        </w:rPr>
        <w:t>各步骤的关键结果，例如系统发用电参数的设定、高比例新能源下</w:t>
      </w:r>
      <w:r w:rsidR="00394C3D">
        <w:rPr>
          <w:rFonts w:ascii="Times New Roman" w:eastAsiaTheme="majorEastAsia" w:hAnsi="Times New Roman" w:cs="Times New Roman" w:hint="eastAsia"/>
          <w:sz w:val="24"/>
        </w:rPr>
        <w:lastRenderedPageBreak/>
        <w:t>的调度结果（或调度不可行的分析）等。</w:t>
      </w:r>
    </w:p>
    <w:p w14:paraId="3A9B1825" w14:textId="051AB4B2" w:rsidR="00394C3D" w:rsidRDefault="00394C3D" w:rsidP="00C0621F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</w:p>
    <w:p w14:paraId="6C92CEDA" w14:textId="22682B4E" w:rsidR="00394C3D" w:rsidRPr="00394C3D" w:rsidRDefault="00394C3D" w:rsidP="00C0621F">
      <w:pPr>
        <w:spacing w:line="360" w:lineRule="auto"/>
        <w:ind w:firstLineChars="200" w:firstLine="482"/>
        <w:rPr>
          <w:rFonts w:ascii="Times New Roman" w:eastAsiaTheme="majorEastAsia" w:hAnsi="Times New Roman" w:cs="Times New Roman"/>
          <w:b/>
          <w:bCs/>
          <w:color w:val="FF0000"/>
          <w:sz w:val="24"/>
        </w:rPr>
      </w:pPr>
      <w:r w:rsidRPr="00394C3D">
        <w:rPr>
          <w:rFonts w:ascii="Times New Roman" w:eastAsiaTheme="majorEastAsia" w:hAnsi="Times New Roman" w:cs="Times New Roman" w:hint="eastAsia"/>
          <w:b/>
          <w:bCs/>
          <w:color w:val="FF0000"/>
          <w:sz w:val="24"/>
        </w:rPr>
        <w:t>一些建议：</w:t>
      </w:r>
    </w:p>
    <w:p w14:paraId="115202BD" w14:textId="010515B7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 w:hint="eastAsia"/>
          <w:sz w:val="24"/>
        </w:rPr>
        <w:t>）若采用优化模型求解完成相应任务，则报告中应当呈现所用优化模型的完成数学表达式。</w:t>
      </w:r>
    </w:p>
    <w:p w14:paraId="11530CAA" w14:textId="60B73445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2</w:t>
      </w:r>
      <w:r>
        <w:rPr>
          <w:rFonts w:ascii="Times New Roman" w:eastAsiaTheme="majorEastAsia" w:hAnsi="Times New Roman" w:cs="Times New Roman" w:hint="eastAsia"/>
          <w:sz w:val="24"/>
        </w:rPr>
        <w:t>）</w:t>
      </w:r>
      <w:r w:rsidRPr="00394C3D">
        <w:rPr>
          <w:rFonts w:ascii="Times New Roman" w:eastAsiaTheme="majorEastAsia" w:hAnsi="Times New Roman" w:cs="Times New Roman" w:hint="eastAsia"/>
          <w:b/>
          <w:bCs/>
          <w:sz w:val="24"/>
        </w:rPr>
        <w:t>不建议在</w:t>
      </w:r>
      <w:r>
        <w:rPr>
          <w:rFonts w:ascii="Times New Roman" w:eastAsiaTheme="majorEastAsia" w:hAnsi="Times New Roman" w:cs="Times New Roman" w:hint="eastAsia"/>
          <w:b/>
          <w:bCs/>
          <w:sz w:val="24"/>
        </w:rPr>
        <w:t>报告</w:t>
      </w:r>
      <w:r w:rsidRPr="00394C3D">
        <w:rPr>
          <w:rFonts w:ascii="Times New Roman" w:eastAsiaTheme="majorEastAsia" w:hAnsi="Times New Roman" w:cs="Times New Roman" w:hint="eastAsia"/>
          <w:b/>
          <w:bCs/>
          <w:sz w:val="24"/>
        </w:rPr>
        <w:t>正文中贴上大量代码，更不能用代码代替模型公式。</w:t>
      </w:r>
      <w:r>
        <w:rPr>
          <w:rFonts w:ascii="Times New Roman" w:eastAsiaTheme="majorEastAsia" w:hAnsi="Times New Roman" w:cs="Times New Roman" w:hint="eastAsia"/>
          <w:sz w:val="24"/>
        </w:rPr>
        <w:t>另外，介绍模型公式的时候，一定要写清楚每个公式的含义，并且适当地对公式中涉及到的符号进行说明。</w:t>
      </w:r>
    </w:p>
    <w:p w14:paraId="1CA5843E" w14:textId="5E84B59A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3</w:t>
      </w:r>
      <w:r>
        <w:rPr>
          <w:rFonts w:ascii="Times New Roman" w:eastAsiaTheme="majorEastAsia" w:hAnsi="Times New Roman" w:cs="Times New Roman" w:hint="eastAsia"/>
          <w:sz w:val="24"/>
        </w:rPr>
        <w:t>）展示调度结果的时候，以宏观上各电源类型的发电出力曲线折线图或</w:t>
      </w:r>
      <w:proofErr w:type="gramStart"/>
      <w:r>
        <w:rPr>
          <w:rFonts w:ascii="Times New Roman" w:eastAsiaTheme="majorEastAsia" w:hAnsi="Times New Roman" w:cs="Times New Roman" w:hint="eastAsia"/>
          <w:sz w:val="24"/>
        </w:rPr>
        <w:t>堆叠图</w:t>
      </w:r>
      <w:proofErr w:type="gramEnd"/>
      <w:r>
        <w:rPr>
          <w:rFonts w:ascii="Times New Roman" w:eastAsiaTheme="majorEastAsia" w:hAnsi="Times New Roman" w:cs="Times New Roman" w:hint="eastAsia"/>
          <w:sz w:val="24"/>
        </w:rPr>
        <w:t>为宜，如有需要也可以关注到具体某个机组的出力曲线，</w:t>
      </w:r>
      <w:r w:rsidRPr="00394C3D">
        <w:rPr>
          <w:rFonts w:ascii="Times New Roman" w:eastAsiaTheme="majorEastAsia" w:hAnsi="Times New Roman" w:cs="Times New Roman" w:hint="eastAsia"/>
          <w:b/>
          <w:bCs/>
          <w:sz w:val="24"/>
        </w:rPr>
        <w:t>应避免绘制大量折线叠加在同一图中。</w:t>
      </w:r>
    </w:p>
    <w:p w14:paraId="0ADF6C03" w14:textId="08BA3B53" w:rsidR="00394C3D" w:rsidRP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4</w:t>
      </w:r>
      <w:r>
        <w:rPr>
          <w:rFonts w:ascii="Times New Roman" w:eastAsiaTheme="majorEastAsia" w:hAnsi="Times New Roman" w:cs="Times New Roman" w:hint="eastAsia"/>
          <w:sz w:val="24"/>
        </w:rPr>
        <w:t>）除对于关键结果的呈现外，报告宜展现同学们在完成课程设计过程中的思考，对所得结果</w:t>
      </w:r>
      <w:r w:rsidRPr="00394C3D">
        <w:rPr>
          <w:rFonts w:ascii="Times New Roman" w:eastAsiaTheme="majorEastAsia" w:hAnsi="Times New Roman" w:cs="Times New Roman" w:hint="eastAsia"/>
          <w:b/>
          <w:bCs/>
          <w:sz w:val="24"/>
        </w:rPr>
        <w:t>进行必要的讨论分析</w:t>
      </w:r>
      <w:r>
        <w:rPr>
          <w:rFonts w:ascii="Times New Roman" w:eastAsiaTheme="majorEastAsia" w:hAnsi="Times New Roman" w:cs="Times New Roman" w:hint="eastAsia"/>
          <w:sz w:val="24"/>
        </w:rPr>
        <w:t>。</w:t>
      </w:r>
    </w:p>
    <w:p w14:paraId="076715AC" w14:textId="6070F124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（</w:t>
      </w:r>
      <w:r>
        <w:rPr>
          <w:rFonts w:ascii="Times New Roman" w:eastAsiaTheme="majorEastAsia" w:hAnsi="Times New Roman" w:cs="Times New Roman" w:hint="eastAsia"/>
          <w:sz w:val="24"/>
        </w:rPr>
        <w:t>5</w:t>
      </w:r>
      <w:r>
        <w:rPr>
          <w:rFonts w:ascii="Times New Roman" w:eastAsiaTheme="majorEastAsia" w:hAnsi="Times New Roman" w:cs="Times New Roman" w:hint="eastAsia"/>
          <w:sz w:val="24"/>
        </w:rPr>
        <w:t>）请注意参数单位的转换，例如所给负荷、新能源曲线均为一日</w:t>
      </w:r>
      <w:r>
        <w:rPr>
          <w:rFonts w:ascii="Times New Roman" w:eastAsiaTheme="majorEastAsia" w:hAnsi="Times New Roman" w:cs="Times New Roman" w:hint="eastAsia"/>
          <w:sz w:val="24"/>
        </w:rPr>
        <w:t>9</w:t>
      </w:r>
      <w:r>
        <w:rPr>
          <w:rFonts w:ascii="Times New Roman" w:eastAsiaTheme="majorEastAsia" w:hAnsi="Times New Roman" w:cs="Times New Roman"/>
          <w:sz w:val="24"/>
        </w:rPr>
        <w:t>6</w:t>
      </w:r>
      <w:r>
        <w:rPr>
          <w:rFonts w:ascii="Times New Roman" w:eastAsiaTheme="majorEastAsia" w:hAnsi="Times New Roman" w:cs="Times New Roman" w:hint="eastAsia"/>
          <w:sz w:val="24"/>
        </w:rPr>
        <w:t>点，单点对应</w:t>
      </w:r>
      <w:r>
        <w:rPr>
          <w:rFonts w:ascii="Times New Roman" w:eastAsiaTheme="majorEastAsia" w:hAnsi="Times New Roman" w:cs="Times New Roman" w:hint="eastAsia"/>
          <w:sz w:val="24"/>
        </w:rPr>
        <w:t>1</w:t>
      </w:r>
      <w:r>
        <w:rPr>
          <w:rFonts w:ascii="Times New Roman" w:eastAsiaTheme="majorEastAsia" w:hAnsi="Times New Roman" w:cs="Times New Roman"/>
          <w:sz w:val="24"/>
        </w:rPr>
        <w:t>5</w:t>
      </w:r>
      <w:r>
        <w:rPr>
          <w:rFonts w:ascii="Times New Roman" w:eastAsiaTheme="majorEastAsia" w:hAnsi="Times New Roman" w:cs="Times New Roman" w:hint="eastAsia"/>
          <w:sz w:val="24"/>
        </w:rPr>
        <w:t>分钟（</w:t>
      </w:r>
      <w:r>
        <w:rPr>
          <w:rFonts w:ascii="Times New Roman" w:eastAsiaTheme="majorEastAsia" w:hAnsi="Times New Roman" w:cs="Times New Roman" w:hint="eastAsia"/>
          <w:sz w:val="24"/>
        </w:rPr>
        <w:t>0</w:t>
      </w:r>
      <w:r>
        <w:rPr>
          <w:rFonts w:ascii="Times New Roman" w:eastAsiaTheme="majorEastAsia" w:hAnsi="Times New Roman" w:cs="Times New Roman"/>
          <w:sz w:val="24"/>
        </w:rPr>
        <w:t>.25</w:t>
      </w:r>
      <w:r>
        <w:rPr>
          <w:rFonts w:ascii="Times New Roman" w:eastAsiaTheme="majorEastAsia" w:hAnsi="Times New Roman" w:cs="Times New Roman" w:hint="eastAsia"/>
          <w:sz w:val="24"/>
        </w:rPr>
        <w:t>h</w:t>
      </w:r>
      <w:r>
        <w:rPr>
          <w:rFonts w:ascii="Times New Roman" w:eastAsiaTheme="majorEastAsia" w:hAnsi="Times New Roman" w:cs="Times New Roman" w:hint="eastAsia"/>
          <w:sz w:val="24"/>
        </w:rPr>
        <w:t>），而机组发电成本、爬坡速率、最小开停机时间等都是</w:t>
      </w:r>
      <w:r>
        <w:rPr>
          <w:rFonts w:ascii="Times New Roman" w:eastAsiaTheme="majorEastAsia" w:hAnsi="Times New Roman" w:cs="Times New Roman" w:hint="eastAsia"/>
          <w:sz w:val="24"/>
        </w:rPr>
        <w:t>h</w:t>
      </w:r>
      <w:r>
        <w:rPr>
          <w:rFonts w:ascii="Times New Roman" w:eastAsiaTheme="majorEastAsia" w:hAnsi="Times New Roman" w:cs="Times New Roman" w:hint="eastAsia"/>
          <w:sz w:val="24"/>
        </w:rPr>
        <w:t>相关的单位。</w:t>
      </w:r>
    </w:p>
    <w:p w14:paraId="443319CC" w14:textId="77717FE5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</w:p>
    <w:p w14:paraId="58447DC2" w14:textId="77777777" w:rsidR="00394C3D" w:rsidRDefault="00394C3D" w:rsidP="00394C3D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</w:p>
    <w:sectPr w:rsidR="00394C3D" w:rsidSect="00366468">
      <w:footerReference w:type="default" r:id="rId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F045" w14:textId="77777777" w:rsidR="00494DAF" w:rsidRDefault="00494DAF" w:rsidP="00594A83">
      <w:r>
        <w:separator/>
      </w:r>
    </w:p>
  </w:endnote>
  <w:endnote w:type="continuationSeparator" w:id="0">
    <w:p w14:paraId="0C184529" w14:textId="77777777" w:rsidR="00494DAF" w:rsidRDefault="00494DAF" w:rsidP="0059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747062"/>
      <w:docPartObj>
        <w:docPartGallery w:val="Page Numbers (Bottom of Page)"/>
        <w:docPartUnique/>
      </w:docPartObj>
    </w:sdtPr>
    <w:sdtEndPr/>
    <w:sdtContent>
      <w:p w14:paraId="5345D75A" w14:textId="4BF2AC38" w:rsidR="004D10E7" w:rsidRDefault="004D10E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7FED">
          <w:rPr>
            <w:noProof/>
            <w:lang w:val="zh-CN"/>
          </w:rPr>
          <w:t>3</w:t>
        </w:r>
        <w:r>
          <w:fldChar w:fldCharType="end"/>
        </w:r>
      </w:p>
    </w:sdtContent>
  </w:sdt>
  <w:p w14:paraId="3963714F" w14:textId="77777777" w:rsidR="004D10E7" w:rsidRDefault="004D10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0377" w14:textId="77777777" w:rsidR="00494DAF" w:rsidRDefault="00494DAF" w:rsidP="00594A83">
      <w:r>
        <w:separator/>
      </w:r>
    </w:p>
  </w:footnote>
  <w:footnote w:type="continuationSeparator" w:id="0">
    <w:p w14:paraId="316D0BBF" w14:textId="77777777" w:rsidR="00494DAF" w:rsidRDefault="00494DAF" w:rsidP="00594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1C79"/>
    <w:multiLevelType w:val="hybridMultilevel"/>
    <w:tmpl w:val="FF865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B147D1"/>
    <w:multiLevelType w:val="hybridMultilevel"/>
    <w:tmpl w:val="D8083C2C"/>
    <w:lvl w:ilvl="0" w:tplc="186426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8A6509"/>
    <w:multiLevelType w:val="hybridMultilevel"/>
    <w:tmpl w:val="B7D4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84743D"/>
    <w:multiLevelType w:val="hybridMultilevel"/>
    <w:tmpl w:val="C4C2F3CE"/>
    <w:lvl w:ilvl="0" w:tplc="5B94A5E4">
      <w:start w:val="1"/>
      <w:numFmt w:val="decimal"/>
      <w:lvlText w:val="（%1）"/>
      <w:lvlJc w:val="left"/>
      <w:pPr>
        <w:ind w:left="151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7F"/>
    <w:rsid w:val="000020B8"/>
    <w:rsid w:val="00003977"/>
    <w:rsid w:val="000210AB"/>
    <w:rsid w:val="00022743"/>
    <w:rsid w:val="00022FD0"/>
    <w:rsid w:val="00023A62"/>
    <w:rsid w:val="00032C65"/>
    <w:rsid w:val="000459AE"/>
    <w:rsid w:val="00045C3B"/>
    <w:rsid w:val="00060679"/>
    <w:rsid w:val="00066668"/>
    <w:rsid w:val="000709CF"/>
    <w:rsid w:val="000766A7"/>
    <w:rsid w:val="000873F6"/>
    <w:rsid w:val="00095DB3"/>
    <w:rsid w:val="000A0098"/>
    <w:rsid w:val="000A0420"/>
    <w:rsid w:val="000A10C9"/>
    <w:rsid w:val="000B2642"/>
    <w:rsid w:val="000B316B"/>
    <w:rsid w:val="000B44ED"/>
    <w:rsid w:val="000C0BD5"/>
    <w:rsid w:val="000C3D29"/>
    <w:rsid w:val="000C6E07"/>
    <w:rsid w:val="000C7855"/>
    <w:rsid w:val="000D381D"/>
    <w:rsid w:val="000D4242"/>
    <w:rsid w:val="000D6FF2"/>
    <w:rsid w:val="000E26D5"/>
    <w:rsid w:val="000E5CDC"/>
    <w:rsid w:val="000E64E6"/>
    <w:rsid w:val="000F0AE5"/>
    <w:rsid w:val="000F29DB"/>
    <w:rsid w:val="000F4B1D"/>
    <w:rsid w:val="000F6638"/>
    <w:rsid w:val="001041AB"/>
    <w:rsid w:val="001061CC"/>
    <w:rsid w:val="00106768"/>
    <w:rsid w:val="00113290"/>
    <w:rsid w:val="001151AE"/>
    <w:rsid w:val="00120CEE"/>
    <w:rsid w:val="0012517E"/>
    <w:rsid w:val="0012714C"/>
    <w:rsid w:val="00132974"/>
    <w:rsid w:val="00136E87"/>
    <w:rsid w:val="00143870"/>
    <w:rsid w:val="00144073"/>
    <w:rsid w:val="00144B92"/>
    <w:rsid w:val="00155C15"/>
    <w:rsid w:val="00157090"/>
    <w:rsid w:val="00171A10"/>
    <w:rsid w:val="00190C32"/>
    <w:rsid w:val="001A7FED"/>
    <w:rsid w:val="001B0C2C"/>
    <w:rsid w:val="001B7817"/>
    <w:rsid w:val="001C551C"/>
    <w:rsid w:val="001D67FA"/>
    <w:rsid w:val="001E0820"/>
    <w:rsid w:val="001E5A75"/>
    <w:rsid w:val="001E7E74"/>
    <w:rsid w:val="001F2C60"/>
    <w:rsid w:val="001F7B29"/>
    <w:rsid w:val="00202D57"/>
    <w:rsid w:val="00203B6D"/>
    <w:rsid w:val="00206F16"/>
    <w:rsid w:val="00216D66"/>
    <w:rsid w:val="00217E0A"/>
    <w:rsid w:val="002408AF"/>
    <w:rsid w:val="0024331E"/>
    <w:rsid w:val="00251858"/>
    <w:rsid w:val="00262CDA"/>
    <w:rsid w:val="002635FB"/>
    <w:rsid w:val="002636C3"/>
    <w:rsid w:val="00275353"/>
    <w:rsid w:val="002A6453"/>
    <w:rsid w:val="002A669C"/>
    <w:rsid w:val="002A701D"/>
    <w:rsid w:val="002B6DB5"/>
    <w:rsid w:val="002D2216"/>
    <w:rsid w:val="002D7E56"/>
    <w:rsid w:val="002E3796"/>
    <w:rsid w:val="002E3FCC"/>
    <w:rsid w:val="002E41B5"/>
    <w:rsid w:val="002E7887"/>
    <w:rsid w:val="002F4430"/>
    <w:rsid w:val="002F4E70"/>
    <w:rsid w:val="002F7290"/>
    <w:rsid w:val="003005D9"/>
    <w:rsid w:val="00303698"/>
    <w:rsid w:val="00303873"/>
    <w:rsid w:val="00304089"/>
    <w:rsid w:val="00306595"/>
    <w:rsid w:val="003067CE"/>
    <w:rsid w:val="0031439F"/>
    <w:rsid w:val="00316F1E"/>
    <w:rsid w:val="00316FD6"/>
    <w:rsid w:val="00323F2D"/>
    <w:rsid w:val="003278B3"/>
    <w:rsid w:val="00337F3B"/>
    <w:rsid w:val="00351624"/>
    <w:rsid w:val="003535A6"/>
    <w:rsid w:val="00360638"/>
    <w:rsid w:val="003627C9"/>
    <w:rsid w:val="00362A19"/>
    <w:rsid w:val="00366468"/>
    <w:rsid w:val="00366B5E"/>
    <w:rsid w:val="0036713F"/>
    <w:rsid w:val="00380186"/>
    <w:rsid w:val="003810F7"/>
    <w:rsid w:val="0039447E"/>
    <w:rsid w:val="00394C3D"/>
    <w:rsid w:val="003B035D"/>
    <w:rsid w:val="003C3FE2"/>
    <w:rsid w:val="003D3DA7"/>
    <w:rsid w:val="003D5061"/>
    <w:rsid w:val="003D74A2"/>
    <w:rsid w:val="003F661D"/>
    <w:rsid w:val="0040176B"/>
    <w:rsid w:val="00403186"/>
    <w:rsid w:val="004106B5"/>
    <w:rsid w:val="004147EE"/>
    <w:rsid w:val="0041550F"/>
    <w:rsid w:val="00415771"/>
    <w:rsid w:val="00423599"/>
    <w:rsid w:val="00423FCA"/>
    <w:rsid w:val="00441DAD"/>
    <w:rsid w:val="00461464"/>
    <w:rsid w:val="0047193C"/>
    <w:rsid w:val="004830DF"/>
    <w:rsid w:val="00483FD4"/>
    <w:rsid w:val="00484252"/>
    <w:rsid w:val="004863DA"/>
    <w:rsid w:val="00491000"/>
    <w:rsid w:val="00494DAF"/>
    <w:rsid w:val="004978B9"/>
    <w:rsid w:val="004A0ACA"/>
    <w:rsid w:val="004B291A"/>
    <w:rsid w:val="004B60A5"/>
    <w:rsid w:val="004D10E7"/>
    <w:rsid w:val="004D1794"/>
    <w:rsid w:val="004E3A9B"/>
    <w:rsid w:val="004E7E76"/>
    <w:rsid w:val="004F1173"/>
    <w:rsid w:val="004F62D7"/>
    <w:rsid w:val="00500A81"/>
    <w:rsid w:val="00503508"/>
    <w:rsid w:val="00511042"/>
    <w:rsid w:val="00511A5F"/>
    <w:rsid w:val="00514343"/>
    <w:rsid w:val="00523C8A"/>
    <w:rsid w:val="0053137D"/>
    <w:rsid w:val="0053145E"/>
    <w:rsid w:val="00535D0C"/>
    <w:rsid w:val="005457D4"/>
    <w:rsid w:val="00545F26"/>
    <w:rsid w:val="00550ED1"/>
    <w:rsid w:val="005639C0"/>
    <w:rsid w:val="00564591"/>
    <w:rsid w:val="00572C0E"/>
    <w:rsid w:val="005749C0"/>
    <w:rsid w:val="00576C67"/>
    <w:rsid w:val="005867E6"/>
    <w:rsid w:val="00594A83"/>
    <w:rsid w:val="005A1764"/>
    <w:rsid w:val="005A30C2"/>
    <w:rsid w:val="005A3A50"/>
    <w:rsid w:val="005B5523"/>
    <w:rsid w:val="005B59B9"/>
    <w:rsid w:val="005B6239"/>
    <w:rsid w:val="005B6607"/>
    <w:rsid w:val="005C178E"/>
    <w:rsid w:val="005C4066"/>
    <w:rsid w:val="005C79F3"/>
    <w:rsid w:val="005D035A"/>
    <w:rsid w:val="005D424E"/>
    <w:rsid w:val="005D4F32"/>
    <w:rsid w:val="005E27B8"/>
    <w:rsid w:val="005F3344"/>
    <w:rsid w:val="005F4C49"/>
    <w:rsid w:val="00605719"/>
    <w:rsid w:val="0060618E"/>
    <w:rsid w:val="00613B74"/>
    <w:rsid w:val="00620A6A"/>
    <w:rsid w:val="006212F8"/>
    <w:rsid w:val="00624BA6"/>
    <w:rsid w:val="006262FB"/>
    <w:rsid w:val="00627F72"/>
    <w:rsid w:val="006364CF"/>
    <w:rsid w:val="00660AB2"/>
    <w:rsid w:val="006674A1"/>
    <w:rsid w:val="00670240"/>
    <w:rsid w:val="00677914"/>
    <w:rsid w:val="00680510"/>
    <w:rsid w:val="0068782A"/>
    <w:rsid w:val="0069768F"/>
    <w:rsid w:val="006A00CD"/>
    <w:rsid w:val="006B0EDC"/>
    <w:rsid w:val="006B20CF"/>
    <w:rsid w:val="006B6A1D"/>
    <w:rsid w:val="006B753C"/>
    <w:rsid w:val="006C2A0C"/>
    <w:rsid w:val="006C3F2B"/>
    <w:rsid w:val="006D05CF"/>
    <w:rsid w:val="006D0F7F"/>
    <w:rsid w:val="006D29FB"/>
    <w:rsid w:val="006E5F5E"/>
    <w:rsid w:val="006F486C"/>
    <w:rsid w:val="00702177"/>
    <w:rsid w:val="007058AB"/>
    <w:rsid w:val="00717E64"/>
    <w:rsid w:val="007279EA"/>
    <w:rsid w:val="00734634"/>
    <w:rsid w:val="007503B1"/>
    <w:rsid w:val="00751C15"/>
    <w:rsid w:val="007538EA"/>
    <w:rsid w:val="00761A49"/>
    <w:rsid w:val="00764F1D"/>
    <w:rsid w:val="0076672C"/>
    <w:rsid w:val="00767096"/>
    <w:rsid w:val="0076727E"/>
    <w:rsid w:val="00767E08"/>
    <w:rsid w:val="0077149D"/>
    <w:rsid w:val="00774443"/>
    <w:rsid w:val="007767A4"/>
    <w:rsid w:val="0078066D"/>
    <w:rsid w:val="00781E67"/>
    <w:rsid w:val="007862F6"/>
    <w:rsid w:val="0078694F"/>
    <w:rsid w:val="00792274"/>
    <w:rsid w:val="00793F04"/>
    <w:rsid w:val="0079504A"/>
    <w:rsid w:val="00796E24"/>
    <w:rsid w:val="007A6826"/>
    <w:rsid w:val="007B3C95"/>
    <w:rsid w:val="007C6251"/>
    <w:rsid w:val="007E4F88"/>
    <w:rsid w:val="008011C4"/>
    <w:rsid w:val="00805806"/>
    <w:rsid w:val="00805957"/>
    <w:rsid w:val="00806AC4"/>
    <w:rsid w:val="00810A6F"/>
    <w:rsid w:val="0081344B"/>
    <w:rsid w:val="008314ED"/>
    <w:rsid w:val="008407E8"/>
    <w:rsid w:val="008566EE"/>
    <w:rsid w:val="008673FA"/>
    <w:rsid w:val="00873516"/>
    <w:rsid w:val="00873B47"/>
    <w:rsid w:val="00876163"/>
    <w:rsid w:val="0088115C"/>
    <w:rsid w:val="008922F4"/>
    <w:rsid w:val="008A0B68"/>
    <w:rsid w:val="008A0DEA"/>
    <w:rsid w:val="008B74B0"/>
    <w:rsid w:val="008D1197"/>
    <w:rsid w:val="008D21FD"/>
    <w:rsid w:val="008D50AE"/>
    <w:rsid w:val="008E3307"/>
    <w:rsid w:val="008E680A"/>
    <w:rsid w:val="00902C40"/>
    <w:rsid w:val="00910FA1"/>
    <w:rsid w:val="00911554"/>
    <w:rsid w:val="0091434C"/>
    <w:rsid w:val="009220B7"/>
    <w:rsid w:val="009249CA"/>
    <w:rsid w:val="00926EFF"/>
    <w:rsid w:val="00950425"/>
    <w:rsid w:val="0095411A"/>
    <w:rsid w:val="0095597A"/>
    <w:rsid w:val="009768A8"/>
    <w:rsid w:val="00977520"/>
    <w:rsid w:val="009807D9"/>
    <w:rsid w:val="009832E2"/>
    <w:rsid w:val="00986B0A"/>
    <w:rsid w:val="00995881"/>
    <w:rsid w:val="009963F6"/>
    <w:rsid w:val="009A0A65"/>
    <w:rsid w:val="009B414E"/>
    <w:rsid w:val="009C2D87"/>
    <w:rsid w:val="009D091E"/>
    <w:rsid w:val="009D433F"/>
    <w:rsid w:val="009E1F05"/>
    <w:rsid w:val="009E3513"/>
    <w:rsid w:val="009F4443"/>
    <w:rsid w:val="009F6E72"/>
    <w:rsid w:val="00A031EC"/>
    <w:rsid w:val="00A10759"/>
    <w:rsid w:val="00A13B92"/>
    <w:rsid w:val="00A23F4E"/>
    <w:rsid w:val="00A23F70"/>
    <w:rsid w:val="00A30850"/>
    <w:rsid w:val="00A31A86"/>
    <w:rsid w:val="00A4595B"/>
    <w:rsid w:val="00A56A5F"/>
    <w:rsid w:val="00A70E5A"/>
    <w:rsid w:val="00A73293"/>
    <w:rsid w:val="00A81891"/>
    <w:rsid w:val="00A81DAF"/>
    <w:rsid w:val="00A92D22"/>
    <w:rsid w:val="00A97C00"/>
    <w:rsid w:val="00AB082B"/>
    <w:rsid w:val="00AB72C2"/>
    <w:rsid w:val="00AC0FEC"/>
    <w:rsid w:val="00AC3B7B"/>
    <w:rsid w:val="00AC6AC5"/>
    <w:rsid w:val="00AD0C7B"/>
    <w:rsid w:val="00AD5B0F"/>
    <w:rsid w:val="00AE02BD"/>
    <w:rsid w:val="00AE11BB"/>
    <w:rsid w:val="00AE55AB"/>
    <w:rsid w:val="00AF02DD"/>
    <w:rsid w:val="00AF16B3"/>
    <w:rsid w:val="00AF5FF5"/>
    <w:rsid w:val="00B159DA"/>
    <w:rsid w:val="00B15F40"/>
    <w:rsid w:val="00B20349"/>
    <w:rsid w:val="00B246B6"/>
    <w:rsid w:val="00B30E5E"/>
    <w:rsid w:val="00B32F0A"/>
    <w:rsid w:val="00B32F59"/>
    <w:rsid w:val="00B34BE0"/>
    <w:rsid w:val="00B3606A"/>
    <w:rsid w:val="00B43FA0"/>
    <w:rsid w:val="00B4416C"/>
    <w:rsid w:val="00B46585"/>
    <w:rsid w:val="00B47F9B"/>
    <w:rsid w:val="00B5140C"/>
    <w:rsid w:val="00B60E13"/>
    <w:rsid w:val="00B73AC0"/>
    <w:rsid w:val="00B75347"/>
    <w:rsid w:val="00B75D0F"/>
    <w:rsid w:val="00B83506"/>
    <w:rsid w:val="00B84816"/>
    <w:rsid w:val="00B91CB9"/>
    <w:rsid w:val="00B921A5"/>
    <w:rsid w:val="00B94895"/>
    <w:rsid w:val="00B9489C"/>
    <w:rsid w:val="00B9547F"/>
    <w:rsid w:val="00BA19E5"/>
    <w:rsid w:val="00BA574E"/>
    <w:rsid w:val="00BB2CFD"/>
    <w:rsid w:val="00BB6321"/>
    <w:rsid w:val="00BB7645"/>
    <w:rsid w:val="00BC1624"/>
    <w:rsid w:val="00BC21BA"/>
    <w:rsid w:val="00BD2561"/>
    <w:rsid w:val="00BE3069"/>
    <w:rsid w:val="00BF2140"/>
    <w:rsid w:val="00C03BDD"/>
    <w:rsid w:val="00C0621F"/>
    <w:rsid w:val="00C06EC6"/>
    <w:rsid w:val="00C12992"/>
    <w:rsid w:val="00C313D5"/>
    <w:rsid w:val="00C33613"/>
    <w:rsid w:val="00C337E4"/>
    <w:rsid w:val="00C419C4"/>
    <w:rsid w:val="00C45903"/>
    <w:rsid w:val="00C511B1"/>
    <w:rsid w:val="00C60A8D"/>
    <w:rsid w:val="00C71E29"/>
    <w:rsid w:val="00C86E37"/>
    <w:rsid w:val="00CA4EB0"/>
    <w:rsid w:val="00CA6274"/>
    <w:rsid w:val="00CB418B"/>
    <w:rsid w:val="00CB5AAE"/>
    <w:rsid w:val="00CC2773"/>
    <w:rsid w:val="00CD391D"/>
    <w:rsid w:val="00CD5048"/>
    <w:rsid w:val="00CD6E83"/>
    <w:rsid w:val="00CD713A"/>
    <w:rsid w:val="00CE01B3"/>
    <w:rsid w:val="00CF0E70"/>
    <w:rsid w:val="00CF30E4"/>
    <w:rsid w:val="00D022A0"/>
    <w:rsid w:val="00D024A8"/>
    <w:rsid w:val="00D0396D"/>
    <w:rsid w:val="00D06749"/>
    <w:rsid w:val="00D2472B"/>
    <w:rsid w:val="00D34F0D"/>
    <w:rsid w:val="00D35420"/>
    <w:rsid w:val="00D54221"/>
    <w:rsid w:val="00D615AD"/>
    <w:rsid w:val="00D638ED"/>
    <w:rsid w:val="00D740CC"/>
    <w:rsid w:val="00D745A3"/>
    <w:rsid w:val="00D75C44"/>
    <w:rsid w:val="00D9314C"/>
    <w:rsid w:val="00DA7D6F"/>
    <w:rsid w:val="00DB4EA2"/>
    <w:rsid w:val="00DC2E66"/>
    <w:rsid w:val="00DE0243"/>
    <w:rsid w:val="00DE04F8"/>
    <w:rsid w:val="00DE766A"/>
    <w:rsid w:val="00DE7C96"/>
    <w:rsid w:val="00DE7D05"/>
    <w:rsid w:val="00E13788"/>
    <w:rsid w:val="00E15B0E"/>
    <w:rsid w:val="00E20558"/>
    <w:rsid w:val="00E23943"/>
    <w:rsid w:val="00E3071D"/>
    <w:rsid w:val="00E379DF"/>
    <w:rsid w:val="00E5345A"/>
    <w:rsid w:val="00E5764E"/>
    <w:rsid w:val="00E6023E"/>
    <w:rsid w:val="00E61AB5"/>
    <w:rsid w:val="00E70894"/>
    <w:rsid w:val="00E7199C"/>
    <w:rsid w:val="00E748E9"/>
    <w:rsid w:val="00E750BD"/>
    <w:rsid w:val="00E805A9"/>
    <w:rsid w:val="00E832B8"/>
    <w:rsid w:val="00E85059"/>
    <w:rsid w:val="00E92CFA"/>
    <w:rsid w:val="00E92ECA"/>
    <w:rsid w:val="00E954ED"/>
    <w:rsid w:val="00EA078D"/>
    <w:rsid w:val="00EA7E87"/>
    <w:rsid w:val="00EC45C4"/>
    <w:rsid w:val="00EC7285"/>
    <w:rsid w:val="00ED2F3F"/>
    <w:rsid w:val="00EE24F9"/>
    <w:rsid w:val="00EF0C34"/>
    <w:rsid w:val="00F0536A"/>
    <w:rsid w:val="00F216C5"/>
    <w:rsid w:val="00F21C4E"/>
    <w:rsid w:val="00F22755"/>
    <w:rsid w:val="00F3620A"/>
    <w:rsid w:val="00F43312"/>
    <w:rsid w:val="00F5012A"/>
    <w:rsid w:val="00F56FA3"/>
    <w:rsid w:val="00F66B45"/>
    <w:rsid w:val="00F66C8D"/>
    <w:rsid w:val="00F72198"/>
    <w:rsid w:val="00F81439"/>
    <w:rsid w:val="00F82064"/>
    <w:rsid w:val="00F8308B"/>
    <w:rsid w:val="00F86264"/>
    <w:rsid w:val="00F866D2"/>
    <w:rsid w:val="00F96A7D"/>
    <w:rsid w:val="00F9764B"/>
    <w:rsid w:val="00FB10BF"/>
    <w:rsid w:val="00FB18FD"/>
    <w:rsid w:val="00FB2DDA"/>
    <w:rsid w:val="00FB5C93"/>
    <w:rsid w:val="00FC3401"/>
    <w:rsid w:val="00FE5798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57FC"/>
  <w15:docId w15:val="{11515EF6-273E-49C8-9721-0B3F5110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F7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E26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26D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931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931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931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D931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9314C"/>
    <w:rPr>
      <w:b/>
      <w:bCs/>
    </w:rPr>
  </w:style>
  <w:style w:type="paragraph" w:styleId="aa">
    <w:name w:val="List Paragraph"/>
    <w:basedOn w:val="a"/>
    <w:uiPriority w:val="34"/>
    <w:qFormat/>
    <w:rsid w:val="00B3606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594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94A8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94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94A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65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rsid w:val="002A6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7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106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675</Words>
  <Characters>3854</Characters>
  <Application>Microsoft Office Word</Application>
  <DocSecurity>0</DocSecurity>
  <Lines>32</Lines>
  <Paragraphs>9</Paragraphs>
  <ScaleCrop>false</ScaleCrop>
  <Company>Tsinghua University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周天睿</dc:creator>
  <cp:keywords/>
  <dc:description/>
  <cp:lastModifiedBy>Jiuzhou Dong</cp:lastModifiedBy>
  <cp:revision>249</cp:revision>
  <cp:lastPrinted>2021-11-21T14:17:00Z</cp:lastPrinted>
  <dcterms:created xsi:type="dcterms:W3CDTF">2015-11-20T17:23:00Z</dcterms:created>
  <dcterms:modified xsi:type="dcterms:W3CDTF">2024-12-03T12:00:00Z</dcterms:modified>
</cp:coreProperties>
</file>