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76CA" w14:textId="77777777" w:rsidR="005F41FF" w:rsidRPr="00915B3B" w:rsidRDefault="00934C37" w:rsidP="005F41FF">
      <w:pPr>
        <w:spacing w:beforeLines="50" w:before="156"/>
        <w:ind w:firstLineChars="200" w:firstLine="420"/>
        <w:rPr>
          <w:rFonts w:cs="Times New Roman"/>
          <w:szCs w:val="21"/>
        </w:rPr>
      </w:pPr>
      <w:bookmarkStart w:id="0" w:name="MTBlankEqn"/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bookmarkEnd w:id="0"/>
      <w:r w:rsidR="005F41FF" w:rsidRPr="00915B3B">
        <w:rPr>
          <w:rFonts w:cs="Times New Roman" w:hint="eastAsia"/>
          <w:szCs w:val="21"/>
        </w:rPr>
        <w:t>求下列系统的平衡点，并分析其稳定性。</w:t>
      </w:r>
    </w:p>
    <w:p w14:paraId="672F310B" w14:textId="69E69CA7" w:rsidR="00934C37" w:rsidRPr="005F41FF" w:rsidRDefault="005F41FF" w:rsidP="005F41F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915B3B">
        <w:rPr>
          <w:rFonts w:cs="Times New Roman"/>
          <w:position w:val="-52"/>
          <w:szCs w:val="21"/>
        </w:rPr>
        <w:object w:dxaOrig="1579" w:dyaOrig="1160" w14:anchorId="06728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5pt;height:57.85pt" o:ole="">
            <v:imagedata r:id="rId7" o:title=""/>
          </v:shape>
          <o:OLEObject Type="Embed" ProgID="Equation.DSMT4" ShapeID="_x0000_i1025" DrawAspect="Content" ObjectID="_1795632493" r:id="rId8"/>
        </w:object>
      </w:r>
    </w:p>
    <w:p w14:paraId="00D07E87" w14:textId="77777777" w:rsidR="005F41FF" w:rsidRPr="00915B3B" w:rsidRDefault="00934C37" w:rsidP="005F41FF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41FF" w:rsidRPr="00915B3B">
        <w:rPr>
          <w:rFonts w:cs="Times New Roman"/>
          <w:i/>
          <w:iCs/>
          <w:szCs w:val="21"/>
        </w:rPr>
        <w:t xml:space="preserve">LRC </w:t>
      </w:r>
      <w:r w:rsidR="005F41FF" w:rsidRPr="00915B3B">
        <w:rPr>
          <w:rFonts w:cs="Times New Roman" w:hint="eastAsia"/>
          <w:szCs w:val="21"/>
        </w:rPr>
        <w:t>振动回路中电流变化规律满足微分方程</w:t>
      </w:r>
    </w:p>
    <w:p w14:paraId="5992A096" w14:textId="77777777" w:rsidR="005F41FF" w:rsidRPr="00915B3B" w:rsidRDefault="005F41FF" w:rsidP="005F41F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915B3B">
        <w:rPr>
          <w:rFonts w:cs="Times New Roman"/>
          <w:position w:val="-40"/>
          <w:szCs w:val="21"/>
        </w:rPr>
        <w:object w:dxaOrig="1860" w:dyaOrig="900" w14:anchorId="337DEBEC">
          <v:shape id="_x0000_i1026" type="#_x0000_t75" style="width:93.85pt;height:45.85pt" o:ole="">
            <v:imagedata r:id="rId9" o:title=""/>
          </v:shape>
          <o:OLEObject Type="Embed" ProgID="Equation.DSMT4" ShapeID="_x0000_i1026" DrawAspect="Content" ObjectID="_1795632494" r:id="rId10"/>
        </w:object>
      </w:r>
    </w:p>
    <w:p w14:paraId="69278663" w14:textId="77777777" w:rsidR="005F41FF" w:rsidRPr="00915B3B" w:rsidRDefault="005F41FF" w:rsidP="005F41FF">
      <w:pPr>
        <w:spacing w:beforeLines="50" w:before="156"/>
        <w:ind w:firstLineChars="200" w:firstLine="420"/>
        <w:rPr>
          <w:rFonts w:cs="Times New Roman"/>
          <w:szCs w:val="21"/>
        </w:rPr>
      </w:pPr>
      <w:r w:rsidRPr="00877A09">
        <w:rPr>
          <w:rFonts w:cs="Times New Roman" w:hint="eastAsia"/>
          <w:szCs w:val="21"/>
        </w:rPr>
        <w:t>试讨论这一系统平衡状态的稳定性。</w:t>
      </w:r>
    </w:p>
    <w:p w14:paraId="18795382" w14:textId="47697FA8" w:rsidR="00934C37" w:rsidRPr="005F41FF" w:rsidRDefault="005F41FF" w:rsidP="005F41FF">
      <w:pPr>
        <w:ind w:firstLineChars="200" w:firstLine="420"/>
        <w:jc w:val="center"/>
      </w:pPr>
      <w:r w:rsidRPr="00915B3B">
        <w:rPr>
          <w:rFonts w:cs="Times New Roman"/>
          <w:noProof/>
          <w:szCs w:val="21"/>
        </w:rPr>
        <w:drawing>
          <wp:inline distT="0" distB="0" distL="0" distR="0" wp14:anchorId="355320BB" wp14:editId="511B7176">
            <wp:extent cx="2281238" cy="1201737"/>
            <wp:effectExtent l="0" t="0" r="5080" b="0"/>
            <wp:docPr id="55304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CE22F8A-62CF-4DC4-B36C-B28761B46B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" name="图片 6">
                      <a:extLst>
                        <a:ext uri="{FF2B5EF4-FFF2-40B4-BE49-F238E27FC236}">
                          <a16:creationId xmlns:a16="http://schemas.microsoft.com/office/drawing/2014/main" id="{6CE22F8A-62CF-4DC4-B36C-B28761B46B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38" cy="12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DCD0EC" w14:textId="6EAE2EFC" w:rsidR="005F41FF" w:rsidRPr="00CE47EB" w:rsidRDefault="00934C37" w:rsidP="005F41F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41FF" w:rsidRPr="00CE47EB">
        <w:t>如图所示的单机无穷大系统，采用标幺值时无穷大母线的电压</w:t>
      </w:r>
      <w:r w:rsidR="005F41FF" w:rsidRPr="001E3175">
        <w:rPr>
          <w:i/>
          <w:iCs/>
        </w:rPr>
        <w:t>U</w:t>
      </w:r>
      <w:r w:rsidR="005F41FF" w:rsidRPr="00CE47EB">
        <w:rPr>
          <w:rFonts w:hint="eastAsia"/>
        </w:rPr>
        <w:sym w:font="Symbol" w:char="F03D"/>
      </w:r>
      <w:r w:rsidR="005F41FF" w:rsidRPr="00CE47EB">
        <w:t xml:space="preserve"> 1.0</w:t>
      </w:r>
      <w:r w:rsidR="005F41FF" w:rsidRPr="00CE47EB">
        <w:rPr>
          <w:rFonts w:hint="eastAsia"/>
        </w:rPr>
        <w:sym w:font="Symbol" w:char="F0D0"/>
      </w:r>
      <w:r w:rsidR="005F41FF" w:rsidRPr="00CE47EB">
        <w:t>0</w:t>
      </w:r>
      <w:r w:rsidR="005F41FF" w:rsidRPr="00CE47EB">
        <w:rPr>
          <w:rFonts w:hint="eastAsia"/>
        </w:rPr>
        <w:t>°</w:t>
      </w:r>
      <w:r w:rsidR="005F41FF" w:rsidRPr="00CE47EB">
        <w:t>，电流</w:t>
      </w:r>
      <w:r w:rsidR="005F41FF" w:rsidRPr="001E3175">
        <w:rPr>
          <w:i/>
          <w:iCs/>
        </w:rPr>
        <w:t>I</w:t>
      </w:r>
      <w:r w:rsidR="005F41FF" w:rsidRPr="00CE47EB">
        <w:rPr>
          <w:rFonts w:hint="eastAsia"/>
        </w:rPr>
        <w:sym w:font="Symbol" w:char="F03D"/>
      </w:r>
      <w:r w:rsidR="005F41FF" w:rsidRPr="00CE47EB">
        <w:t xml:space="preserve"> 1.05</w:t>
      </w:r>
      <w:r w:rsidR="005F41FF" w:rsidRPr="00CE47EB">
        <w:rPr>
          <w:rFonts w:hint="eastAsia"/>
        </w:rPr>
        <w:sym w:font="Symbol" w:char="F0D0"/>
      </w:r>
      <w:r w:rsidR="005F41FF" w:rsidRPr="00CE47EB">
        <w:rPr>
          <w:rFonts w:hint="eastAsia"/>
        </w:rPr>
        <w:sym w:font="Symbol" w:char="F02D"/>
      </w:r>
      <w:r w:rsidR="005F41FF" w:rsidRPr="00CE47EB">
        <w:t>15°</w:t>
      </w:r>
      <w:r w:rsidR="005F41FF" w:rsidRPr="00CE47EB">
        <w:t>，线路电抗</w:t>
      </w:r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L</w:t>
      </w:r>
      <w:r w:rsidR="005F41FF" w:rsidRPr="00CE47EB">
        <w:t>=0.285</w:t>
      </w:r>
      <w:r w:rsidR="005F41FF" w:rsidRPr="00CE47EB">
        <w:t>，变压器电抗</w:t>
      </w:r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T1</w:t>
      </w:r>
      <w:r w:rsidR="005F41FF" w:rsidRPr="00CE47EB">
        <w:t>=0.12</w:t>
      </w:r>
      <w:r w:rsidR="005F41FF" w:rsidRPr="00CE47EB">
        <w:t>，</w:t>
      </w:r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T2</w:t>
      </w:r>
      <w:r w:rsidR="005F41FF" w:rsidRPr="00CE47EB">
        <w:t>=0.14</w:t>
      </w:r>
      <w:r w:rsidR="005F41FF" w:rsidRPr="00CE47EB">
        <w:t>，设发电机为凸极机，同步电抗</w:t>
      </w:r>
      <w:proofErr w:type="spellStart"/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d</w:t>
      </w:r>
      <w:proofErr w:type="spellEnd"/>
      <w:r w:rsidR="005F41FF" w:rsidRPr="00CE47EB">
        <w:t>=0.85</w:t>
      </w:r>
      <w:r w:rsidR="005F41FF" w:rsidRPr="00CE47EB">
        <w:t>，</w:t>
      </w:r>
      <w:proofErr w:type="spellStart"/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q</w:t>
      </w:r>
      <w:proofErr w:type="spellEnd"/>
      <w:r w:rsidR="005F41FF" w:rsidRPr="00CE47EB">
        <w:t>=0.55</w:t>
      </w:r>
      <w:r w:rsidR="005F41FF" w:rsidRPr="00CE47EB">
        <w:t>，次同步电抗</w:t>
      </w:r>
      <w:proofErr w:type="spellStart"/>
      <w:r w:rsidR="005F41FF" w:rsidRPr="001E3175">
        <w:rPr>
          <w:i/>
          <w:iCs/>
        </w:rPr>
        <w:t>X</w:t>
      </w:r>
      <w:r w:rsidR="005F41FF" w:rsidRPr="00C14C56">
        <w:rPr>
          <w:vertAlign w:val="subscript"/>
        </w:rPr>
        <w:t>d</w:t>
      </w:r>
      <w:proofErr w:type="spellEnd"/>
      <w:r w:rsidR="005F41FF" w:rsidRPr="00CE47EB">
        <w:t>'</w:t>
      </w:r>
      <w:r w:rsidR="005F41FF" w:rsidRPr="00CE47EB">
        <w:rPr>
          <w:rFonts w:hint="eastAsia"/>
        </w:rPr>
        <w:sym w:font="Symbol" w:char="F03D"/>
      </w:r>
      <w:r w:rsidR="005F41FF" w:rsidRPr="00CE47EB">
        <w:t xml:space="preserve"> 0.25</w:t>
      </w:r>
      <w:r w:rsidR="005F41FF" w:rsidRPr="00CE47EB">
        <w:t>。</w:t>
      </w:r>
      <w:r w:rsidR="005F41FF">
        <w:rPr>
          <w:rFonts w:hint="eastAsia"/>
        </w:rPr>
        <w:t>试计算发电机的计算电势及内电势</w:t>
      </w:r>
      <w:r w:rsidR="00B77945" w:rsidRPr="00915B3B">
        <w:rPr>
          <w:position w:val="-14"/>
        </w:rPr>
        <w:object w:dxaOrig="279" w:dyaOrig="360" w14:anchorId="74953CD8">
          <v:shape id="_x0000_i1030" type="#_x0000_t75" style="width:14.15pt;height:18.45pt" o:ole="">
            <v:imagedata r:id="rId12" o:title=""/>
          </v:shape>
          <o:OLEObject Type="Embed" ProgID="Equation.DSMT4" ShapeID="_x0000_i1030" DrawAspect="Content" ObjectID="_1795632495" r:id="rId13"/>
        </w:object>
      </w:r>
      <w:r w:rsidR="005F41FF">
        <w:rPr>
          <w:rFonts w:hint="eastAsia"/>
        </w:rPr>
        <w:t>，画出相量图并求</w:t>
      </w:r>
      <w:r w:rsidR="005F41FF" w:rsidRPr="00915B3B">
        <w:rPr>
          <w:position w:val="-14"/>
        </w:rPr>
        <w:object w:dxaOrig="279" w:dyaOrig="380" w14:anchorId="1C4C3012">
          <v:shape id="_x0000_i1028" type="#_x0000_t75" style="width:14.15pt;height:19.7pt" o:ole="">
            <v:imagedata r:id="rId14" o:title=""/>
          </v:shape>
          <o:OLEObject Type="Embed" ProgID="Equation.DSMT4" ShapeID="_x0000_i1028" DrawAspect="Content" ObjectID="_1795632496" r:id="rId15"/>
        </w:object>
      </w:r>
      <w:r w:rsidR="005F41FF">
        <w:rPr>
          <w:rFonts w:hint="eastAsia"/>
        </w:rPr>
        <w:t>为常数时发电机的功角特性，绘出功角特性曲线。</w:t>
      </w:r>
      <w:r w:rsidR="005F41FF" w:rsidRPr="00CE47EB">
        <w:t>写出</w:t>
      </w:r>
      <w:r w:rsidR="005F41FF" w:rsidRPr="00CE47EB">
        <w:rPr>
          <w:rFonts w:hint="eastAsia"/>
        </w:rPr>
        <w:t>此</w:t>
      </w:r>
      <w:r w:rsidR="005F41FF" w:rsidRPr="00CE47EB">
        <w:t>系统</w:t>
      </w:r>
      <w:r w:rsidR="005F41FF" w:rsidRPr="00CE47EB">
        <w:rPr>
          <w:rFonts w:hint="eastAsia"/>
        </w:rPr>
        <w:t>用于</w:t>
      </w:r>
      <w:r w:rsidR="005F41FF" w:rsidRPr="00CE47EB">
        <w:t>稳定研究的标幺值数学模型，假定发电机转子时间常数为</w:t>
      </w:r>
      <w:proofErr w:type="spellStart"/>
      <w:r w:rsidR="005F41FF" w:rsidRPr="001E3175">
        <w:rPr>
          <w:i/>
          <w:iCs/>
        </w:rPr>
        <w:t>T</w:t>
      </w:r>
      <w:r w:rsidR="005F41FF" w:rsidRPr="00C14C56">
        <w:rPr>
          <w:vertAlign w:val="subscript"/>
        </w:rPr>
        <w:t>j</w:t>
      </w:r>
      <w:proofErr w:type="spellEnd"/>
      <w:r w:rsidR="005F41FF" w:rsidRPr="00CE47EB">
        <w:t>，原动机转矩不变，忽略阻尼转矩，并假定</w:t>
      </w:r>
      <w:r w:rsidR="005F41FF" w:rsidRPr="001E3175">
        <w:rPr>
          <w:i/>
          <w:iCs/>
        </w:rPr>
        <w:t>E</w:t>
      </w:r>
      <w:r w:rsidR="005F41FF">
        <w:rPr>
          <w:i/>
          <w:iCs/>
        </w:rPr>
        <w:t xml:space="preserve"> </w:t>
      </w:r>
      <w:r w:rsidR="005F41FF" w:rsidRPr="00CE47EB">
        <w:t>'</w:t>
      </w:r>
      <w:r w:rsidR="005F41FF" w:rsidRPr="00CE47EB">
        <w:t>恒定。</w:t>
      </w:r>
    </w:p>
    <w:p w14:paraId="7F47B1EA" w14:textId="77777777" w:rsidR="005F41FF" w:rsidRDefault="005F41FF" w:rsidP="005F41FF">
      <w:pPr>
        <w:ind w:firstLine="420"/>
        <w:jc w:val="center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0BB73BF8" wp14:editId="0F844ED2">
            <wp:extent cx="4067299" cy="926823"/>
            <wp:effectExtent l="0" t="0" r="0" b="6985"/>
            <wp:docPr id="128382358" name="图片 12838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96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695" cy="9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793D" w14:textId="7C816972" w:rsidR="00934C37" w:rsidRPr="00934C37" w:rsidRDefault="00934C37" w:rsidP="005F41FF">
      <w:pPr>
        <w:ind w:firstLineChars="200" w:firstLine="420"/>
      </w:pPr>
    </w:p>
    <w:sectPr w:rsidR="00934C37" w:rsidRPr="0093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B873" w14:textId="77777777" w:rsidR="00F873FA" w:rsidRDefault="00F873FA" w:rsidP="0050269F">
      <w:r>
        <w:separator/>
      </w:r>
    </w:p>
  </w:endnote>
  <w:endnote w:type="continuationSeparator" w:id="0">
    <w:p w14:paraId="653CE3E5" w14:textId="77777777" w:rsidR="00F873FA" w:rsidRDefault="00F873FA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4EA8" w14:textId="77777777" w:rsidR="00F873FA" w:rsidRDefault="00F873FA" w:rsidP="0050269F">
      <w:r>
        <w:separator/>
      </w:r>
    </w:p>
  </w:footnote>
  <w:footnote w:type="continuationSeparator" w:id="0">
    <w:p w14:paraId="0E8701AA" w14:textId="77777777" w:rsidR="00F873FA" w:rsidRDefault="00F873FA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23A31"/>
    <w:multiLevelType w:val="hybridMultilevel"/>
    <w:tmpl w:val="AABC61CA"/>
    <w:lvl w:ilvl="0" w:tplc="C90EA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020BBD"/>
    <w:rsid w:val="0032054E"/>
    <w:rsid w:val="0033540D"/>
    <w:rsid w:val="00407880"/>
    <w:rsid w:val="0050269F"/>
    <w:rsid w:val="00567744"/>
    <w:rsid w:val="005F41FF"/>
    <w:rsid w:val="00643E7A"/>
    <w:rsid w:val="006A1D1C"/>
    <w:rsid w:val="007C02ED"/>
    <w:rsid w:val="007C0401"/>
    <w:rsid w:val="00823702"/>
    <w:rsid w:val="00845176"/>
    <w:rsid w:val="0089511D"/>
    <w:rsid w:val="00934C37"/>
    <w:rsid w:val="009406C1"/>
    <w:rsid w:val="00941874"/>
    <w:rsid w:val="00A65A8B"/>
    <w:rsid w:val="00B77945"/>
    <w:rsid w:val="00BA4F6F"/>
    <w:rsid w:val="00C5307C"/>
    <w:rsid w:val="00D97A5D"/>
    <w:rsid w:val="00F32999"/>
    <w:rsid w:val="00F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6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mord">
    <w:name w:val="mord"/>
    <w:basedOn w:val="a0"/>
    <w:rsid w:val="00934C37"/>
  </w:style>
  <w:style w:type="character" w:customStyle="1" w:styleId="mrel">
    <w:name w:val="mrel"/>
    <w:basedOn w:val="a0"/>
    <w:rsid w:val="00934C37"/>
  </w:style>
  <w:style w:type="character" w:customStyle="1" w:styleId="mbin">
    <w:name w:val="mbin"/>
    <w:basedOn w:val="a0"/>
    <w:rsid w:val="00934C37"/>
  </w:style>
  <w:style w:type="character" w:customStyle="1" w:styleId="katex-mathml">
    <w:name w:val="katex-mathml"/>
    <w:basedOn w:val="a0"/>
    <w:rsid w:val="00934C37"/>
  </w:style>
  <w:style w:type="character" w:customStyle="1" w:styleId="mopen">
    <w:name w:val="mopen"/>
    <w:basedOn w:val="a0"/>
    <w:rsid w:val="0093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228</Characters>
  <Application>Microsoft Office Word</Application>
  <DocSecurity>0</DocSecurity>
  <Lines>10</Lines>
  <Paragraphs>5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13</cp:revision>
  <dcterms:created xsi:type="dcterms:W3CDTF">2024-11-15T08:07:00Z</dcterms:created>
  <dcterms:modified xsi:type="dcterms:W3CDTF">2024-12-13T13:52:00Z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