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8ABE" w14:textId="77777777" w:rsidR="00880810" w:rsidRDefault="006C6D09" w:rsidP="00880810">
      <w:pPr>
        <w:spacing w:beforeLines="50" w:before="156"/>
        <w:ind w:firstLineChars="200" w:firstLine="420"/>
      </w:pPr>
      <w:r w:rsidRPr="00D255CE">
        <w:rPr>
          <w:rFonts w:cs="Times New Roman" w:hint="eastAsia"/>
          <w:szCs w:val="21"/>
        </w:rPr>
        <w:t>1</w:t>
      </w:r>
      <w:r w:rsidRPr="00D255CE">
        <w:rPr>
          <w:rFonts w:cs="Times New Roman" w:hint="eastAsia"/>
          <w:szCs w:val="21"/>
        </w:rPr>
        <w:t>、</w:t>
      </w:r>
      <w:r w:rsidR="00880810">
        <w:rPr>
          <w:rFonts w:cs="Times New Roman" w:hint="eastAsia"/>
          <w:szCs w:val="21"/>
        </w:rPr>
        <w:t>单机无穷大系统中，假设暂态过程中发电机电势</w:t>
      </w:r>
      <w:r w:rsidR="00880810" w:rsidRPr="007753D4">
        <w:rPr>
          <w:rFonts w:cs="Times New Roman"/>
          <w:i/>
          <w:iCs/>
          <w:szCs w:val="21"/>
        </w:rPr>
        <w:t>E</w:t>
      </w:r>
      <w:r w:rsidR="00880810">
        <w:rPr>
          <w:i/>
          <w:iCs/>
        </w:rPr>
        <w:t xml:space="preserve"> </w:t>
      </w:r>
      <w:r w:rsidR="00880810" w:rsidRPr="00CE47EB">
        <w:t>'</w:t>
      </w:r>
      <w:r w:rsidR="00880810" w:rsidRPr="007753D4">
        <w:rPr>
          <w:rFonts w:cs="Times New Roman" w:hint="eastAsia"/>
          <w:szCs w:val="21"/>
        </w:rPr>
        <w:t>不变</w:t>
      </w:r>
      <w:r w:rsidR="00880810">
        <w:rPr>
          <w:rFonts w:cs="Times New Roman" w:hint="eastAsia"/>
          <w:szCs w:val="21"/>
        </w:rPr>
        <w:t>。</w:t>
      </w:r>
      <w:r w:rsidR="00880810">
        <w:t>正常运行时</w:t>
      </w:r>
      <w:r w:rsidR="00880810">
        <w:t xml:space="preserve"> </w:t>
      </w:r>
      <w:r w:rsidR="00880810" w:rsidRPr="00A71EA8">
        <w:rPr>
          <w:rStyle w:val="katex-mathml"/>
          <w:i/>
        </w:rPr>
        <w:t>δ</w:t>
      </w:r>
      <w:r w:rsidR="00880810" w:rsidRPr="00963938">
        <w:rPr>
          <w:rStyle w:val="katex-mathml"/>
          <w:vertAlign w:val="subscript"/>
        </w:rPr>
        <w:t>0</w:t>
      </w:r>
      <w:r w:rsidR="00880810">
        <w:rPr>
          <w:rStyle w:val="katex-mathml"/>
        </w:rPr>
        <w:t>=30</w:t>
      </w:r>
      <w:r w:rsidR="00880810">
        <w:rPr>
          <w:rStyle w:val="katex-mathml"/>
          <w:rFonts w:ascii="Cambria Math" w:hAnsi="Cambria Math" w:cs="Cambria Math" w:hint="eastAsia"/>
        </w:rPr>
        <w:t>°</w:t>
      </w:r>
      <w:r w:rsidR="00880810">
        <w:t>，</w:t>
      </w:r>
      <w:r w:rsidR="00880810">
        <w:rPr>
          <w:rFonts w:hint="eastAsia"/>
        </w:rPr>
        <w:t>发电机</w:t>
      </w:r>
      <w:r w:rsidR="00880810" w:rsidRPr="007753D4">
        <w:rPr>
          <w:rFonts w:cs="Times New Roman"/>
          <w:i/>
          <w:iCs/>
          <w:szCs w:val="21"/>
        </w:rPr>
        <w:t>E</w:t>
      </w:r>
      <w:r w:rsidR="00880810">
        <w:rPr>
          <w:i/>
          <w:iCs/>
        </w:rPr>
        <w:t xml:space="preserve"> </w:t>
      </w:r>
      <w:r w:rsidR="00880810" w:rsidRPr="00CE47EB">
        <w:t>'</w:t>
      </w:r>
      <w:r w:rsidR="00880810">
        <w:rPr>
          <w:rFonts w:hint="eastAsia"/>
        </w:rPr>
        <w:t>与无穷大系统</w:t>
      </w:r>
      <w:r w:rsidR="00880810" w:rsidRPr="00DE4807">
        <w:rPr>
          <w:rFonts w:hint="eastAsia"/>
          <w:i/>
        </w:rPr>
        <w:t>U</w:t>
      </w:r>
      <w:r w:rsidR="00880810">
        <w:rPr>
          <w:rFonts w:hint="eastAsia"/>
        </w:rPr>
        <w:t>之间的等效电抗</w:t>
      </w:r>
      <w:r w:rsidR="00880810">
        <w:t>为</w:t>
      </w:r>
      <w:r w:rsidR="00880810" w:rsidRPr="00E84EC9">
        <w:rPr>
          <w:rStyle w:val="katex-mathml"/>
          <w:i/>
        </w:rPr>
        <w:t>X</w:t>
      </w:r>
      <w:r w:rsidR="00880810" w:rsidRPr="00E84EC9">
        <w:rPr>
          <w:rStyle w:val="katex-mathml"/>
          <w:vertAlign w:val="subscript"/>
        </w:rPr>
        <w:t>1</w:t>
      </w:r>
      <w:r w:rsidR="00880810">
        <w:t>；当线路发生某种故障时，</w:t>
      </w:r>
      <w:r w:rsidR="00880810" w:rsidRPr="007753D4">
        <w:rPr>
          <w:rFonts w:cs="Times New Roman"/>
          <w:i/>
          <w:iCs/>
          <w:szCs w:val="21"/>
        </w:rPr>
        <w:t>E</w:t>
      </w:r>
      <w:r w:rsidR="00880810">
        <w:rPr>
          <w:i/>
          <w:iCs/>
        </w:rPr>
        <w:t xml:space="preserve"> </w:t>
      </w:r>
      <w:r w:rsidR="00880810" w:rsidRPr="00CE47EB">
        <w:t>'</w:t>
      </w:r>
      <w:r w:rsidR="00880810">
        <w:rPr>
          <w:rFonts w:hint="eastAsia"/>
        </w:rPr>
        <w:t>与</w:t>
      </w:r>
      <w:r w:rsidR="00880810" w:rsidRPr="00DE4807">
        <w:rPr>
          <w:rFonts w:hint="eastAsia"/>
          <w:i/>
        </w:rPr>
        <w:t>U</w:t>
      </w:r>
      <w:r w:rsidR="00880810" w:rsidRPr="00DE4807">
        <w:rPr>
          <w:rFonts w:hint="eastAsia"/>
        </w:rPr>
        <w:t>之间</w:t>
      </w:r>
      <w:r w:rsidR="00880810">
        <w:rPr>
          <w:rFonts w:hint="eastAsia"/>
        </w:rPr>
        <w:t>等效电抗</w:t>
      </w:r>
      <w:r w:rsidR="00880810">
        <w:t>变为</w:t>
      </w:r>
      <w:r w:rsidR="00880810">
        <w:rPr>
          <w:rStyle w:val="katex-mathml"/>
        </w:rPr>
        <w:t>10</w:t>
      </w:r>
      <w:r w:rsidR="00880810" w:rsidRPr="00E84EC9">
        <w:rPr>
          <w:rStyle w:val="katex-mathml"/>
          <w:i/>
        </w:rPr>
        <w:t xml:space="preserve"> X</w:t>
      </w:r>
      <w:r w:rsidR="00880810" w:rsidRPr="00E84EC9">
        <w:rPr>
          <w:rStyle w:val="katex-mathml"/>
          <w:vertAlign w:val="subscript"/>
        </w:rPr>
        <w:t>1</w:t>
      </w:r>
      <w:r w:rsidR="00880810">
        <w:t>；当</w:t>
      </w:r>
      <w:r w:rsidR="00880810">
        <w:t xml:space="preserve"> </w:t>
      </w:r>
      <w:r w:rsidR="00880810" w:rsidRPr="00A71EA8">
        <w:rPr>
          <w:rStyle w:val="katex-mathml"/>
          <w:i/>
        </w:rPr>
        <w:t>δ</w:t>
      </w:r>
      <w:r w:rsidR="00880810" w:rsidRPr="00963938">
        <w:rPr>
          <w:rStyle w:val="katex-mathml"/>
          <w:vertAlign w:val="subscript"/>
        </w:rPr>
        <w:t>0</w:t>
      </w:r>
      <w:r w:rsidR="00880810">
        <w:rPr>
          <w:rStyle w:val="katex-mathml"/>
        </w:rPr>
        <w:t>=60</w:t>
      </w:r>
      <w:r w:rsidR="00880810">
        <w:rPr>
          <w:rStyle w:val="katex-mathml"/>
          <w:rFonts w:ascii="Cambria Math" w:hAnsi="Cambria Math" w:cs="Cambria Math" w:hint="eastAsia"/>
        </w:rPr>
        <w:t>°</w:t>
      </w:r>
      <w:r w:rsidR="00880810">
        <w:t>时，切除故障线路，</w:t>
      </w:r>
      <w:r w:rsidR="00880810" w:rsidRPr="007753D4">
        <w:rPr>
          <w:rFonts w:cs="Times New Roman"/>
          <w:i/>
          <w:iCs/>
          <w:szCs w:val="21"/>
        </w:rPr>
        <w:t>E</w:t>
      </w:r>
      <w:r w:rsidR="00880810">
        <w:rPr>
          <w:i/>
          <w:iCs/>
        </w:rPr>
        <w:t xml:space="preserve"> </w:t>
      </w:r>
      <w:r w:rsidR="00880810" w:rsidRPr="00CE47EB">
        <w:t>'</w:t>
      </w:r>
      <w:r w:rsidR="00880810">
        <w:rPr>
          <w:rFonts w:hint="eastAsia"/>
        </w:rPr>
        <w:t>与</w:t>
      </w:r>
      <w:r w:rsidR="00880810" w:rsidRPr="00DE4807">
        <w:rPr>
          <w:rFonts w:hint="eastAsia"/>
          <w:i/>
        </w:rPr>
        <w:t>U</w:t>
      </w:r>
      <w:r w:rsidR="00880810" w:rsidRPr="00DE4807">
        <w:rPr>
          <w:rFonts w:hint="eastAsia"/>
        </w:rPr>
        <w:t>之间</w:t>
      </w:r>
      <w:r w:rsidR="00880810">
        <w:rPr>
          <w:rFonts w:hint="eastAsia"/>
        </w:rPr>
        <w:t>等效电抗</w:t>
      </w:r>
      <w:r w:rsidR="00880810">
        <w:t>变为</w:t>
      </w:r>
      <w:r w:rsidR="00880810">
        <w:rPr>
          <w:rStyle w:val="katex-mathml"/>
          <w:rFonts w:hint="eastAsia"/>
        </w:rPr>
        <w:t>1</w:t>
      </w:r>
      <w:r w:rsidR="00880810">
        <w:rPr>
          <w:rStyle w:val="katex-mathml"/>
        </w:rPr>
        <w:t>.5</w:t>
      </w:r>
      <w:r w:rsidR="00880810" w:rsidRPr="00E84EC9">
        <w:rPr>
          <w:rStyle w:val="katex-mathml"/>
          <w:i/>
        </w:rPr>
        <w:t xml:space="preserve"> X</w:t>
      </w:r>
      <w:r w:rsidR="00880810" w:rsidRPr="00E84EC9">
        <w:rPr>
          <w:rStyle w:val="katex-mathml"/>
          <w:vertAlign w:val="subscript"/>
        </w:rPr>
        <w:t>1</w:t>
      </w:r>
      <w:r w:rsidR="00880810">
        <w:t>；当</w:t>
      </w:r>
      <w:r w:rsidR="00880810">
        <w:t xml:space="preserve"> </w:t>
      </w:r>
      <w:r w:rsidR="00880810" w:rsidRPr="00A71EA8">
        <w:rPr>
          <w:rStyle w:val="katex-mathml"/>
          <w:i/>
        </w:rPr>
        <w:t>δ</w:t>
      </w:r>
      <w:r w:rsidR="00880810" w:rsidRPr="00963938">
        <w:rPr>
          <w:rStyle w:val="katex-mathml"/>
          <w:vertAlign w:val="subscript"/>
        </w:rPr>
        <w:t>0</w:t>
      </w:r>
      <w:r w:rsidR="00880810">
        <w:rPr>
          <w:rStyle w:val="katex-mathml"/>
        </w:rPr>
        <w:t>=120</w:t>
      </w:r>
      <w:r w:rsidR="00880810">
        <w:rPr>
          <w:rStyle w:val="katex-mathml"/>
          <w:rFonts w:ascii="Cambria Math" w:hAnsi="Cambria Math" w:cs="Cambria Math" w:hint="eastAsia"/>
        </w:rPr>
        <w:t>°</w:t>
      </w:r>
      <w:r w:rsidR="00880810">
        <w:t>时，线路重合闸成功，</w:t>
      </w:r>
      <w:r w:rsidR="00880810" w:rsidRPr="007753D4">
        <w:rPr>
          <w:rFonts w:cs="Times New Roman"/>
          <w:i/>
          <w:iCs/>
          <w:szCs w:val="21"/>
        </w:rPr>
        <w:t>E</w:t>
      </w:r>
      <w:r w:rsidR="00880810">
        <w:rPr>
          <w:i/>
          <w:iCs/>
        </w:rPr>
        <w:t xml:space="preserve"> </w:t>
      </w:r>
      <w:r w:rsidR="00880810" w:rsidRPr="00CE47EB">
        <w:t>'</w:t>
      </w:r>
      <w:r w:rsidR="00880810">
        <w:rPr>
          <w:rFonts w:hint="eastAsia"/>
        </w:rPr>
        <w:t>与</w:t>
      </w:r>
      <w:r w:rsidR="00880810" w:rsidRPr="00DE4807">
        <w:rPr>
          <w:rFonts w:hint="eastAsia"/>
          <w:i/>
        </w:rPr>
        <w:t>U</w:t>
      </w:r>
      <w:r w:rsidR="00880810" w:rsidRPr="00DE4807">
        <w:rPr>
          <w:rFonts w:hint="eastAsia"/>
        </w:rPr>
        <w:t>之间</w:t>
      </w:r>
      <w:r w:rsidR="00880810">
        <w:rPr>
          <w:rFonts w:hint="eastAsia"/>
        </w:rPr>
        <w:t>等效电抗</w:t>
      </w:r>
      <w:r w:rsidR="00880810">
        <w:t>恢复为</w:t>
      </w:r>
      <w:r w:rsidR="00880810" w:rsidRPr="00E84EC9">
        <w:rPr>
          <w:rStyle w:val="katex-mathml"/>
          <w:i/>
        </w:rPr>
        <w:t>X</w:t>
      </w:r>
      <w:r w:rsidR="00880810" w:rsidRPr="00E84EC9">
        <w:rPr>
          <w:rStyle w:val="katex-mathml"/>
          <w:vertAlign w:val="subscript"/>
        </w:rPr>
        <w:t>1</w:t>
      </w:r>
      <w:r w:rsidR="00880810">
        <w:t>。试</w:t>
      </w:r>
      <w:proofErr w:type="gramStart"/>
      <w:r w:rsidR="00880810">
        <w:t>判断</w:t>
      </w:r>
      <w:r w:rsidR="00880810">
        <w:rPr>
          <w:rFonts w:hint="eastAsia"/>
        </w:rPr>
        <w:t>重</w:t>
      </w:r>
      <w:proofErr w:type="gramEnd"/>
      <w:r w:rsidR="00880810">
        <w:rPr>
          <w:rFonts w:hint="eastAsia"/>
        </w:rPr>
        <w:t>合闸后</w:t>
      </w:r>
      <w:r w:rsidR="00880810">
        <w:t>该系统</w:t>
      </w:r>
      <w:r w:rsidR="00880810">
        <w:rPr>
          <w:rFonts w:hint="eastAsia"/>
        </w:rPr>
        <w:t>是否能保持暂态稳定</w:t>
      </w:r>
      <w:r w:rsidR="00880810">
        <w:t>。</w:t>
      </w:r>
    </w:p>
    <w:p w14:paraId="650654DE" w14:textId="77777777" w:rsidR="006C6D09" w:rsidRPr="00934C37" w:rsidRDefault="006C6D09" w:rsidP="006C6D09">
      <w:pPr>
        <w:ind w:firstLineChars="200" w:firstLine="420"/>
      </w:pPr>
    </w:p>
    <w:sectPr w:rsidR="006C6D09" w:rsidRPr="0093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F0C8" w14:textId="77777777" w:rsidR="002B7B4E" w:rsidRDefault="002B7B4E" w:rsidP="0050269F">
      <w:r>
        <w:separator/>
      </w:r>
    </w:p>
  </w:endnote>
  <w:endnote w:type="continuationSeparator" w:id="0">
    <w:p w14:paraId="66303271" w14:textId="77777777" w:rsidR="002B7B4E" w:rsidRDefault="002B7B4E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1265" w14:textId="77777777" w:rsidR="002B7B4E" w:rsidRDefault="002B7B4E" w:rsidP="0050269F">
      <w:r>
        <w:separator/>
      </w:r>
    </w:p>
  </w:footnote>
  <w:footnote w:type="continuationSeparator" w:id="0">
    <w:p w14:paraId="017D3711" w14:textId="77777777" w:rsidR="002B7B4E" w:rsidRDefault="002B7B4E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23A31"/>
    <w:multiLevelType w:val="hybridMultilevel"/>
    <w:tmpl w:val="AABC61CA"/>
    <w:lvl w:ilvl="0" w:tplc="C90EA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020BBD"/>
    <w:rsid w:val="002B7B4E"/>
    <w:rsid w:val="0032054E"/>
    <w:rsid w:val="0033540D"/>
    <w:rsid w:val="00407880"/>
    <w:rsid w:val="0050269F"/>
    <w:rsid w:val="00567744"/>
    <w:rsid w:val="005F41FF"/>
    <w:rsid w:val="00643E7A"/>
    <w:rsid w:val="006A1D1C"/>
    <w:rsid w:val="006C6D09"/>
    <w:rsid w:val="007C02ED"/>
    <w:rsid w:val="007C0401"/>
    <w:rsid w:val="00823702"/>
    <w:rsid w:val="00845176"/>
    <w:rsid w:val="00880810"/>
    <w:rsid w:val="0089511D"/>
    <w:rsid w:val="00934C37"/>
    <w:rsid w:val="009406C1"/>
    <w:rsid w:val="00941874"/>
    <w:rsid w:val="00A65A8B"/>
    <w:rsid w:val="00B77945"/>
    <w:rsid w:val="00BA4F6F"/>
    <w:rsid w:val="00C5307C"/>
    <w:rsid w:val="00D10B61"/>
    <w:rsid w:val="00D91AA4"/>
    <w:rsid w:val="00D97A5D"/>
    <w:rsid w:val="00F32999"/>
    <w:rsid w:val="00F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6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  <w:rPr>
      <w:rFonts w:asciiTheme="minorHAnsi" w:eastAsiaTheme="minorEastAsia" w:hAnsiTheme="minorHAnsi"/>
    </w:rPr>
  </w:style>
  <w:style w:type="character" w:customStyle="1" w:styleId="mord">
    <w:name w:val="mord"/>
    <w:basedOn w:val="a0"/>
    <w:rsid w:val="00934C37"/>
  </w:style>
  <w:style w:type="character" w:customStyle="1" w:styleId="mrel">
    <w:name w:val="mrel"/>
    <w:basedOn w:val="a0"/>
    <w:rsid w:val="00934C37"/>
  </w:style>
  <w:style w:type="character" w:customStyle="1" w:styleId="mbin">
    <w:name w:val="mbin"/>
    <w:basedOn w:val="a0"/>
    <w:rsid w:val="00934C37"/>
  </w:style>
  <w:style w:type="character" w:customStyle="1" w:styleId="katex-mathml">
    <w:name w:val="katex-mathml"/>
    <w:basedOn w:val="a0"/>
    <w:rsid w:val="00934C37"/>
  </w:style>
  <w:style w:type="character" w:customStyle="1" w:styleId="mopen">
    <w:name w:val="mopen"/>
    <w:basedOn w:val="a0"/>
    <w:rsid w:val="00934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91</Words>
  <Characters>100</Characters>
  <Application>Microsoft Office Word</Application>
  <DocSecurity>0</DocSecurity>
  <Lines>7</Lines>
  <Paragraphs>5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16</cp:revision>
  <dcterms:created xsi:type="dcterms:W3CDTF">2024-11-15T08:07:00Z</dcterms:created>
  <dcterms:modified xsi:type="dcterms:W3CDTF">2024-12-26T07:02:00Z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