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A5C6" w14:textId="37648131" w:rsidR="006B57A0" w:rsidRDefault="006B57A0" w:rsidP="006B57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Exercises on High Voltage Engineering (April </w:t>
      </w:r>
      <w:r>
        <w:rPr>
          <w:rFonts w:ascii="Times New Roman" w:hAnsi="Times New Roman" w:cs="Times New Roman" w:hint="eastAsia"/>
          <w:sz w:val="32"/>
          <w:szCs w:val="32"/>
        </w:rPr>
        <w:t>25</w:t>
      </w:r>
      <w:r>
        <w:rPr>
          <w:rFonts w:ascii="Times New Roman" w:hAnsi="Times New Roman" w:cs="Times New Roman"/>
          <w:sz w:val="32"/>
          <w:szCs w:val="32"/>
        </w:rPr>
        <w:t>, 2024)</w:t>
      </w:r>
    </w:p>
    <w:p w14:paraId="65527618" w14:textId="25BCF311" w:rsidR="006B57A0" w:rsidRDefault="006B57A0" w:rsidP="006B57A0">
      <w:pPr>
        <w:jc w:val="center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Lecture </w:t>
      </w:r>
      <w:r>
        <w:rPr>
          <w:rFonts w:ascii="Times New Roman" w:hAnsi="Times New Roman" w:cs="Times New Roman" w:hint="eastAsia"/>
          <w:sz w:val="30"/>
          <w:szCs w:val="30"/>
        </w:rPr>
        <w:t>8</w:t>
      </w:r>
      <w:r>
        <w:rPr>
          <w:rFonts w:ascii="Times New Roman" w:hAnsi="Times New Roman" w:cs="Times New Roman"/>
          <w:sz w:val="30"/>
          <w:szCs w:val="30"/>
        </w:rPr>
        <w:t>: Liquid and Solid Dielectrics</w:t>
      </w:r>
      <w:r>
        <w:rPr>
          <w:rFonts w:ascii="Times New Roman" w:hAnsi="Times New Roman" w:cs="Times New Roman" w:hint="eastAsia"/>
          <w:sz w:val="30"/>
          <w:szCs w:val="30"/>
        </w:rPr>
        <w:t xml:space="preserve"> (3)</w:t>
      </w:r>
    </w:p>
    <w:p w14:paraId="27895667" w14:textId="77777777" w:rsidR="006B57A0" w:rsidRDefault="006B57A0" w:rsidP="006B57A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Yuanxiang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Zhou</w:t>
      </w:r>
    </w:p>
    <w:p w14:paraId="797D4F25" w14:textId="651A371F" w:rsidR="005105FC" w:rsidRDefault="006B57A0" w:rsidP="006B57A0">
      <w:pPr>
        <w:rPr>
          <w:rFonts w:ascii="Times New Roman" w:hAnsi="Times New Roman" w:cs="Times New Roman"/>
          <w:sz w:val="24"/>
          <w:szCs w:val="24"/>
        </w:rPr>
      </w:pPr>
      <w:bookmarkStart w:id="0" w:name="_Hlk164754778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Supplementary Exercise 1:</w:t>
      </w:r>
      <w:r w:rsidRPr="00586B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57A0">
        <w:rPr>
          <w:rFonts w:ascii="Times New Roman" w:hAnsi="Times New Roman" w:cs="Times New Roman"/>
          <w:sz w:val="24"/>
          <w:szCs w:val="24"/>
        </w:rPr>
        <w:t xml:space="preserve">There is a capacitor with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 w:rsidRPr="006B57A0">
        <w:rPr>
          <w:rFonts w:ascii="Times New Roman" w:hAnsi="Times New Roman" w:cs="Times New Roman"/>
          <w:sz w:val="24"/>
          <w:szCs w:val="24"/>
        </w:rPr>
        <w:t xml:space="preserve"> capacitance </w:t>
      </w:r>
      <w:r w:rsidRPr="006B57A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B57A0">
        <w:rPr>
          <w:rFonts w:ascii="Times New Roman" w:hAnsi="Times New Roman" w:cs="Times New Roman"/>
          <w:sz w:val="24"/>
          <w:szCs w:val="24"/>
        </w:rPr>
        <w:t xml:space="preserve">=2000 pF and </w:t>
      </w:r>
      <w:proofErr w:type="spellStart"/>
      <w:r w:rsidRPr="006B57A0">
        <w:rPr>
          <w:rFonts w:ascii="Times New Roman" w:hAnsi="Times New Roman" w:cs="Times New Roman"/>
          <w:sz w:val="24"/>
          <w:szCs w:val="24"/>
        </w:rPr>
        <w:t>tan</w:t>
      </w:r>
      <w:r w:rsidRPr="006B57A0">
        <w:rPr>
          <w:rFonts w:ascii="Times New Roman" w:hAnsi="Times New Roman" w:cs="Times New Roman"/>
          <w:i/>
          <w:iCs/>
          <w:sz w:val="24"/>
          <w:szCs w:val="24"/>
        </w:rPr>
        <w:t>δ</w:t>
      </w:r>
      <w:proofErr w:type="spellEnd"/>
      <w:r w:rsidRPr="006B57A0">
        <w:rPr>
          <w:rFonts w:ascii="Times New Roman" w:hAnsi="Times New Roman" w:cs="Times New Roman"/>
          <w:sz w:val="24"/>
          <w:szCs w:val="24"/>
        </w:rPr>
        <w:t xml:space="preserve">=0.01, with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 w:rsidRPr="006B57A0">
        <w:rPr>
          <w:rFonts w:ascii="Times New Roman" w:hAnsi="Times New Roman" w:cs="Times New Roman"/>
          <w:sz w:val="24"/>
          <w:szCs w:val="24"/>
        </w:rPr>
        <w:t xml:space="preserve"> insulation resistance of 2000 MΩ under DC, find:</w:t>
      </w:r>
    </w:p>
    <w:p w14:paraId="5315883C" w14:textId="554B2B28" w:rsidR="006B57A0" w:rsidRPr="006B57A0" w:rsidRDefault="006B57A0" w:rsidP="006B5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>
        <w:rPr>
          <w:rFonts w:hint="eastAsia"/>
        </w:rPr>
        <w:t xml:space="preserve"> </w:t>
      </w:r>
      <w:r w:rsidRPr="006B57A0">
        <w:rPr>
          <w:rFonts w:ascii="Times New Roman" w:hAnsi="Times New Roman" w:cs="Times New Roman"/>
          <w:sz w:val="24"/>
          <w:szCs w:val="24"/>
        </w:rPr>
        <w:t>Power loss at 100 kV (RMS) under power frequency;</w:t>
      </w:r>
    </w:p>
    <w:p w14:paraId="7C18537D" w14:textId="4ED204FA" w:rsidR="006B57A0" w:rsidRPr="006B57A0" w:rsidRDefault="006B57A0" w:rsidP="006B5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 </w:t>
      </w:r>
      <w:r w:rsidRPr="006B57A0">
        <w:rPr>
          <w:rFonts w:ascii="Times New Roman" w:hAnsi="Times New Roman" w:cs="Times New Roman"/>
          <w:sz w:val="24"/>
          <w:szCs w:val="24"/>
        </w:rPr>
        <w:t>Loss at 100 kV DC, and its ratio to the loss under AC;</w:t>
      </w:r>
    </w:p>
    <w:p w14:paraId="1B36422A" w14:textId="69BBCFB8" w:rsidR="006B57A0" w:rsidRDefault="006B57A0" w:rsidP="006B5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Pr="006B57A0">
        <w:rPr>
          <w:rFonts w:ascii="Times New Roman" w:hAnsi="Times New Roman" w:cs="Times New Roman"/>
          <w:sz w:val="24"/>
          <w:szCs w:val="24"/>
        </w:rPr>
        <w:t xml:space="preserve">Equivalent resistance in the parallel equivalent circuit of dielectric losses under AC, </w:t>
      </w:r>
      <w:r w:rsidR="00B92B06">
        <w:rPr>
          <w:rFonts w:ascii="Times New Roman" w:hAnsi="Times New Roman" w:cs="Times New Roman" w:hint="eastAsia"/>
          <w:sz w:val="24"/>
          <w:szCs w:val="24"/>
        </w:rPr>
        <w:t>and</w:t>
      </w:r>
      <w:r w:rsidRPr="006B57A0">
        <w:rPr>
          <w:rFonts w:ascii="Times New Roman" w:hAnsi="Times New Roman" w:cs="Times New Roman"/>
          <w:sz w:val="24"/>
          <w:szCs w:val="24"/>
        </w:rPr>
        <w:t xml:space="preserve"> </w:t>
      </w:r>
      <w:r w:rsidR="00B92B06" w:rsidRPr="00B92B06">
        <w:rPr>
          <w:rFonts w:ascii="Times New Roman" w:hAnsi="Times New Roman" w:cs="Times New Roman"/>
          <w:sz w:val="24"/>
          <w:szCs w:val="24"/>
        </w:rPr>
        <w:t>its ratio</w:t>
      </w:r>
      <w:r w:rsidR="00B92B06" w:rsidRPr="00B92B06">
        <w:rPr>
          <w:rFonts w:ascii="Times New Roman" w:hAnsi="Times New Roman" w:cs="Times New Roman"/>
          <w:sz w:val="24"/>
          <w:szCs w:val="24"/>
        </w:rPr>
        <w:t xml:space="preserve"> </w:t>
      </w:r>
      <w:r w:rsidRPr="006B57A0">
        <w:rPr>
          <w:rFonts w:ascii="Times New Roman" w:hAnsi="Times New Roman" w:cs="Times New Roman"/>
          <w:sz w:val="24"/>
          <w:szCs w:val="24"/>
        </w:rPr>
        <w:t>to the DC insulation resistance.</w:t>
      </w:r>
    </w:p>
    <w:bookmarkEnd w:id="0"/>
    <w:p w14:paraId="1917EC5E" w14:textId="77777777" w:rsidR="00B92B06" w:rsidRDefault="00B92B06" w:rsidP="006B57A0">
      <w:pPr>
        <w:rPr>
          <w:rFonts w:ascii="Times New Roman" w:hAnsi="Times New Roman" w:cs="Times New Roman"/>
          <w:sz w:val="24"/>
          <w:szCs w:val="24"/>
        </w:rPr>
      </w:pPr>
    </w:p>
    <w:p w14:paraId="6D44690D" w14:textId="4CBD6868" w:rsidR="00B92B06" w:rsidRDefault="00B92B06" w:rsidP="00B92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Supplementary Exercise 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:</w:t>
      </w:r>
      <w:r w:rsidR="00983810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B92B06">
        <w:rPr>
          <w:rFonts w:ascii="Times New Roman" w:hAnsi="Times New Roman" w:cs="Times New Roman"/>
          <w:sz w:val="24"/>
          <w:szCs w:val="24"/>
        </w:rPr>
        <w:t xml:space="preserve">When measuring the </w:t>
      </w:r>
      <w:proofErr w:type="spellStart"/>
      <w:r w:rsidRPr="00B92B06">
        <w:rPr>
          <w:rFonts w:ascii="Times New Roman" w:hAnsi="Times New Roman" w:cs="Times New Roman"/>
          <w:i/>
          <w:iCs/>
          <w:sz w:val="24"/>
          <w:szCs w:val="24"/>
        </w:rPr>
        <w:t>ε</w:t>
      </w:r>
      <w:r w:rsidRPr="00B92B06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92B0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92B06">
        <w:rPr>
          <w:rFonts w:ascii="Times New Roman" w:hAnsi="Times New Roman" w:cs="Times New Roman"/>
          <w:sz w:val="24"/>
          <w:szCs w:val="24"/>
        </w:rPr>
        <w:t>tan</w:t>
      </w:r>
      <w:r w:rsidRPr="00B92B06">
        <w:rPr>
          <w:rFonts w:ascii="Times New Roman" w:hAnsi="Times New Roman" w:cs="Times New Roman"/>
          <w:i/>
          <w:iCs/>
          <w:sz w:val="24"/>
          <w:szCs w:val="24"/>
        </w:rPr>
        <w:t>δ</w:t>
      </w:r>
      <w:proofErr w:type="spellEnd"/>
      <w:r w:rsidRPr="00B92B06">
        <w:rPr>
          <w:rFonts w:ascii="Times New Roman" w:hAnsi="Times New Roman" w:cs="Times New Roman"/>
          <w:sz w:val="24"/>
          <w:szCs w:val="24"/>
        </w:rPr>
        <w:t xml:space="preserve"> of polyethylene, the sample is the same as when measuring </w:t>
      </w:r>
      <w:r w:rsidRPr="00B92B06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Pr="00B92B06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Pr="00B92B06">
        <w:rPr>
          <w:rFonts w:ascii="Times New Roman" w:hAnsi="Times New Roman" w:cs="Times New Roman"/>
          <w:sz w:val="24"/>
          <w:szCs w:val="24"/>
        </w:rPr>
        <w:t xml:space="preserve">, as shown in the figure. The thickness of the flat sample is 2 mm, and aluminum foil electrodes can be attached with Vaseline, with a total Vaseline layer thickness of about 0.05 mm. The electrical properties of polyethylene are: </w:t>
      </w:r>
      <w:proofErr w:type="spellStart"/>
      <w:r w:rsidRPr="00B92B06">
        <w:rPr>
          <w:rFonts w:ascii="Times New Roman" w:hAnsi="Times New Roman" w:cs="Times New Roman"/>
          <w:i/>
          <w:iCs/>
          <w:sz w:val="24"/>
          <w:szCs w:val="24"/>
        </w:rPr>
        <w:t>ε</w:t>
      </w:r>
      <w:r w:rsidRPr="00B92B06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 </w:t>
      </w:r>
      <w:r w:rsidRPr="00B92B0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92B06">
        <w:rPr>
          <w:rFonts w:ascii="Times New Roman" w:hAnsi="Times New Roman" w:cs="Times New Roman"/>
          <w:sz w:val="24"/>
          <w:szCs w:val="24"/>
        </w:rPr>
        <w:t xml:space="preserve">2.3, </w:t>
      </w:r>
      <w:proofErr w:type="spellStart"/>
      <w:r w:rsidRPr="00B92B06">
        <w:rPr>
          <w:rFonts w:ascii="Times New Roman" w:hAnsi="Times New Roman" w:cs="Times New Roman"/>
          <w:sz w:val="24"/>
          <w:szCs w:val="24"/>
        </w:rPr>
        <w:t>tan</w:t>
      </w:r>
      <w:r w:rsidRPr="00B92B06">
        <w:rPr>
          <w:rFonts w:ascii="Times New Roman" w:hAnsi="Times New Roman" w:cs="Times New Roman"/>
          <w:i/>
          <w:iCs/>
          <w:sz w:val="24"/>
          <w:szCs w:val="24"/>
        </w:rPr>
        <w:t>δ</w:t>
      </w:r>
      <w:proofErr w:type="spellEnd"/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92B0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92B06">
        <w:rPr>
          <w:rFonts w:ascii="Times New Roman" w:hAnsi="Times New Roman" w:cs="Times New Roman"/>
          <w:sz w:val="24"/>
          <w:szCs w:val="24"/>
        </w:rPr>
        <w:t>2×10</w:t>
      </w:r>
      <w:r w:rsidRPr="00B92B06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B92B06">
        <w:rPr>
          <w:rFonts w:ascii="Times New Roman" w:hAnsi="Times New Roman" w:cs="Times New Roman"/>
          <w:sz w:val="24"/>
          <w:szCs w:val="24"/>
        </w:rPr>
        <w:t xml:space="preserve">If Vaseline with </w:t>
      </w:r>
      <w:proofErr w:type="spellStart"/>
      <w:r w:rsidRPr="00B92B06">
        <w:rPr>
          <w:rFonts w:ascii="Times New Roman" w:hAnsi="Times New Roman" w:cs="Times New Roman"/>
          <w:i/>
          <w:iCs/>
          <w:sz w:val="24"/>
          <w:szCs w:val="24"/>
        </w:rPr>
        <w:t>ε</w:t>
      </w:r>
      <w:r w:rsidRPr="00B92B06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 </w:t>
      </w:r>
      <w:r w:rsidRPr="00B92B0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92B0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 w:hint="eastAsia"/>
          <w:sz w:val="24"/>
          <w:szCs w:val="24"/>
        </w:rPr>
        <w:t>2 and</w:t>
      </w:r>
      <w:r w:rsidRPr="00B9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B06">
        <w:rPr>
          <w:rFonts w:ascii="Times New Roman" w:hAnsi="Times New Roman" w:cs="Times New Roman"/>
          <w:sz w:val="24"/>
          <w:szCs w:val="24"/>
        </w:rPr>
        <w:t>tan</w:t>
      </w:r>
      <w:r w:rsidRPr="00B92B06">
        <w:rPr>
          <w:rFonts w:ascii="Times New Roman" w:hAnsi="Times New Roman" w:cs="Times New Roman"/>
          <w:i/>
          <w:iCs/>
          <w:sz w:val="24"/>
          <w:szCs w:val="24"/>
        </w:rPr>
        <w:t>δ</w:t>
      </w:r>
      <w:proofErr w:type="spellEnd"/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92B0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92B06">
        <w:rPr>
          <w:rFonts w:ascii="Times New Roman" w:hAnsi="Times New Roman" w:cs="Times New Roman"/>
          <w:sz w:val="24"/>
          <w:szCs w:val="24"/>
        </w:rPr>
        <w:t>2×10</w:t>
      </w:r>
      <w:r w:rsidRPr="00B92B0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92B06">
        <w:rPr>
          <w:rFonts w:ascii="Times New Roman" w:hAnsi="Times New Roman" w:cs="Times New Roman"/>
          <w:sz w:val="24"/>
          <w:szCs w:val="24"/>
        </w:rPr>
        <w:t>is used and it is dirty, causing increased losses, what measurement error does this lead to?</w:t>
      </w:r>
    </w:p>
    <w:p w14:paraId="50DAD91F" w14:textId="77777777" w:rsidR="00B92B06" w:rsidRDefault="00B92B06" w:rsidP="00B92B06">
      <w:pPr>
        <w:jc w:val="center"/>
      </w:pPr>
      <w:r>
        <w:rPr>
          <w:noProof/>
        </w:rPr>
        <w:drawing>
          <wp:inline distT="0" distB="0" distL="0" distR="0" wp14:anchorId="7D806380" wp14:editId="417614B2">
            <wp:extent cx="3562066" cy="2151671"/>
            <wp:effectExtent l="0" t="0" r="0" b="0"/>
            <wp:docPr id="822958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86" cy="215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6D0D" w14:textId="77777777" w:rsidR="00B92B06" w:rsidRDefault="00B92B06" w:rsidP="00B92B06">
      <w:pPr>
        <w:jc w:val="center"/>
        <w:rPr>
          <w:rFonts w:ascii="Times New Roman" w:hAnsi="Times New Roman" w:cs="Times New Roman"/>
          <w:sz w:val="24"/>
          <w:szCs w:val="24"/>
        </w:rPr>
      </w:pPr>
      <w:r w:rsidRPr="008A4DD8">
        <w:rPr>
          <w:rFonts w:ascii="Times New Roman" w:hAnsi="Times New Roman" w:cs="Times New Roman"/>
          <w:sz w:val="24"/>
          <w:szCs w:val="24"/>
        </w:rPr>
        <w:t xml:space="preserve">1 - Aluminum foil electrode; 2 - </w:t>
      </w:r>
      <w:bookmarkStart w:id="1" w:name="_Hlk164280590"/>
      <w:r w:rsidRPr="008A4DD8">
        <w:rPr>
          <w:rFonts w:ascii="Times New Roman" w:hAnsi="Times New Roman" w:cs="Times New Roman"/>
          <w:sz w:val="24"/>
          <w:szCs w:val="24"/>
        </w:rPr>
        <w:t>Dielectric</w:t>
      </w:r>
      <w:bookmarkEnd w:id="1"/>
    </w:p>
    <w:p w14:paraId="020C700E" w14:textId="77777777" w:rsidR="00B92B06" w:rsidRDefault="00B92B06" w:rsidP="00B92B0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2FE73AD" w14:textId="1159EF86" w:rsidR="00983810" w:rsidRPr="00983810" w:rsidRDefault="00B92B06" w:rsidP="00983810">
      <w:pPr>
        <w:rPr>
          <w:rFonts w:ascii="Times New Roman" w:hAnsi="Times New Roman" w:cs="Times New Roman"/>
          <w:sz w:val="24"/>
          <w:szCs w:val="24"/>
        </w:rPr>
      </w:pPr>
      <w:r w:rsidRPr="00586BC0">
        <w:rPr>
          <w:rFonts w:ascii="Times New Roman" w:hAnsi="Times New Roman" w:cs="Times New Roman"/>
          <w:b/>
          <w:bCs/>
          <w:sz w:val="24"/>
          <w:szCs w:val="24"/>
        </w:rPr>
        <w:t xml:space="preserve">Supplementary Exercise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586BC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83810" w:rsidRPr="00983810">
        <w:rPr>
          <w:rFonts w:ascii="Times New Roman" w:hAnsi="Times New Roman" w:cs="Times New Roman"/>
          <w:sz w:val="24"/>
          <w:szCs w:val="24"/>
        </w:rPr>
        <w:t xml:space="preserve">Assume an indoor bushing uses wound insulation and a conductor </w:t>
      </w:r>
      <w:r w:rsidR="00983810">
        <w:rPr>
          <w:rFonts w:ascii="Times New Roman" w:hAnsi="Times New Roman" w:cs="Times New Roman" w:hint="eastAsia"/>
          <w:sz w:val="24"/>
          <w:szCs w:val="24"/>
        </w:rPr>
        <w:t>rod (</w:t>
      </w:r>
      <w:r w:rsidR="00983810" w:rsidRPr="00983810">
        <w:rPr>
          <w:rFonts w:ascii="Times New Roman" w:hAnsi="Times New Roman" w:cs="Times New Roman"/>
          <w:sz w:val="24"/>
          <w:szCs w:val="24"/>
        </w:rPr>
        <w:t>radius</w:t>
      </w:r>
      <w:r w:rsidR="009838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83810" w:rsidRPr="00983810">
        <w:rPr>
          <w:rFonts w:ascii="Times New Roman" w:hAnsi="Times New Roman" w:cs="Times New Roman" w:hint="eastAsia"/>
          <w:i/>
          <w:iCs/>
          <w:sz w:val="24"/>
          <w:szCs w:val="24"/>
        </w:rPr>
        <w:t>r</w:t>
      </w:r>
      <w:r w:rsidR="00983810" w:rsidRPr="0098381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="00983810"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 </w:t>
      </w:r>
      <w:r w:rsidR="00983810" w:rsidRPr="00983810">
        <w:rPr>
          <w:rFonts w:ascii="Times New Roman" w:hAnsi="Times New Roman" w:cs="Times New Roman"/>
          <w:sz w:val="24"/>
          <w:szCs w:val="24"/>
        </w:rPr>
        <w:t>=</w:t>
      </w:r>
      <w:r w:rsidR="009838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83810" w:rsidRPr="00983810">
        <w:rPr>
          <w:rFonts w:ascii="Times New Roman" w:hAnsi="Times New Roman" w:cs="Times New Roman"/>
          <w:sz w:val="24"/>
          <w:szCs w:val="24"/>
        </w:rPr>
        <w:t>1 cm</w:t>
      </w:r>
      <w:r w:rsidR="00983810">
        <w:rPr>
          <w:rFonts w:ascii="Times New Roman" w:hAnsi="Times New Roman" w:cs="Times New Roman" w:hint="eastAsia"/>
          <w:sz w:val="24"/>
          <w:szCs w:val="24"/>
        </w:rPr>
        <w:t>)</w:t>
      </w:r>
      <w:r w:rsidR="00983810" w:rsidRPr="00983810">
        <w:rPr>
          <w:rFonts w:ascii="Times New Roman" w:hAnsi="Times New Roman" w:cs="Times New Roman"/>
          <w:sz w:val="24"/>
          <w:szCs w:val="24"/>
        </w:rPr>
        <w:t xml:space="preserve">, with the same inner radius of the insulation as the conductor radius, an outer radius </w:t>
      </w:r>
      <w:r w:rsidR="00983810" w:rsidRPr="009836C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983810" w:rsidRPr="009836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836C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83810" w:rsidRPr="00983810">
        <w:rPr>
          <w:rFonts w:ascii="Times New Roman" w:hAnsi="Times New Roman" w:cs="Times New Roman"/>
          <w:sz w:val="24"/>
          <w:szCs w:val="24"/>
        </w:rPr>
        <w:t>=</w:t>
      </w:r>
      <w:r w:rsidR="009836C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83810" w:rsidRPr="00983810">
        <w:rPr>
          <w:rFonts w:ascii="Times New Roman" w:hAnsi="Times New Roman" w:cs="Times New Roman"/>
          <w:sz w:val="24"/>
          <w:szCs w:val="24"/>
        </w:rPr>
        <w:t xml:space="preserve">7 cm, and a flange length </w:t>
      </w:r>
      <w:proofErr w:type="spellStart"/>
      <w:r w:rsidR="00983810" w:rsidRPr="009836CC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983810" w:rsidRPr="009836CC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="009836C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83810" w:rsidRPr="00983810">
        <w:rPr>
          <w:rFonts w:ascii="Times New Roman" w:hAnsi="Times New Roman" w:cs="Times New Roman"/>
          <w:sz w:val="24"/>
          <w:szCs w:val="24"/>
        </w:rPr>
        <w:t>=</w:t>
      </w:r>
      <w:r w:rsidR="009836C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83810" w:rsidRPr="00983810">
        <w:rPr>
          <w:rFonts w:ascii="Times New Roman" w:hAnsi="Times New Roman" w:cs="Times New Roman"/>
          <w:sz w:val="24"/>
          <w:szCs w:val="24"/>
        </w:rPr>
        <w:t xml:space="preserve">20 cm. </w:t>
      </w:r>
      <w:r w:rsidR="009836CC" w:rsidRPr="009836CC">
        <w:rPr>
          <w:rFonts w:ascii="Times New Roman" w:hAnsi="Times New Roman" w:cs="Times New Roman"/>
          <w:sz w:val="24"/>
          <w:szCs w:val="24"/>
        </w:rPr>
        <w:t>Power frequency voltage is applied to the bushing.</w:t>
      </w:r>
    </w:p>
    <w:p w14:paraId="06A8A1EC" w14:textId="7B2EE62A" w:rsidR="00983810" w:rsidRPr="0034337E" w:rsidRDefault="0034337E" w:rsidP="00343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Pr="0034337E">
        <w:rPr>
          <w:rFonts w:ascii="Times New Roman" w:hAnsi="Times New Roman" w:cs="Times New Roman"/>
          <w:sz w:val="24"/>
          <w:szCs w:val="24"/>
        </w:rPr>
        <w:t xml:space="preserve"> </w:t>
      </w:r>
      <w:r w:rsidR="00983810" w:rsidRPr="0034337E">
        <w:rPr>
          <w:rFonts w:ascii="Times New Roman" w:hAnsi="Times New Roman" w:cs="Times New Roman"/>
          <w:sz w:val="24"/>
          <w:szCs w:val="24"/>
        </w:rPr>
        <w:t xml:space="preserve">Where might </w:t>
      </w:r>
      <w:r w:rsidRPr="0034337E">
        <w:rPr>
          <w:rFonts w:ascii="Times New Roman" w:hAnsi="Times New Roman" w:cs="Times New Roman" w:hint="eastAsia"/>
          <w:sz w:val="24"/>
          <w:szCs w:val="24"/>
        </w:rPr>
        <w:t>s</w:t>
      </w:r>
      <w:r w:rsidRPr="0034337E">
        <w:rPr>
          <w:rFonts w:ascii="Times New Roman" w:hAnsi="Times New Roman" w:cs="Times New Roman"/>
          <w:sz w:val="24"/>
          <w:szCs w:val="24"/>
        </w:rPr>
        <w:t>liding discharge</w:t>
      </w:r>
      <w:r w:rsidR="00983810" w:rsidRPr="0034337E">
        <w:rPr>
          <w:rFonts w:ascii="Times New Roman" w:hAnsi="Times New Roman" w:cs="Times New Roman"/>
          <w:sz w:val="24"/>
          <w:szCs w:val="24"/>
        </w:rPr>
        <w:t xml:space="preserve"> occur first in this insulation structure?</w:t>
      </w:r>
    </w:p>
    <w:p w14:paraId="5DD42724" w14:textId="13979397" w:rsidR="00B92B06" w:rsidRPr="00B92B06" w:rsidRDefault="0034337E" w:rsidP="0034337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 w:rsidRPr="0034337E">
        <w:rPr>
          <w:rFonts w:ascii="Times New Roman" w:hAnsi="Times New Roman" w:cs="Times New Roman"/>
          <w:sz w:val="24"/>
          <w:szCs w:val="24"/>
        </w:rPr>
        <w:t xml:space="preserve"> </w:t>
      </w:r>
      <w:r w:rsidR="00983810" w:rsidRPr="00983810">
        <w:rPr>
          <w:rFonts w:ascii="Times New Roman" w:hAnsi="Times New Roman" w:cs="Times New Roman"/>
          <w:sz w:val="24"/>
          <w:szCs w:val="24"/>
        </w:rPr>
        <w:t xml:space="preserve">To improve the performance of the bushing, 5 layers of concentric cylindrical electrode plates are installed inside. The </w:t>
      </w:r>
      <w:r w:rsidR="009836CC" w:rsidRPr="009836CC">
        <w:rPr>
          <w:rFonts w:ascii="Times New Roman" w:hAnsi="Times New Roman" w:cs="Times New Roman"/>
          <w:sz w:val="24"/>
          <w:szCs w:val="24"/>
        </w:rPr>
        <w:t>setting</w:t>
      </w:r>
      <w:r w:rsidR="009836C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83810" w:rsidRPr="00983810">
        <w:rPr>
          <w:rFonts w:ascii="Times New Roman" w:hAnsi="Times New Roman" w:cs="Times New Roman"/>
          <w:sz w:val="24"/>
          <w:szCs w:val="24"/>
        </w:rPr>
        <w:t xml:space="preserve">method is to make the thickness of each insulation layer equal, and the potential difference between the electrodes of each layer of insulation is also equal. </w:t>
      </w:r>
      <w:r w:rsidR="009836CC" w:rsidRPr="009836CC">
        <w:rPr>
          <w:rFonts w:ascii="Times New Roman" w:hAnsi="Times New Roman" w:cs="Times New Roman"/>
          <w:sz w:val="24"/>
          <w:szCs w:val="24"/>
        </w:rPr>
        <w:t>Try to calculate the length and radius of these plates (the edge effects of the electrodes are ignored).</w:t>
      </w:r>
    </w:p>
    <w:sectPr w:rsidR="00B92B06" w:rsidRPr="00B92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7410E" w14:textId="77777777" w:rsidR="006B5295" w:rsidRDefault="006B5295" w:rsidP="006B57A0">
      <w:r>
        <w:separator/>
      </w:r>
    </w:p>
  </w:endnote>
  <w:endnote w:type="continuationSeparator" w:id="0">
    <w:p w14:paraId="4D497447" w14:textId="77777777" w:rsidR="006B5295" w:rsidRDefault="006B5295" w:rsidP="006B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48BDE" w14:textId="77777777" w:rsidR="006B5295" w:rsidRDefault="006B5295" w:rsidP="006B57A0">
      <w:r>
        <w:separator/>
      </w:r>
    </w:p>
  </w:footnote>
  <w:footnote w:type="continuationSeparator" w:id="0">
    <w:p w14:paraId="6C24285B" w14:textId="77777777" w:rsidR="006B5295" w:rsidRDefault="006B5295" w:rsidP="006B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65F1"/>
    <w:multiLevelType w:val="hybridMultilevel"/>
    <w:tmpl w:val="EC229862"/>
    <w:lvl w:ilvl="0" w:tplc="E8140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8D34C0"/>
    <w:multiLevelType w:val="hybridMultilevel"/>
    <w:tmpl w:val="01F093AE"/>
    <w:lvl w:ilvl="0" w:tplc="D4BA9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2122878">
    <w:abstractNumId w:val="1"/>
  </w:num>
  <w:num w:numId="2" w16cid:durableId="168069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FC"/>
    <w:rsid w:val="0034337E"/>
    <w:rsid w:val="005105FC"/>
    <w:rsid w:val="006B5295"/>
    <w:rsid w:val="006B57A0"/>
    <w:rsid w:val="009836CC"/>
    <w:rsid w:val="00983810"/>
    <w:rsid w:val="00B9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8F635"/>
  <w15:chartTrackingRefBased/>
  <w15:docId w15:val="{0E034B16-3004-44B6-8169-403AFB5B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7A0"/>
    <w:pPr>
      <w:widowControl w:val="0"/>
      <w:jc w:val="both"/>
    </w:pPr>
    <w:rPr>
      <w:rFonts w:ascii="宋体" w:eastAsia="宋体" w:hAnsi="宋体" w:cs="宋体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7A0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6B57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7A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6B57A0"/>
    <w:rPr>
      <w:sz w:val="18"/>
      <w:szCs w:val="18"/>
    </w:rPr>
  </w:style>
  <w:style w:type="paragraph" w:styleId="a7">
    <w:name w:val="List Paragraph"/>
    <w:basedOn w:val="a"/>
    <w:uiPriority w:val="34"/>
    <w:qFormat/>
    <w:rsid w:val="00343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 liu</dc:creator>
  <cp:keywords/>
  <dc:description/>
  <cp:lastModifiedBy>杨博 liu</cp:lastModifiedBy>
  <cp:revision>3</cp:revision>
  <dcterms:created xsi:type="dcterms:W3CDTF">2024-04-23T00:41:00Z</dcterms:created>
  <dcterms:modified xsi:type="dcterms:W3CDTF">2024-04-23T01:28:00Z</dcterms:modified>
</cp:coreProperties>
</file>