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2F77" w14:textId="4E92872A" w:rsidR="005D25E9" w:rsidRDefault="006B6013" w:rsidP="005D25E9">
      <w:pPr>
        <w:jc w:val="center"/>
        <w:rPr>
          <w:rFonts w:ascii="新細明體" w:eastAsia="DengXian" w:hAnsi="新細明體"/>
          <w:b/>
          <w:bCs/>
        </w:rPr>
      </w:pPr>
      <w:r w:rsidRPr="00A25579">
        <w:rPr>
          <w:rFonts w:eastAsia="DengXian" w:hint="eastAsia"/>
          <w:b/>
          <w:bCs/>
        </w:rPr>
        <w:t>仿真实验报告</w:t>
      </w:r>
      <w:r w:rsidRPr="00A25579">
        <w:rPr>
          <w:rFonts w:ascii="新細明體" w:eastAsia="DengXian" w:hAnsi="新細明體" w:hint="eastAsia"/>
          <w:b/>
          <w:bCs/>
        </w:rPr>
        <w:t>一</w:t>
      </w:r>
    </w:p>
    <w:p w14:paraId="1A52D41B" w14:textId="5B11004A" w:rsidR="00062E62" w:rsidRDefault="006B6013" w:rsidP="00062E62">
      <w:pPr>
        <w:widowControl/>
        <w:jc w:val="left"/>
        <w:rPr>
          <w:rFonts w:ascii="SimSun" w:eastAsia="SimSun" w:hAnsi="SimSun" w:cs="SimSun"/>
          <w:b/>
          <w:bCs/>
          <w:color w:val="000000"/>
          <w:kern w:val="0"/>
          <w:szCs w:val="21"/>
          <w:lang w:bidi="ar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Cs w:val="21"/>
          <w:lang w:bidi="ar"/>
        </w:rPr>
        <w:t>仿真题</w:t>
      </w:r>
      <w:r>
        <w:rPr>
          <w:rFonts w:ascii="SimSun" w:eastAsia="SimSun" w:hAnsi="SimSun" w:cs="SimSun"/>
          <w:b/>
          <w:bCs/>
          <w:color w:val="000000"/>
          <w:kern w:val="0"/>
          <w:szCs w:val="21"/>
          <w:lang w:bidi="ar"/>
        </w:rPr>
        <w:t xml:space="preserve"> 1-1</w:t>
      </w:r>
    </w:p>
    <w:p w14:paraId="769FBDF6" w14:textId="13350C23" w:rsidR="00062E62" w:rsidRDefault="006B6013" w:rsidP="00062E62">
      <w:pPr>
        <w:widowControl/>
        <w:jc w:val="left"/>
        <w:rPr>
          <w:rFonts w:ascii="SimSun" w:eastAsia="SimSun" w:hAnsi="SimSun" w:cs="SimSun"/>
          <w:color w:val="000000"/>
          <w:kern w:val="0"/>
          <w:szCs w:val="21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用</w:t>
      </w:r>
      <w:r>
        <w:rPr>
          <w:rFonts w:ascii="SimSun" w:eastAsia="SimSun" w:hAnsi="SimSun" w:cs="SimSu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Cs w:val="21"/>
          <w:lang w:bidi="ar"/>
        </w:rPr>
        <w:t xml:space="preserve">IV 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分析仪（</w:t>
      </w:r>
      <w:r>
        <w:rPr>
          <w:rFonts w:ascii="Times New Roman" w:eastAsia="SimSun" w:hAnsi="Times New Roman" w:cs="Times New Roman"/>
          <w:color w:val="000000"/>
          <w:kern w:val="0"/>
          <w:szCs w:val="21"/>
          <w:lang w:bidi="ar"/>
        </w:rPr>
        <w:t>IV Analyzer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）测量二极管的伏安特性和晶体管的输出特性。</w:t>
      </w:r>
    </w:p>
    <w:p w14:paraId="4CD3E82C" w14:textId="77777777" w:rsidR="00B40D7C" w:rsidRDefault="00B40D7C" w:rsidP="00062E62">
      <w:pPr>
        <w:widowControl/>
        <w:jc w:val="left"/>
        <w:rPr>
          <w:rFonts w:ascii="SimSun" w:eastAsia="SimSun" w:hAnsi="SimSun" w:cs="SimSun"/>
          <w:color w:val="000000"/>
          <w:kern w:val="0"/>
          <w:szCs w:val="21"/>
          <w:lang w:bidi="ar"/>
        </w:rPr>
      </w:pPr>
    </w:p>
    <w:p w14:paraId="1D211C99" w14:textId="4FE47E7E" w:rsidR="00062E62" w:rsidRPr="00352E63" w:rsidRDefault="006B6013" w:rsidP="00062E62">
      <w:pPr>
        <w:rPr>
          <w:rFonts w:ascii="SimSun" w:eastAsia="SimSun" w:hAnsi="SimSun"/>
          <w:b/>
          <w:bCs/>
        </w:rPr>
      </w:pPr>
      <w:r w:rsidRPr="00352E63">
        <w:rPr>
          <w:rFonts w:ascii="SimSun" w:eastAsia="SimSun" w:hAnsi="SimSun" w:hint="eastAsia"/>
          <w:b/>
          <w:bCs/>
        </w:rPr>
        <w:t>仿真结果：</w:t>
      </w:r>
    </w:p>
    <w:p w14:paraId="4B38C616" w14:textId="12C84465" w:rsidR="00AC371F" w:rsidRDefault="00016EF5" w:rsidP="00062E62">
      <w:pPr>
        <w:rPr>
          <w:rFonts w:eastAsia="DengXian"/>
          <w:b/>
          <w:bCs/>
        </w:rPr>
      </w:pPr>
      <w:r>
        <w:rPr>
          <w:noProof/>
        </w:rPr>
        <w:drawing>
          <wp:inline distT="0" distB="0" distL="0" distR="0" wp14:anchorId="27F4909D" wp14:editId="03E2A5C6">
            <wp:extent cx="5274310" cy="2647950"/>
            <wp:effectExtent l="0" t="0" r="2540" b="0"/>
            <wp:docPr id="19393102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10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0BC" w14:textId="77777777" w:rsidR="001F2299" w:rsidRPr="00AC371F" w:rsidRDefault="001F2299" w:rsidP="00062E62">
      <w:pPr>
        <w:rPr>
          <w:rFonts w:eastAsia="DengXian"/>
          <w:b/>
          <w:bCs/>
        </w:rPr>
      </w:pPr>
    </w:p>
    <w:p w14:paraId="641EE62F" w14:textId="1C49CE23" w:rsidR="00161740" w:rsidRPr="00352E63" w:rsidRDefault="006B6013" w:rsidP="00161740">
      <w:pPr>
        <w:rPr>
          <w:rFonts w:ascii="SimSun" w:eastAsia="SimSun" w:hAnsi="SimSun"/>
          <w:b/>
          <w:bCs/>
        </w:rPr>
      </w:pPr>
      <w:r w:rsidRPr="00352E63">
        <w:rPr>
          <w:rFonts w:ascii="SimSun" w:eastAsia="SimSun" w:hAnsi="SimSun" w:hint="eastAsia"/>
          <w:b/>
          <w:bCs/>
        </w:rPr>
        <w:t>结果分析：</w:t>
      </w:r>
    </w:p>
    <w:p w14:paraId="10718E91" w14:textId="03762014" w:rsidR="00161740" w:rsidRPr="00691304" w:rsidRDefault="006B6013" w:rsidP="00CF3FD7">
      <w:pPr>
        <w:pStyle w:val="a7"/>
        <w:numPr>
          <w:ilvl w:val="0"/>
          <w:numId w:val="7"/>
        </w:numPr>
        <w:ind w:leftChars="0"/>
        <w:rPr>
          <w:rFonts w:ascii="SimSun" w:eastAsia="SimSun" w:hAnsi="SimSun" w:cs="SimSun"/>
        </w:rPr>
      </w:pPr>
      <w:r w:rsidRPr="00691304">
        <w:rPr>
          <w:rFonts w:ascii="SimSun" w:eastAsia="SimSun" w:hAnsi="SimSun" w:cs="SimSun" w:hint="eastAsia"/>
        </w:rPr>
        <w:t>二极管开启电压约为</w:t>
      </w:r>
      <w:r w:rsidRPr="00691304">
        <w:rPr>
          <w:rFonts w:ascii="SimSun" w:eastAsia="SimSun" w:hAnsi="SimSun" w:cs="SimSun"/>
        </w:rPr>
        <w:t>0.6V,</w:t>
      </w:r>
      <w:r w:rsidRPr="00691304">
        <w:rPr>
          <w:rFonts w:ascii="SimSun" w:eastAsia="SimSun" w:hAnsi="SimSun" w:cs="SimSun" w:hint="eastAsia"/>
        </w:rPr>
        <w:t>二极管导通后呈指数曲线。</w:t>
      </w:r>
    </w:p>
    <w:p w14:paraId="6F76FCF5" w14:textId="65C02584" w:rsidR="00161740" w:rsidRPr="00691304" w:rsidRDefault="006B6013" w:rsidP="00D168B4">
      <w:pPr>
        <w:rPr>
          <w:rFonts w:ascii="SimSun" w:eastAsia="SimSun" w:hAnsi="SimSun" w:cs="SimSun"/>
        </w:rPr>
      </w:pPr>
      <w:r w:rsidRPr="00691304">
        <w:rPr>
          <w:rFonts w:ascii="SimSun" w:eastAsia="SimSun" w:hAnsi="SimSun" w:cs="SimSun"/>
        </w:rPr>
        <w:t xml:space="preserve">(2) </w:t>
      </w:r>
      <w:r w:rsidRPr="00691304">
        <w:rPr>
          <w:rFonts w:ascii="SimSun" w:eastAsia="SimSun" w:hAnsi="SimSun" w:cs="SimSun" w:hint="eastAsia"/>
        </w:rPr>
        <w:t>三极管特性曲线，在</w:t>
      </w:r>
      <w:proofErr w:type="spellStart"/>
      <w:r w:rsidRPr="00691304">
        <w:rPr>
          <w:rFonts w:ascii="SimSun" w:eastAsia="SimSun" w:hAnsi="SimSun" w:cs="SimSun"/>
        </w:rPr>
        <w:t>I</w:t>
      </w:r>
      <w:r w:rsidRPr="00691304">
        <w:rPr>
          <w:rFonts w:ascii="SimSun" w:eastAsia="SimSun" w:hAnsi="SimSun" w:cs="SimSun"/>
          <w:vertAlign w:val="subscript"/>
        </w:rPr>
        <w:t>b</w:t>
      </w:r>
      <w:proofErr w:type="spellEnd"/>
      <w:r w:rsidRPr="00691304">
        <w:rPr>
          <w:rFonts w:ascii="SimSun" w:eastAsia="SimSun" w:hAnsi="SimSun" w:cs="SimSun" w:hint="eastAsia"/>
        </w:rPr>
        <w:t>不变时，</w:t>
      </w:r>
      <w:proofErr w:type="spellStart"/>
      <w:r w:rsidRPr="00691304">
        <w:rPr>
          <w:rFonts w:ascii="SimSun" w:eastAsia="SimSun" w:hAnsi="SimSun" w:cs="SimSun"/>
        </w:rPr>
        <w:t>I</w:t>
      </w:r>
      <w:r w:rsidRPr="00691304">
        <w:rPr>
          <w:rFonts w:ascii="SimSun" w:eastAsia="SimSun" w:hAnsi="SimSun" w:cs="SimSun"/>
          <w:vertAlign w:val="subscript"/>
        </w:rPr>
        <w:t>c</w:t>
      </w:r>
      <w:proofErr w:type="spellEnd"/>
      <w:r w:rsidRPr="00691304">
        <w:rPr>
          <w:rFonts w:ascii="SimSun" w:eastAsia="SimSun" w:hAnsi="SimSun" w:cs="SimSun" w:hint="eastAsia"/>
        </w:rPr>
        <w:t>随着</w:t>
      </w:r>
      <w:r w:rsidRPr="00691304">
        <w:rPr>
          <w:rFonts w:ascii="SimSun" w:eastAsia="SimSun" w:hAnsi="SimSun" w:cs="SimSun"/>
        </w:rPr>
        <w:t>U</w:t>
      </w:r>
      <w:r w:rsidRPr="00691304">
        <w:rPr>
          <w:rFonts w:ascii="SimSun" w:eastAsia="SimSun" w:hAnsi="SimSun" w:cs="SimSun"/>
          <w:vertAlign w:val="subscript"/>
        </w:rPr>
        <w:t>ce</w:t>
      </w:r>
      <w:r w:rsidRPr="00691304">
        <w:rPr>
          <w:rFonts w:ascii="SimSun" w:eastAsia="SimSun" w:hAnsi="SimSun" w:cs="SimSun" w:hint="eastAsia"/>
        </w:rPr>
        <w:t>先增大后趋于稳定；</w:t>
      </w:r>
      <w:proofErr w:type="spellStart"/>
      <w:r w:rsidRPr="00691304">
        <w:rPr>
          <w:rFonts w:ascii="SimSun" w:eastAsia="SimSun" w:hAnsi="SimSun" w:cs="SimSun"/>
        </w:rPr>
        <w:t>I</w:t>
      </w:r>
      <w:r w:rsidRPr="00691304">
        <w:rPr>
          <w:rFonts w:ascii="SimSun" w:eastAsia="SimSun" w:hAnsi="SimSun" w:cs="SimSun"/>
          <w:vertAlign w:val="subscript"/>
        </w:rPr>
        <w:t>b</w:t>
      </w:r>
      <w:proofErr w:type="spellEnd"/>
      <w:r w:rsidRPr="00691304">
        <w:rPr>
          <w:rFonts w:ascii="SimSun" w:eastAsia="SimSun" w:hAnsi="SimSun" w:cs="SimSun" w:hint="eastAsia"/>
        </w:rPr>
        <w:t>变化时Δ</w:t>
      </w:r>
      <w:proofErr w:type="spellStart"/>
      <w:r w:rsidRPr="00691304">
        <w:rPr>
          <w:rFonts w:ascii="SimSun" w:eastAsia="SimSun" w:hAnsi="SimSun" w:cs="SimSun"/>
        </w:rPr>
        <w:t>I</w:t>
      </w:r>
      <w:r w:rsidRPr="00691304">
        <w:rPr>
          <w:rFonts w:ascii="SimSun" w:eastAsia="SimSun" w:hAnsi="SimSun" w:cs="SimSun"/>
          <w:vertAlign w:val="subscript"/>
        </w:rPr>
        <w:t>b</w:t>
      </w:r>
      <w:proofErr w:type="spellEnd"/>
      <w:r w:rsidRPr="00691304">
        <w:rPr>
          <w:rFonts w:ascii="SimSun" w:eastAsia="SimSun" w:hAnsi="SimSun" w:cs="SimSun" w:hint="eastAsia"/>
        </w:rPr>
        <w:t>与Δ</w:t>
      </w:r>
      <w:proofErr w:type="spellStart"/>
      <w:r w:rsidRPr="00691304">
        <w:rPr>
          <w:rFonts w:ascii="SimSun" w:eastAsia="SimSun" w:hAnsi="SimSun" w:cs="SimSun"/>
        </w:rPr>
        <w:t>I</w:t>
      </w:r>
      <w:r w:rsidRPr="00691304">
        <w:rPr>
          <w:rFonts w:ascii="SimSun" w:eastAsia="SimSun" w:hAnsi="SimSun" w:cs="SimSun"/>
          <w:vertAlign w:val="subscript"/>
        </w:rPr>
        <w:t>c</w:t>
      </w:r>
      <w:proofErr w:type="spellEnd"/>
      <w:r w:rsidRPr="00691304">
        <w:rPr>
          <w:rFonts w:ascii="SimSun" w:eastAsia="SimSun" w:hAnsi="SimSun" w:cs="SimSun" w:hint="eastAsia"/>
        </w:rPr>
        <w:t>成一定的线性关系</w:t>
      </w:r>
    </w:p>
    <w:p w14:paraId="4A82BD48" w14:textId="77777777" w:rsidR="00793AE2" w:rsidRPr="00793AE2" w:rsidRDefault="00793AE2" w:rsidP="00161740">
      <w:pPr>
        <w:rPr>
          <w:rFonts w:eastAsia="DengXian"/>
        </w:rPr>
      </w:pPr>
    </w:p>
    <w:p w14:paraId="7C75336E" w14:textId="4AFB5202" w:rsidR="00793AE2" w:rsidRDefault="006B6013" w:rsidP="00793AE2">
      <w:pPr>
        <w:rPr>
          <w:rFonts w:ascii="SimSun" w:eastAsia="SimSun" w:hAnsi="SimSun" w:cs="SimSun"/>
          <w:b/>
          <w:bCs/>
          <w:color w:val="000000"/>
          <w:kern w:val="0"/>
          <w:szCs w:val="21"/>
          <w:lang w:bidi="ar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Cs w:val="21"/>
          <w:lang w:bidi="ar"/>
        </w:rPr>
        <w:t>仿真题</w:t>
      </w:r>
      <w:r>
        <w:rPr>
          <w:rFonts w:ascii="SimSun" w:eastAsia="SimSun" w:hAnsi="SimSun" w:cs="SimSun"/>
          <w:b/>
          <w:bCs/>
          <w:color w:val="000000"/>
          <w:kern w:val="0"/>
          <w:szCs w:val="21"/>
          <w:lang w:bidi="ar"/>
        </w:rPr>
        <w:t xml:space="preserve"> 1-2</w:t>
      </w:r>
    </w:p>
    <w:p w14:paraId="37430C4E" w14:textId="1F604652" w:rsidR="00793AE2" w:rsidRDefault="006B6013" w:rsidP="00793AE2">
      <w:pPr>
        <w:rPr>
          <w:rFonts w:ascii="SimSun" w:eastAsia="SimSun" w:hAnsi="SimSun" w:cs="SimSun"/>
          <w:color w:val="000000"/>
          <w:kern w:val="0"/>
          <w:szCs w:val="21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研究</w:t>
      </w:r>
      <w:r>
        <w:rPr>
          <w:rFonts w:ascii="SimSun" w:eastAsia="SimSun" w:hAnsi="SimSun" w:cs="SimSun"/>
          <w:color w:val="000000"/>
          <w:kern w:val="0"/>
          <w:szCs w:val="21"/>
          <w:lang w:bidi="ar"/>
        </w:rPr>
        <w:t>P1.4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电路在</w:t>
      </w:r>
      <w:r>
        <w:rPr>
          <w:rFonts w:ascii="SimSun" w:eastAsia="SimSun" w:hAnsi="SimSun" w:cs="SimSun"/>
          <w:color w:val="000000"/>
          <w:kern w:val="0"/>
          <w:szCs w:val="21"/>
          <w:lang w:bidi="ar"/>
        </w:rPr>
        <w:t>R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的阻值变化时二极管的直流电压和交流电流的变化，并总结仿真结果</w:t>
      </w:r>
    </w:p>
    <w:p w14:paraId="7D5A401C" w14:textId="77777777" w:rsidR="00B40D7C" w:rsidRDefault="00B40D7C" w:rsidP="00793AE2">
      <w:pPr>
        <w:rPr>
          <w:rFonts w:ascii="SimSun" w:eastAsia="SimSun" w:hAnsi="SimSun" w:cs="SimSun"/>
          <w:color w:val="000000"/>
          <w:kern w:val="0"/>
          <w:szCs w:val="21"/>
          <w:lang w:bidi="ar"/>
        </w:rPr>
      </w:pPr>
    </w:p>
    <w:p w14:paraId="4E2D3352" w14:textId="1D9E2C18" w:rsidR="00B40D7C" w:rsidRPr="009F09EF" w:rsidRDefault="006B6013" w:rsidP="00B40D7C">
      <w:pPr>
        <w:rPr>
          <w:rFonts w:ascii="SimSun" w:eastAsia="SimSun" w:hAnsi="SimSun"/>
          <w:b/>
          <w:bCs/>
        </w:rPr>
      </w:pPr>
      <w:r w:rsidRPr="009F09EF">
        <w:rPr>
          <w:rFonts w:ascii="SimSun" w:eastAsia="SimSun" w:hAnsi="SimSun" w:hint="eastAsia"/>
          <w:b/>
          <w:bCs/>
        </w:rPr>
        <w:t>仿真结果：</w:t>
      </w:r>
    </w:p>
    <w:p w14:paraId="1F294F1A" w14:textId="3B278778" w:rsidR="001357CC" w:rsidRPr="001357CC" w:rsidRDefault="006B6013" w:rsidP="001357CC">
      <w:pPr>
        <w:pStyle w:val="a7"/>
        <w:numPr>
          <w:ilvl w:val="0"/>
          <w:numId w:val="1"/>
        </w:numPr>
        <w:ind w:leftChars="0"/>
        <w:rPr>
          <w:rFonts w:ascii="SimSun" w:eastAsia="SimSun" w:hAnsi="SimSun" w:cs="SimSun"/>
          <w:color w:val="000000"/>
          <w:kern w:val="0"/>
          <w:szCs w:val="21"/>
          <w:lang w:bidi="ar"/>
        </w:rPr>
      </w:pPr>
      <w:bookmarkStart w:id="0" w:name="_Hlk148045804"/>
      <w:r w:rsidRPr="001357CC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直流电压变化</w:t>
      </w:r>
    </w:p>
    <w:p w14:paraId="236799E2" w14:textId="5ED8719D" w:rsidR="001357CC" w:rsidRPr="001357CC" w:rsidRDefault="009871EA" w:rsidP="001357CC">
      <w:pPr>
        <w:pStyle w:val="a7"/>
        <w:ind w:leftChars="0" w:left="360"/>
        <w:rPr>
          <w:rFonts w:ascii="SimSun" w:eastAsia="SimSun" w:hAnsi="SimSun" w:cs="SimSun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308B7272" wp14:editId="1FF98B8B">
            <wp:extent cx="5274310" cy="2276475"/>
            <wp:effectExtent l="0" t="0" r="2540" b="9525"/>
            <wp:docPr id="5431351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35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19878F9" w14:textId="7D8484B4" w:rsidR="00A84F2B" w:rsidRDefault="006B6013" w:rsidP="00A84F2B">
      <w:pPr>
        <w:rPr>
          <w:rFonts w:ascii="SimSun" w:eastAsia="SimSun" w:hAnsi="SimSun" w:cs="SimSun"/>
          <w:color w:val="000000"/>
          <w:kern w:val="0"/>
          <w:szCs w:val="21"/>
          <w:lang w:bidi="ar"/>
        </w:rPr>
      </w:pPr>
      <w:r w:rsidRPr="00A25579">
        <w:rPr>
          <w:rFonts w:eastAsia="DengXian"/>
        </w:rPr>
        <w:lastRenderedPageBreak/>
        <w:t>(2)</w:t>
      </w:r>
      <w:r w:rsidRPr="00A84F2B">
        <w:rPr>
          <w:rFonts w:ascii="SimSun" w:eastAsia="SimSun" w:hAnsi="SimSun" w:cs="SimSun"/>
          <w:color w:val="000000"/>
          <w:kern w:val="0"/>
          <w:szCs w:val="21"/>
          <w:lang w:bidi="ar"/>
        </w:rPr>
        <w:t xml:space="preserve"> 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交流电流变化</w:t>
      </w:r>
    </w:p>
    <w:p w14:paraId="35323895" w14:textId="069ABD10" w:rsidR="00821D76" w:rsidRPr="00B977C7" w:rsidRDefault="00EE28F8">
      <w:pPr>
        <w:rPr>
          <w:lang w:eastAsia="zh-TW"/>
        </w:rPr>
      </w:pPr>
      <w:r>
        <w:rPr>
          <w:noProof/>
        </w:rPr>
        <w:drawing>
          <wp:inline distT="0" distB="0" distL="0" distR="0" wp14:anchorId="7A01B719" wp14:editId="6A1BC6FE">
            <wp:extent cx="4864559" cy="2027583"/>
            <wp:effectExtent l="0" t="0" r="0" b="0"/>
            <wp:docPr id="21431719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1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809" cy="2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400" w14:textId="77777777" w:rsidR="004C0EDD" w:rsidRDefault="004C0EDD">
      <w:pPr>
        <w:rPr>
          <w:rFonts w:eastAsia="DengXian"/>
        </w:rPr>
      </w:pPr>
    </w:p>
    <w:p w14:paraId="2944FEEE" w14:textId="44F97F28" w:rsidR="00A47442" w:rsidRPr="00B977C7" w:rsidRDefault="006B6013" w:rsidP="00A47442">
      <w:pPr>
        <w:rPr>
          <w:rFonts w:ascii="SimSun" w:eastAsia="SimSun" w:hAnsi="SimSun" w:cs="SimSun"/>
          <w:b/>
          <w:bCs/>
          <w:color w:val="000000"/>
          <w:kern w:val="0"/>
          <w:szCs w:val="21"/>
          <w:lang w:bidi="ar"/>
        </w:rPr>
      </w:pPr>
      <w:r w:rsidRPr="00B977C7">
        <w:rPr>
          <w:rFonts w:ascii="SimSun" w:eastAsia="SimSun" w:hAnsi="SimSun" w:cs="SimSun" w:hint="eastAsia"/>
          <w:b/>
          <w:bCs/>
          <w:color w:val="000000"/>
          <w:kern w:val="0"/>
          <w:szCs w:val="21"/>
          <w:lang w:bidi="ar"/>
        </w:rPr>
        <w:t>结果分析：</w:t>
      </w:r>
    </w:p>
    <w:p w14:paraId="0A16A2E9" w14:textId="30D54C16" w:rsidR="00ED694A" w:rsidRPr="008B6B13" w:rsidRDefault="006B6013" w:rsidP="001F0A8C">
      <w:pPr>
        <w:pStyle w:val="a7"/>
        <w:numPr>
          <w:ilvl w:val="0"/>
          <w:numId w:val="3"/>
        </w:numPr>
        <w:ind w:leftChars="0"/>
        <w:rPr>
          <w:rFonts w:ascii="SimSun" w:eastAsia="SimSun" w:hAnsi="SimSun" w:cs="SimSun"/>
          <w:color w:val="000000"/>
          <w:kern w:val="0"/>
          <w:szCs w:val="21"/>
          <w:lang w:bidi="ar"/>
        </w:rPr>
      </w:pPr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随</w:t>
      </w:r>
      <w:r w:rsidRPr="008B6B13">
        <w:rPr>
          <w:rFonts w:ascii="SimSun" w:eastAsia="SimSun" w:hAnsi="SimSun" w:cs="SimSun"/>
          <w:color w:val="000000"/>
          <w:kern w:val="0"/>
          <w:szCs w:val="21"/>
          <w:lang w:bidi="ar"/>
        </w:rPr>
        <w:t>R</w:t>
      </w:r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值增大</w:t>
      </w:r>
      <w:r w:rsidRPr="008B6B13">
        <w:rPr>
          <w:rFonts w:ascii="SimSun" w:eastAsia="SimSun" w:hAnsi="SimSun" w:cs="SimSun"/>
          <w:color w:val="000000"/>
          <w:kern w:val="0"/>
          <w:szCs w:val="21"/>
          <w:lang w:bidi="ar"/>
        </w:rPr>
        <w:t xml:space="preserve">, </w:t>
      </w:r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直流电压减小，因</w:t>
      </w:r>
      <w:r w:rsidRPr="008B6B13">
        <w:rPr>
          <w:rFonts w:ascii="SimSun" w:eastAsia="SimSun" w:hAnsi="SimSun" w:cs="SimSun" w:hint="cs"/>
          <w:color w:val="000000"/>
          <w:kern w:val="0"/>
          <w:szCs w:val="21"/>
          <w:lang w:bidi="ar"/>
        </w:rPr>
        <w:t>为</w:t>
      </w:r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直流电流随</w:t>
      </w:r>
      <w:r w:rsidRPr="008B6B13">
        <w:rPr>
          <w:rFonts w:ascii="SimSun" w:eastAsia="SimSun" w:hAnsi="SimSun" w:cs="SimSun"/>
          <w:color w:val="000000"/>
          <w:kern w:val="0"/>
          <w:szCs w:val="21"/>
          <w:lang w:bidi="ar"/>
        </w:rPr>
        <w:t>R</w:t>
      </w:r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值增大而减小</w:t>
      </w:r>
    </w:p>
    <w:p w14:paraId="1EC16E0F" w14:textId="7FC7EFD2" w:rsidR="008A4605" w:rsidRPr="008B6B13" w:rsidRDefault="006B6013" w:rsidP="00FE236D">
      <w:pPr>
        <w:pStyle w:val="a7"/>
        <w:numPr>
          <w:ilvl w:val="0"/>
          <w:numId w:val="3"/>
        </w:numPr>
        <w:ind w:leftChars="0"/>
        <w:rPr>
          <w:rFonts w:ascii="SimSun" w:eastAsia="SimSun" w:hAnsi="SimSun"/>
        </w:rPr>
      </w:pPr>
      <w:r w:rsidRPr="008B6B13">
        <w:rPr>
          <w:rFonts w:ascii="SimSun" w:eastAsia="SimSun" w:hAnsi="SimSun" w:cs="SimSun" w:hint="cs"/>
          <w:color w:val="000000"/>
          <w:kern w:val="0"/>
          <w:szCs w:val="21"/>
          <w:lang w:bidi="ar"/>
        </w:rPr>
        <w:t>随</w:t>
      </w:r>
      <w:r w:rsidRPr="008B6B13">
        <w:rPr>
          <w:rFonts w:ascii="SimSun" w:eastAsia="SimSun" w:hAnsi="SimSun" w:cs="SimSun"/>
          <w:color w:val="000000"/>
          <w:kern w:val="0"/>
          <w:szCs w:val="21"/>
          <w:lang w:bidi="ar"/>
        </w:rPr>
        <w:t>R</w:t>
      </w:r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值越大，动态电流的变化幅值越小，因</w:t>
      </w:r>
      <w:r w:rsidRPr="008B6B13">
        <w:rPr>
          <w:rFonts w:ascii="SimSun" w:eastAsia="SimSun" w:hAnsi="SimSun" w:cs="SimSun" w:hint="cs"/>
          <w:color w:val="000000"/>
          <w:kern w:val="0"/>
          <w:szCs w:val="21"/>
          <w:lang w:bidi="ar"/>
        </w:rPr>
        <w:t>为</w:t>
      </w:r>
      <w:r w:rsidRPr="008B6B13">
        <w:rPr>
          <w:rFonts w:ascii="SimSun" w:eastAsia="SimSun" w:hAnsi="SimSun" w:cs="SimSun"/>
          <w:color w:val="000000"/>
          <w:kern w:val="0"/>
          <w:szCs w:val="21"/>
          <w:lang w:bidi="ar"/>
        </w:rPr>
        <w:t>Q</w:t>
      </w:r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点越低，</w:t>
      </w:r>
      <w:proofErr w:type="spellStart"/>
      <w:r w:rsidRPr="008B6B13">
        <w:rPr>
          <w:rFonts w:ascii="SimSun" w:eastAsia="SimSun" w:hAnsi="SimSun" w:cs="SimSun"/>
          <w:color w:val="000000"/>
          <w:kern w:val="0"/>
          <w:szCs w:val="21"/>
          <w:lang w:bidi="ar"/>
        </w:rPr>
        <w:t>r</w:t>
      </w:r>
      <w:r w:rsidRPr="008B6B13">
        <w:rPr>
          <w:rFonts w:ascii="SimSun" w:eastAsia="SimSun" w:hAnsi="SimSun" w:cs="SimSun"/>
          <w:color w:val="000000"/>
          <w:kern w:val="0"/>
          <w:szCs w:val="21"/>
          <w:vertAlign w:val="subscript"/>
          <w:lang w:bidi="ar"/>
        </w:rPr>
        <w:t>d</w:t>
      </w:r>
      <w:proofErr w:type="spellEnd"/>
      <w:r w:rsidRPr="008B6B13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越大</w:t>
      </w:r>
    </w:p>
    <w:p w14:paraId="29353B30" w14:textId="77777777" w:rsidR="00606C96" w:rsidRPr="00606C96" w:rsidRDefault="00606C96" w:rsidP="00606C96">
      <w:pPr>
        <w:pStyle w:val="a7"/>
        <w:ind w:leftChars="0" w:left="360"/>
        <w:rPr>
          <w:rFonts w:eastAsia="DengXian" w:hint="eastAsia"/>
        </w:rPr>
      </w:pPr>
    </w:p>
    <w:p w14:paraId="71A1FFF8" w14:textId="4766EFF0" w:rsidR="004C0EDD" w:rsidRDefault="006B6013" w:rsidP="004C0EDD">
      <w:pPr>
        <w:rPr>
          <w:rFonts w:ascii="SimSun" w:eastAsia="SimSun" w:hAnsi="SimSun" w:cs="SimSun"/>
          <w:b/>
          <w:bCs/>
          <w:color w:val="000000"/>
          <w:kern w:val="0"/>
          <w:szCs w:val="21"/>
          <w:lang w:bidi="ar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Cs w:val="21"/>
          <w:lang w:bidi="ar"/>
        </w:rPr>
        <w:t>仿真题</w:t>
      </w:r>
      <w:r>
        <w:rPr>
          <w:rFonts w:ascii="SimSun" w:eastAsia="SimSun" w:hAnsi="SimSun" w:cs="SimSun"/>
          <w:b/>
          <w:bCs/>
          <w:color w:val="000000"/>
          <w:kern w:val="0"/>
          <w:szCs w:val="21"/>
          <w:lang w:bidi="ar"/>
        </w:rPr>
        <w:t xml:space="preserve"> 1-3</w:t>
      </w:r>
    </w:p>
    <w:p w14:paraId="6EE5B70A" w14:textId="293DA402" w:rsidR="004C0EDD" w:rsidRDefault="006B6013" w:rsidP="004C0EDD">
      <w:pPr>
        <w:rPr>
          <w:rFonts w:ascii="SimSun" w:eastAsia="SimSun" w:hAnsi="SimSun" w:cs="SimSun"/>
          <w:color w:val="000000"/>
          <w:kern w:val="0"/>
          <w:szCs w:val="21"/>
          <w:lang w:bidi="ar"/>
        </w:rPr>
      </w:pP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研究</w:t>
      </w:r>
      <w:r w:rsidRPr="006973C2"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图</w:t>
      </w:r>
      <w:r>
        <w:rPr>
          <w:rFonts w:ascii="SimSun" w:eastAsia="SimSun" w:hAnsi="SimSun" w:cs="SimSun"/>
          <w:color w:val="000000"/>
          <w:kern w:val="0"/>
          <w:szCs w:val="21"/>
          <w:lang w:bidi="ar"/>
        </w:rPr>
        <w:t>P1.10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电路的晶体管在</w:t>
      </w:r>
      <w:proofErr w:type="spellStart"/>
      <w:r>
        <w:rPr>
          <w:rFonts w:ascii="SimSun" w:eastAsia="SimSun" w:hAnsi="SimSun" w:cs="SimSun"/>
          <w:color w:val="000000"/>
          <w:kern w:val="0"/>
          <w:szCs w:val="21"/>
          <w:lang w:bidi="ar"/>
        </w:rPr>
        <w:t>u</w:t>
      </w:r>
      <w:proofErr w:type="spellEnd"/>
      <w:r w:rsidRPr="00A211E5">
        <w:rPr>
          <w:rFonts w:ascii="SimSun" w:eastAsia="SimSun" w:hAnsi="SimSun" w:cs="SimSun"/>
          <w:color w:val="000000"/>
          <w:kern w:val="0"/>
          <w:szCs w:val="21"/>
          <w:vertAlign w:val="subscript"/>
          <w:lang w:bidi="ar"/>
        </w:rPr>
        <w:t>i</w:t>
      </w:r>
      <w:r w:rsidR="009E47A1">
        <w:rPr>
          <w:rFonts w:ascii="SimSun" w:eastAsia="SimSun" w:hAnsi="SimSun" w:cs="SimSun"/>
          <w:color w:val="000000"/>
          <w:kern w:val="0"/>
          <w:szCs w:val="21"/>
          <w:vertAlign w:val="subscript"/>
          <w:lang w:bidi="ar"/>
        </w:rPr>
        <w:t xml:space="preserve"> 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为何值时从截至状态变为导通状态，</w:t>
      </w:r>
      <w:proofErr w:type="spellStart"/>
      <w:r>
        <w:rPr>
          <w:rFonts w:ascii="SimSun" w:eastAsia="SimSun" w:hAnsi="SimSun" w:cs="SimSun"/>
          <w:color w:val="000000"/>
          <w:kern w:val="0"/>
          <w:szCs w:val="21"/>
          <w:lang w:bidi="ar"/>
        </w:rPr>
        <w:t>u</w:t>
      </w:r>
      <w:r w:rsidRPr="008F336D">
        <w:rPr>
          <w:rFonts w:ascii="SimSun" w:eastAsia="SimSun" w:hAnsi="SimSun" w:cs="SimSun"/>
          <w:color w:val="000000"/>
          <w:kern w:val="0"/>
          <w:szCs w:val="21"/>
          <w:vertAlign w:val="subscript"/>
          <w:lang w:bidi="ar"/>
        </w:rPr>
        <w:t>i</w:t>
      </w:r>
      <w:proofErr w:type="spellEnd"/>
      <w:r>
        <w:rPr>
          <w:rFonts w:ascii="SimSun" w:eastAsia="SimSun" w:hAnsi="SimSun" w:cs="SimSun"/>
          <w:color w:val="000000"/>
          <w:kern w:val="0"/>
          <w:szCs w:val="21"/>
          <w:vertAlign w:val="subscript"/>
          <w:lang w:bidi="ar"/>
        </w:rPr>
        <w:t xml:space="preserve"> </w:t>
      </w:r>
      <w:r>
        <w:rPr>
          <w:rFonts w:ascii="SimSun" w:eastAsia="SimSun" w:hAnsi="SimSun" w:cs="SimSun" w:hint="eastAsia"/>
          <w:color w:val="000000"/>
          <w:kern w:val="0"/>
          <w:szCs w:val="21"/>
          <w:lang w:bidi="ar"/>
        </w:rPr>
        <w:t>为何值时从放大状态变为饱和状态</w:t>
      </w:r>
    </w:p>
    <w:p w14:paraId="7B56506E" w14:textId="77777777" w:rsidR="00806FBE" w:rsidRDefault="00806FBE" w:rsidP="004C0EDD">
      <w:pPr>
        <w:rPr>
          <w:rFonts w:ascii="SimSun" w:eastAsia="SimSun" w:hAnsi="SimSun" w:cs="SimSun"/>
          <w:color w:val="000000"/>
          <w:kern w:val="0"/>
          <w:szCs w:val="21"/>
          <w:lang w:bidi="ar"/>
        </w:rPr>
      </w:pPr>
    </w:p>
    <w:p w14:paraId="7DABF4D6" w14:textId="4B1DAB64" w:rsidR="004C0EDD" w:rsidRPr="00B977C7" w:rsidRDefault="006B6013" w:rsidP="004C0EDD">
      <w:pPr>
        <w:rPr>
          <w:rFonts w:ascii="SimSun" w:eastAsia="SimSun" w:hAnsi="SimSun"/>
          <w:b/>
          <w:bCs/>
        </w:rPr>
      </w:pPr>
      <w:r w:rsidRPr="00B977C7">
        <w:rPr>
          <w:rFonts w:ascii="SimSun" w:eastAsia="SimSun" w:hAnsi="SimSun" w:hint="eastAsia"/>
          <w:b/>
          <w:bCs/>
        </w:rPr>
        <w:t>仿真结果：</w:t>
      </w:r>
    </w:p>
    <w:p w14:paraId="55BDE90A" w14:textId="7499C4EC" w:rsidR="004C0EDD" w:rsidRDefault="00735021">
      <w:pPr>
        <w:rPr>
          <w:rFonts w:eastAsia="DengXian"/>
        </w:rPr>
      </w:pPr>
      <w:r>
        <w:rPr>
          <w:noProof/>
        </w:rPr>
        <w:drawing>
          <wp:inline distT="0" distB="0" distL="0" distR="0" wp14:anchorId="4A248234" wp14:editId="6BBB045F">
            <wp:extent cx="4587902" cy="2061960"/>
            <wp:effectExtent l="0" t="0" r="3175" b="0"/>
            <wp:docPr id="11122017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1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407" cy="20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E320" w14:textId="77777777" w:rsidR="00A51B97" w:rsidRDefault="00A51B97">
      <w:pPr>
        <w:rPr>
          <w:rFonts w:eastAsia="DengXian"/>
        </w:rPr>
      </w:pPr>
    </w:p>
    <w:p w14:paraId="0C0668E0" w14:textId="0FB2EF69" w:rsidR="00A51B97" w:rsidRPr="00AB49E3" w:rsidRDefault="006B6013" w:rsidP="00A51B97">
      <w:pPr>
        <w:rPr>
          <w:rFonts w:ascii="SimSun" w:eastAsia="SimSun" w:hAnsi="SimSun"/>
          <w:b/>
          <w:bCs/>
        </w:rPr>
      </w:pPr>
      <w:r w:rsidRPr="00AB49E3">
        <w:rPr>
          <w:rFonts w:ascii="SimSun" w:eastAsia="SimSun" w:hAnsi="SimSun" w:hint="eastAsia"/>
          <w:b/>
          <w:bCs/>
        </w:rPr>
        <w:t>结果分析：</w:t>
      </w:r>
    </w:p>
    <w:p w14:paraId="2364605B" w14:textId="5B65A5DA" w:rsidR="00A51B97" w:rsidRPr="00372646" w:rsidRDefault="006B6013" w:rsidP="00DE54A5">
      <w:pPr>
        <w:rPr>
          <w:rFonts w:ascii="SimSun" w:eastAsia="SimSun" w:hAnsi="SimSun"/>
        </w:rPr>
      </w:pPr>
      <w:r w:rsidRPr="00372646">
        <w:rPr>
          <w:rFonts w:ascii="SimSun" w:eastAsia="SimSun" w:hAnsi="SimSun" w:hint="eastAsia"/>
        </w:rPr>
        <w:t>当</w:t>
      </w:r>
      <w:proofErr w:type="spellStart"/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i</w:t>
      </w:r>
      <w:proofErr w:type="spellEnd"/>
      <w:r w:rsidRPr="00372646">
        <w:rPr>
          <w:rFonts w:ascii="SimSun" w:eastAsia="SimSun" w:hAnsi="SimSun"/>
        </w:rPr>
        <w:t>&lt;0.5V</w:t>
      </w:r>
      <w:r w:rsidRPr="00372646">
        <w:rPr>
          <w:rFonts w:ascii="SimSun" w:eastAsia="SimSun" w:hAnsi="SimSun" w:hint="eastAsia"/>
        </w:rPr>
        <w:t>时，</w:t>
      </w:r>
      <w:proofErr w:type="spellStart"/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ce</w:t>
      </w:r>
      <w:proofErr w:type="spellEnd"/>
      <w:r w:rsidRPr="00372646">
        <w:rPr>
          <w:rFonts w:ascii="SimSun" w:eastAsia="SimSun" w:hAnsi="SimSun" w:hint="eastAsia"/>
        </w:rPr>
        <w:t>不变</w:t>
      </w:r>
      <w:r w:rsidRPr="00372646">
        <w:rPr>
          <w:rFonts w:ascii="SimSun" w:eastAsia="SimSun" w:hAnsi="SimSun"/>
        </w:rPr>
        <w:t>,</w:t>
      </w:r>
      <w:r w:rsidRPr="00372646">
        <w:rPr>
          <w:rFonts w:ascii="SimSun" w:eastAsia="SimSun" w:hAnsi="SimSun" w:hint="eastAsia"/>
        </w:rPr>
        <w:t>近似</w:t>
      </w:r>
      <w:r w:rsidR="00F839E4">
        <w:rPr>
          <w:rFonts w:ascii="SimSun" w:eastAsia="SimSun" w:hAnsi="SimSun"/>
        </w:rPr>
        <w:t>u</w:t>
      </w:r>
      <w:r w:rsidRPr="00372646">
        <w:rPr>
          <w:rFonts w:ascii="SimSun" w:eastAsia="SimSun" w:hAnsi="SimSun"/>
        </w:rPr>
        <w:t>2,</w:t>
      </w:r>
      <w:r w:rsidRPr="00372646">
        <w:rPr>
          <w:rFonts w:ascii="SimSun" w:eastAsia="SimSun" w:hAnsi="SimSun" w:hint="eastAsia"/>
        </w:rPr>
        <w:t>即晶体管工作在截止区</w:t>
      </w:r>
      <w:r w:rsidRPr="00372646">
        <w:rPr>
          <w:rFonts w:ascii="SimSun" w:eastAsia="SimSun" w:hAnsi="SimSun"/>
        </w:rPr>
        <w:t>;</w:t>
      </w:r>
    </w:p>
    <w:p w14:paraId="52EDC338" w14:textId="1FDFFCA2" w:rsidR="00DE54A5" w:rsidRPr="00372646" w:rsidRDefault="006B6013" w:rsidP="00DE54A5">
      <w:pPr>
        <w:rPr>
          <w:rFonts w:ascii="SimSun" w:eastAsia="SimSun" w:hAnsi="SimSun"/>
          <w:lang w:eastAsia="zh-TW"/>
        </w:rPr>
      </w:pPr>
      <w:r w:rsidRPr="00372646">
        <w:rPr>
          <w:rFonts w:ascii="SimSun" w:eastAsia="SimSun" w:hAnsi="SimSun" w:hint="eastAsia"/>
        </w:rPr>
        <w:t>当</w:t>
      </w:r>
      <w:r w:rsidRPr="00372646">
        <w:rPr>
          <w:rFonts w:ascii="SimSun" w:eastAsia="SimSun" w:hAnsi="SimSun"/>
        </w:rPr>
        <w:t>0.5V&lt;</w:t>
      </w:r>
      <w:proofErr w:type="spellStart"/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i</w:t>
      </w:r>
      <w:proofErr w:type="spellEnd"/>
      <w:r w:rsidRPr="00372646">
        <w:rPr>
          <w:rFonts w:ascii="SimSun" w:eastAsia="SimSun" w:hAnsi="SimSun"/>
        </w:rPr>
        <w:t>&lt;1V</w:t>
      </w:r>
      <w:r w:rsidRPr="00372646">
        <w:rPr>
          <w:rFonts w:ascii="SimSun" w:eastAsia="SimSun" w:hAnsi="SimSun" w:hint="eastAsia"/>
        </w:rPr>
        <w:t>时，</w:t>
      </w:r>
      <w:proofErr w:type="spellStart"/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ce</w:t>
      </w:r>
      <w:proofErr w:type="spellEnd"/>
      <w:r w:rsidRPr="00372646">
        <w:rPr>
          <w:rFonts w:ascii="SimSun" w:eastAsia="SimSun" w:hAnsi="SimSun"/>
        </w:rPr>
        <w:t>&gt;</w:t>
      </w:r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be</w:t>
      </w:r>
      <w:r w:rsidRPr="00372646">
        <w:rPr>
          <w:rFonts w:ascii="SimSun" w:eastAsia="SimSun" w:hAnsi="SimSun"/>
        </w:rPr>
        <w:t xml:space="preserve">, </w:t>
      </w:r>
      <w:r w:rsidRPr="00372646">
        <w:rPr>
          <w:rFonts w:ascii="SimSun" w:eastAsia="SimSun" w:hAnsi="SimSun" w:hint="eastAsia"/>
        </w:rPr>
        <w:t>即晶体管工作在放大区</w:t>
      </w:r>
      <w:r w:rsidRPr="00372646">
        <w:rPr>
          <w:rFonts w:ascii="SimSun" w:eastAsia="SimSun" w:hAnsi="SimSun"/>
        </w:rPr>
        <w:t>;</w:t>
      </w:r>
    </w:p>
    <w:p w14:paraId="3AADCE13" w14:textId="4F779D11" w:rsidR="00DE54A5" w:rsidRPr="00372646" w:rsidRDefault="006B6013" w:rsidP="00DE54A5">
      <w:pPr>
        <w:rPr>
          <w:rFonts w:ascii="SimSun" w:eastAsia="SimSun" w:hAnsi="SimSun"/>
          <w:lang w:eastAsia="zh-TW"/>
        </w:rPr>
      </w:pPr>
      <w:r w:rsidRPr="00372646">
        <w:rPr>
          <w:rFonts w:ascii="SimSun" w:eastAsia="SimSun" w:hAnsi="SimSun" w:hint="eastAsia"/>
        </w:rPr>
        <w:t>当</w:t>
      </w:r>
      <w:proofErr w:type="spellStart"/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i</w:t>
      </w:r>
      <w:proofErr w:type="spellEnd"/>
      <w:r w:rsidRPr="00372646">
        <w:rPr>
          <w:rFonts w:ascii="SimSun" w:eastAsia="SimSun" w:hAnsi="SimSun"/>
        </w:rPr>
        <w:t>&gt;1V</w:t>
      </w:r>
      <w:r w:rsidRPr="00372646">
        <w:rPr>
          <w:rFonts w:ascii="SimSun" w:eastAsia="SimSun" w:hAnsi="SimSun" w:hint="eastAsia"/>
        </w:rPr>
        <w:t>时，</w:t>
      </w:r>
      <w:proofErr w:type="spellStart"/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ce</w:t>
      </w:r>
      <w:proofErr w:type="spellEnd"/>
      <w:r w:rsidRPr="00372646">
        <w:rPr>
          <w:rFonts w:ascii="SimSun" w:eastAsia="SimSun" w:hAnsi="SimSun" w:hint="eastAsia"/>
        </w:rPr>
        <w:t>不变</w:t>
      </w:r>
      <w:r w:rsidRPr="00372646">
        <w:rPr>
          <w:rFonts w:ascii="SimSun" w:eastAsia="SimSun" w:hAnsi="SimSun"/>
        </w:rPr>
        <w:t>,</w:t>
      </w:r>
      <w:r w:rsidRPr="00372646">
        <w:rPr>
          <w:rFonts w:ascii="SimSun" w:eastAsia="SimSun" w:hAnsi="SimSun" w:hint="eastAsia"/>
        </w:rPr>
        <w:t>具</w:t>
      </w:r>
      <w:proofErr w:type="spellStart"/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ce</w:t>
      </w:r>
      <w:proofErr w:type="spellEnd"/>
      <w:r w:rsidRPr="00372646">
        <w:rPr>
          <w:rFonts w:ascii="SimSun" w:eastAsia="SimSun" w:hAnsi="SimSun"/>
        </w:rPr>
        <w:t>&lt;</w:t>
      </w:r>
      <w:r w:rsidR="00F839E4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be</w:t>
      </w:r>
      <w:r w:rsidRPr="00372646">
        <w:rPr>
          <w:rFonts w:ascii="SimSun" w:eastAsia="SimSun" w:hAnsi="SimSun"/>
        </w:rPr>
        <w:t>,</w:t>
      </w:r>
      <w:r w:rsidRPr="00372646">
        <w:rPr>
          <w:rFonts w:ascii="SimSun" w:eastAsia="SimSun" w:hAnsi="SimSun" w:hint="eastAsia"/>
        </w:rPr>
        <w:t>即晶体管工作在饱和区</w:t>
      </w:r>
      <w:r w:rsidRPr="00372646">
        <w:rPr>
          <w:rFonts w:ascii="SimSun" w:eastAsia="SimSun" w:hAnsi="SimSun"/>
        </w:rPr>
        <w:t>;</w:t>
      </w:r>
    </w:p>
    <w:p w14:paraId="6D019427" w14:textId="77777777" w:rsidR="00DE54A5" w:rsidRPr="00372646" w:rsidRDefault="00DE54A5" w:rsidP="00DE54A5">
      <w:pPr>
        <w:rPr>
          <w:rFonts w:ascii="SimSun" w:eastAsia="SimSun" w:hAnsi="SimSun"/>
          <w:lang w:eastAsia="zh-TW"/>
        </w:rPr>
      </w:pPr>
    </w:p>
    <w:p w14:paraId="64EFEF06" w14:textId="2CD88CE3" w:rsidR="00DE54A5" w:rsidRPr="00372646" w:rsidRDefault="006B6013" w:rsidP="00DE54A5">
      <w:pPr>
        <w:rPr>
          <w:rFonts w:ascii="SimSun" w:eastAsia="SimSun" w:hAnsi="SimSun" w:hint="eastAsia"/>
        </w:rPr>
      </w:pPr>
      <w:r w:rsidRPr="00372646">
        <w:rPr>
          <w:rFonts w:ascii="SimSun" w:eastAsia="SimSun" w:hAnsi="SimSun" w:hint="eastAsia"/>
        </w:rPr>
        <w:t>表明当</w:t>
      </w:r>
      <w:proofErr w:type="spellStart"/>
      <w:r w:rsidR="001619ED">
        <w:rPr>
          <w:rFonts w:ascii="SimSun" w:eastAsia="SimSun" w:hAnsi="SimSun"/>
        </w:rPr>
        <w:t>u</w:t>
      </w:r>
      <w:r w:rsidRPr="00E30EED">
        <w:rPr>
          <w:rFonts w:ascii="SimSun" w:eastAsia="SimSun" w:hAnsi="SimSun"/>
          <w:vertAlign w:val="subscript"/>
        </w:rPr>
        <w:t>i</w:t>
      </w:r>
      <w:proofErr w:type="spellEnd"/>
      <w:r w:rsidRPr="00372646">
        <w:rPr>
          <w:rFonts w:ascii="SimSun" w:eastAsia="SimSun" w:hAnsi="SimSun" w:hint="eastAsia"/>
        </w:rPr>
        <w:t>为</w:t>
      </w:r>
      <w:r w:rsidRPr="00372646">
        <w:rPr>
          <w:rFonts w:ascii="SimSun" w:eastAsia="SimSun" w:hAnsi="SimSun"/>
        </w:rPr>
        <w:t>0.5V</w:t>
      </w:r>
      <w:r w:rsidRPr="00372646">
        <w:rPr>
          <w:rFonts w:ascii="SimSun" w:eastAsia="SimSun" w:hAnsi="SimSun" w:hint="eastAsia"/>
        </w:rPr>
        <w:t>时晶体管从截止变为导通，为</w:t>
      </w:r>
      <w:r w:rsidRPr="00372646">
        <w:rPr>
          <w:rFonts w:ascii="SimSun" w:eastAsia="SimSun" w:hAnsi="SimSun"/>
        </w:rPr>
        <w:t>1V</w:t>
      </w:r>
      <w:r w:rsidRPr="00372646">
        <w:rPr>
          <w:rFonts w:ascii="SimSun" w:eastAsia="SimSun" w:hAnsi="SimSun" w:hint="eastAsia"/>
        </w:rPr>
        <w:t>时从放大变为饱和。</w:t>
      </w:r>
    </w:p>
    <w:p w14:paraId="4B155262" w14:textId="77777777" w:rsidR="00A51B97" w:rsidRDefault="00A51B97">
      <w:pPr>
        <w:rPr>
          <w:rFonts w:ascii="SimSun" w:eastAsia="SimSun" w:hAnsi="SimSun"/>
        </w:rPr>
      </w:pPr>
    </w:p>
    <w:p w14:paraId="3920E98D" w14:textId="2243B4A6" w:rsidR="0000071A" w:rsidRPr="0000071A" w:rsidRDefault="006B6013" w:rsidP="0000071A">
      <w:pPr>
        <w:widowControl/>
        <w:shd w:val="clear" w:color="auto" w:fill="FFFFFF"/>
        <w:jc w:val="left"/>
        <w:rPr>
          <w:rFonts w:ascii="SimSun" w:hAnsi="SimSun" w:cs="Courier New"/>
          <w:b/>
          <w:bCs/>
          <w:kern w:val="0"/>
          <w:szCs w:val="21"/>
        </w:rPr>
      </w:pPr>
      <w:r w:rsidRPr="0000071A">
        <w:rPr>
          <w:rFonts w:ascii="SimSun" w:eastAsia="SimSun" w:hAnsi="SimSun" w:cs="新細明體" w:hint="eastAsia"/>
          <w:b/>
          <w:bCs/>
          <w:kern w:val="0"/>
          <w:szCs w:val="21"/>
        </w:rPr>
        <w:lastRenderedPageBreak/>
        <w:t>仿真中遇到的问题</w:t>
      </w:r>
      <w:r w:rsidRPr="005572A7">
        <w:rPr>
          <w:rFonts w:ascii="SimSun" w:eastAsia="DengXian" w:hAnsi="SimSun" w:cs="新細明體"/>
          <w:b/>
          <w:bCs/>
          <w:kern w:val="0"/>
          <w:szCs w:val="21"/>
        </w:rPr>
        <w:t>:</w:t>
      </w:r>
    </w:p>
    <w:p w14:paraId="37248F58" w14:textId="5752DCFD" w:rsidR="005572A7" w:rsidRPr="0032566D" w:rsidRDefault="006B6013" w:rsidP="005572A7">
      <w:pPr>
        <w:pStyle w:val="a7"/>
        <w:numPr>
          <w:ilvl w:val="0"/>
          <w:numId w:val="4"/>
        </w:numPr>
        <w:ind w:leftChars="0"/>
        <w:rPr>
          <w:rFonts w:ascii="SimSun" w:eastAsia="SimSun" w:hAnsi="SimSun"/>
        </w:rPr>
      </w:pPr>
      <w:r w:rsidRPr="0032566D">
        <w:rPr>
          <w:rFonts w:ascii="SimSun" w:eastAsia="SimSun" w:hAnsi="SimSun" w:hint="eastAsia"/>
        </w:rPr>
        <w:t>第一题中</w:t>
      </w:r>
      <w:r w:rsidRPr="0032566D">
        <w:rPr>
          <w:rFonts w:ascii="SimSun" w:eastAsia="SimSun" w:hAnsi="SimSun"/>
        </w:rPr>
        <w:t>Current range</w:t>
      </w:r>
      <w:r w:rsidRPr="0032566D">
        <w:rPr>
          <w:rFonts w:ascii="SimSun" w:eastAsia="SimSun" w:hAnsi="SimSun" w:hint="eastAsia"/>
        </w:rPr>
        <w:t>与</w:t>
      </w:r>
      <w:r w:rsidRPr="0032566D">
        <w:rPr>
          <w:rFonts w:ascii="SimSun" w:eastAsia="SimSun" w:hAnsi="SimSun"/>
        </w:rPr>
        <w:t>Voltage range</w:t>
      </w:r>
      <w:r w:rsidRPr="0032566D">
        <w:rPr>
          <w:rFonts w:ascii="SimSun" w:eastAsia="SimSun" w:hAnsi="SimSun" w:hint="eastAsia"/>
        </w:rPr>
        <w:t>设置过大，导致曲线的指数属性不明显。</w:t>
      </w:r>
    </w:p>
    <w:p w14:paraId="7CE20C38" w14:textId="77777777" w:rsidR="005572A7" w:rsidRDefault="005572A7" w:rsidP="005572A7">
      <w:pPr>
        <w:rPr>
          <w:rFonts w:eastAsia="DengXian"/>
        </w:rPr>
      </w:pPr>
    </w:p>
    <w:p w14:paraId="576920B5" w14:textId="03BD192A" w:rsidR="005572A7" w:rsidRPr="00CE76F0" w:rsidRDefault="006B6013" w:rsidP="005572A7">
      <w:pPr>
        <w:widowControl/>
        <w:shd w:val="clear" w:color="auto" w:fill="FFFFFF"/>
        <w:jc w:val="left"/>
        <w:rPr>
          <w:rFonts w:ascii="SimSun" w:eastAsia="SimSun" w:hAnsi="SimSun" w:cs="新細明體"/>
          <w:b/>
          <w:bCs/>
          <w:kern w:val="0"/>
          <w:szCs w:val="21"/>
        </w:rPr>
      </w:pPr>
      <w:r w:rsidRPr="00CE76F0">
        <w:rPr>
          <w:rFonts w:ascii="SimSun" w:eastAsia="SimSun" w:hAnsi="SimSun" w:cs="新細明體" w:hint="eastAsia"/>
          <w:b/>
          <w:bCs/>
          <w:kern w:val="0"/>
          <w:szCs w:val="21"/>
        </w:rPr>
        <w:t>收获和体会</w:t>
      </w:r>
      <w:r w:rsidRPr="00CE76F0">
        <w:rPr>
          <w:rFonts w:ascii="SimSun" w:eastAsia="SimSun" w:hAnsi="SimSun" w:cs="新細明體"/>
          <w:b/>
          <w:bCs/>
          <w:kern w:val="0"/>
          <w:szCs w:val="21"/>
        </w:rPr>
        <w:t>:</w:t>
      </w:r>
    </w:p>
    <w:p w14:paraId="116B2B4F" w14:textId="2FF27309" w:rsidR="005572A7" w:rsidRPr="00194E25" w:rsidRDefault="006B6013" w:rsidP="00194E25">
      <w:pPr>
        <w:rPr>
          <w:rFonts w:ascii="SimSun" w:eastAsia="SimSun" w:hAnsi="SimSun"/>
        </w:rPr>
      </w:pPr>
      <w:r w:rsidRPr="00372646">
        <w:rPr>
          <w:rFonts w:ascii="SimSun" w:eastAsia="DengXian" w:hAnsi="SimSun"/>
        </w:rPr>
        <w:t>(1)</w:t>
      </w:r>
      <w:r w:rsidRPr="00194E25">
        <w:rPr>
          <w:rFonts w:ascii="SimSun" w:eastAsia="SimSun" w:hAnsi="SimSun" w:hint="eastAsia"/>
        </w:rPr>
        <w:t>熟悉了</w:t>
      </w:r>
      <w:r w:rsidRPr="00194E25">
        <w:rPr>
          <w:rFonts w:ascii="SimSun" w:eastAsia="SimSun" w:hAnsi="SimSun"/>
        </w:rPr>
        <w:t xml:space="preserve"> Multisim </w:t>
      </w:r>
      <w:r w:rsidRPr="00194E25">
        <w:rPr>
          <w:rFonts w:ascii="SimSun" w:eastAsia="SimSun" w:hAnsi="SimSun" w:hint="eastAsia"/>
        </w:rPr>
        <w:t>软件的使用方法，掌握了包括</w:t>
      </w:r>
      <w:r w:rsidRPr="00194E25">
        <w:rPr>
          <w:rFonts w:ascii="SimSun" w:eastAsia="SimSun" w:hAnsi="SimSun"/>
        </w:rPr>
        <w:t xml:space="preserve"> IV </w:t>
      </w:r>
      <w:r w:rsidRPr="00194E25">
        <w:rPr>
          <w:rFonts w:ascii="SimSun" w:eastAsia="SimSun" w:hAnsi="SimSun" w:hint="eastAsia"/>
        </w:rPr>
        <w:t>分析仪、参数扫描等</w:t>
      </w:r>
      <w:r w:rsidRPr="00194E25">
        <w:rPr>
          <w:rFonts w:ascii="SimSun" w:eastAsia="SimSun" w:hAnsi="SimSun"/>
        </w:rPr>
        <w:t xml:space="preserve"> Multisim </w:t>
      </w:r>
      <w:r w:rsidRPr="00194E25">
        <w:rPr>
          <w:rFonts w:ascii="SimSun" w:eastAsia="SimSun" w:hAnsi="SimSun" w:hint="eastAsia"/>
        </w:rPr>
        <w:t>中的电路分析功能。</w:t>
      </w:r>
    </w:p>
    <w:p w14:paraId="4A89F13E" w14:textId="5E7CA6B5" w:rsidR="005572A7" w:rsidRPr="00194E25" w:rsidRDefault="006B6013" w:rsidP="00194E25">
      <w:pPr>
        <w:rPr>
          <w:rFonts w:ascii="SimSun" w:eastAsia="SimSun" w:hAnsi="SimSun"/>
        </w:rPr>
      </w:pPr>
      <w:r w:rsidRPr="00372646">
        <w:rPr>
          <w:rFonts w:ascii="SimSun" w:eastAsia="DengXian" w:hAnsi="SimSun"/>
        </w:rPr>
        <w:t>(2)</w:t>
      </w:r>
      <w:r w:rsidRPr="00194E25">
        <w:rPr>
          <w:rFonts w:ascii="SimSun" w:eastAsia="SimSun" w:hAnsi="SimSun" w:hint="eastAsia"/>
        </w:rPr>
        <w:t>通过</w:t>
      </w:r>
      <w:r w:rsidRPr="00194E25">
        <w:rPr>
          <w:rFonts w:ascii="SimSun" w:eastAsia="SimSun" w:hAnsi="SimSun"/>
        </w:rPr>
        <w:t>Multisim</w:t>
      </w:r>
      <w:r w:rsidRPr="00194E25">
        <w:rPr>
          <w:rFonts w:ascii="SimSun" w:eastAsia="SimSun" w:hAnsi="SimSun" w:hint="eastAsia"/>
        </w:rPr>
        <w:t>仿真时，若要获得交流值，要选择</w:t>
      </w:r>
      <w:r w:rsidRPr="00194E25">
        <w:rPr>
          <w:rFonts w:ascii="SimSun" w:eastAsia="SimSun" w:hAnsi="SimSun"/>
        </w:rPr>
        <w:t>transient</w:t>
      </w:r>
      <w:r w:rsidRPr="00194E25">
        <w:rPr>
          <w:rFonts w:ascii="SimSun" w:eastAsia="SimSun" w:hAnsi="SimSun" w:hint="eastAsia"/>
        </w:rPr>
        <w:t>暂态分析，并选择持续时间。</w:t>
      </w:r>
    </w:p>
    <w:p w14:paraId="39CA8261" w14:textId="77777777" w:rsidR="005572A7" w:rsidRPr="00194E25" w:rsidRDefault="005572A7" w:rsidP="005572A7">
      <w:pPr>
        <w:pStyle w:val="a7"/>
        <w:ind w:leftChars="0" w:left="360"/>
        <w:rPr>
          <w:rFonts w:eastAsia="DengXian"/>
        </w:rPr>
      </w:pPr>
    </w:p>
    <w:p w14:paraId="55C80FDA" w14:textId="109BEE46" w:rsidR="002779E3" w:rsidRPr="0000071A" w:rsidRDefault="002779E3">
      <w:pPr>
        <w:rPr>
          <w:rFonts w:ascii="SimSun" w:hAnsi="SimSun"/>
          <w:szCs w:val="21"/>
        </w:rPr>
      </w:pPr>
    </w:p>
    <w:sectPr w:rsidR="002779E3" w:rsidRPr="000007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897C" w14:textId="77777777" w:rsidR="0010243C" w:rsidRDefault="0010243C" w:rsidP="00475250">
      <w:r>
        <w:separator/>
      </w:r>
    </w:p>
  </w:endnote>
  <w:endnote w:type="continuationSeparator" w:id="0">
    <w:p w14:paraId="3A319212" w14:textId="77777777" w:rsidR="0010243C" w:rsidRDefault="0010243C" w:rsidP="0047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8645" w14:textId="77777777" w:rsidR="0010243C" w:rsidRDefault="0010243C" w:rsidP="00475250">
      <w:r>
        <w:separator/>
      </w:r>
    </w:p>
  </w:footnote>
  <w:footnote w:type="continuationSeparator" w:id="0">
    <w:p w14:paraId="7033EE2F" w14:textId="77777777" w:rsidR="0010243C" w:rsidRDefault="0010243C" w:rsidP="00475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FAE"/>
    <w:multiLevelType w:val="hybridMultilevel"/>
    <w:tmpl w:val="3FA2BF08"/>
    <w:lvl w:ilvl="0" w:tplc="C06EDC62">
      <w:start w:val="1"/>
      <w:numFmt w:val="decimal"/>
      <w:lvlText w:val="(%1)"/>
      <w:lvlJc w:val="left"/>
      <w:pPr>
        <w:ind w:left="360" w:hanging="360"/>
      </w:pPr>
      <w:rPr>
        <w:rFonts w:ascii="SimSun" w:eastAsiaTheme="minorEastAsia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37D67"/>
    <w:multiLevelType w:val="hybridMultilevel"/>
    <w:tmpl w:val="A5449372"/>
    <w:lvl w:ilvl="0" w:tplc="0D6E9EC6">
      <w:start w:val="1"/>
      <w:numFmt w:val="decimal"/>
      <w:lvlText w:val="(%1)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234E90"/>
    <w:multiLevelType w:val="hybridMultilevel"/>
    <w:tmpl w:val="CA6AE6A6"/>
    <w:lvl w:ilvl="0" w:tplc="EF2271F8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AD07AA"/>
    <w:multiLevelType w:val="hybridMultilevel"/>
    <w:tmpl w:val="03E83EC6"/>
    <w:lvl w:ilvl="0" w:tplc="5AFCEE7E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FF6C22"/>
    <w:multiLevelType w:val="hybridMultilevel"/>
    <w:tmpl w:val="BBA6541C"/>
    <w:lvl w:ilvl="0" w:tplc="D5D61C1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9D754C"/>
    <w:multiLevelType w:val="hybridMultilevel"/>
    <w:tmpl w:val="841804F2"/>
    <w:lvl w:ilvl="0" w:tplc="6ADABCE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733A0A"/>
    <w:multiLevelType w:val="hybridMultilevel"/>
    <w:tmpl w:val="35B49D32"/>
    <w:lvl w:ilvl="0" w:tplc="F5B24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65027">
    <w:abstractNumId w:val="5"/>
  </w:num>
  <w:num w:numId="2" w16cid:durableId="1232501518">
    <w:abstractNumId w:val="3"/>
  </w:num>
  <w:num w:numId="3" w16cid:durableId="1276524296">
    <w:abstractNumId w:val="6"/>
  </w:num>
  <w:num w:numId="4" w16cid:durableId="1011220898">
    <w:abstractNumId w:val="0"/>
  </w:num>
  <w:num w:numId="5" w16cid:durableId="2095856667">
    <w:abstractNumId w:val="1"/>
  </w:num>
  <w:num w:numId="6" w16cid:durableId="675376605">
    <w:abstractNumId w:val="2"/>
  </w:num>
  <w:num w:numId="7" w16cid:durableId="2083526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1F"/>
    <w:rsid w:val="0000071A"/>
    <w:rsid w:val="00016EF5"/>
    <w:rsid w:val="00062E62"/>
    <w:rsid w:val="00087BE5"/>
    <w:rsid w:val="0010243C"/>
    <w:rsid w:val="001357CC"/>
    <w:rsid w:val="00146DF1"/>
    <w:rsid w:val="00161740"/>
    <w:rsid w:val="001619ED"/>
    <w:rsid w:val="00194E25"/>
    <w:rsid w:val="001E3BD8"/>
    <w:rsid w:val="001F2299"/>
    <w:rsid w:val="00272A54"/>
    <w:rsid w:val="002779E3"/>
    <w:rsid w:val="0032566D"/>
    <w:rsid w:val="003379F8"/>
    <w:rsid w:val="00352E63"/>
    <w:rsid w:val="00364E30"/>
    <w:rsid w:val="00372646"/>
    <w:rsid w:val="003E6724"/>
    <w:rsid w:val="004207F2"/>
    <w:rsid w:val="00475250"/>
    <w:rsid w:val="004C0EDD"/>
    <w:rsid w:val="004E6910"/>
    <w:rsid w:val="005310EE"/>
    <w:rsid w:val="005572A7"/>
    <w:rsid w:val="005D25E9"/>
    <w:rsid w:val="00606C96"/>
    <w:rsid w:val="00613DE4"/>
    <w:rsid w:val="00614231"/>
    <w:rsid w:val="00643A95"/>
    <w:rsid w:val="00691304"/>
    <w:rsid w:val="00695605"/>
    <w:rsid w:val="006973C2"/>
    <w:rsid w:val="006B6013"/>
    <w:rsid w:val="006F0175"/>
    <w:rsid w:val="00735021"/>
    <w:rsid w:val="00793AE2"/>
    <w:rsid w:val="007B7E4F"/>
    <w:rsid w:val="00800675"/>
    <w:rsid w:val="00806FBE"/>
    <w:rsid w:val="00821D76"/>
    <w:rsid w:val="00860EEA"/>
    <w:rsid w:val="008A4605"/>
    <w:rsid w:val="008B6B13"/>
    <w:rsid w:val="008F336D"/>
    <w:rsid w:val="009213C4"/>
    <w:rsid w:val="009871EA"/>
    <w:rsid w:val="009D2CB0"/>
    <w:rsid w:val="009E47A1"/>
    <w:rsid w:val="009F09EF"/>
    <w:rsid w:val="00A211E5"/>
    <w:rsid w:val="00A25579"/>
    <w:rsid w:val="00A47442"/>
    <w:rsid w:val="00A51B97"/>
    <w:rsid w:val="00A84F2B"/>
    <w:rsid w:val="00AB49E3"/>
    <w:rsid w:val="00AC371F"/>
    <w:rsid w:val="00B04E1F"/>
    <w:rsid w:val="00B20359"/>
    <w:rsid w:val="00B40D7C"/>
    <w:rsid w:val="00B977C7"/>
    <w:rsid w:val="00BE1971"/>
    <w:rsid w:val="00C20D93"/>
    <w:rsid w:val="00C25AEA"/>
    <w:rsid w:val="00C94380"/>
    <w:rsid w:val="00CE76F0"/>
    <w:rsid w:val="00CF3FD7"/>
    <w:rsid w:val="00D168B4"/>
    <w:rsid w:val="00D56922"/>
    <w:rsid w:val="00D95EA3"/>
    <w:rsid w:val="00DE54A5"/>
    <w:rsid w:val="00E27316"/>
    <w:rsid w:val="00E30EED"/>
    <w:rsid w:val="00E70FE7"/>
    <w:rsid w:val="00EC45B3"/>
    <w:rsid w:val="00ED694A"/>
    <w:rsid w:val="00EE28F8"/>
    <w:rsid w:val="00F2172B"/>
    <w:rsid w:val="00F63626"/>
    <w:rsid w:val="00F839E4"/>
    <w:rsid w:val="00F863AC"/>
    <w:rsid w:val="00F956B2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E9883"/>
  <w15:chartTrackingRefBased/>
  <w15:docId w15:val="{CA005C80-50AF-4114-ACD7-938602EC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250"/>
    <w:pPr>
      <w:widowControl w:val="0"/>
      <w:jc w:val="both"/>
    </w:pPr>
    <w:rPr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25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475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525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475250"/>
    <w:rPr>
      <w:sz w:val="20"/>
      <w:szCs w:val="20"/>
    </w:rPr>
  </w:style>
  <w:style w:type="paragraph" w:styleId="a7">
    <w:name w:val="List Paragraph"/>
    <w:basedOn w:val="a"/>
    <w:uiPriority w:val="34"/>
    <w:qFormat/>
    <w:rsid w:val="001357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500</Words>
  <Characters>648</Characters>
  <Application>Microsoft Office Word</Application>
  <DocSecurity>0</DocSecurity>
  <Lines>48</Lines>
  <Paragraphs>28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85</cp:revision>
  <dcterms:created xsi:type="dcterms:W3CDTF">2023-10-12T14:19:00Z</dcterms:created>
  <dcterms:modified xsi:type="dcterms:W3CDTF">2023-10-13T11:24:00Z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177f1a0502832c284997e8b767efdfe87f02c6006a7153300cda222a7f32ca64</vt:lpwstr>
  </property>
</Properties>
</file>