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2231" w14:textId="6E566148" w:rsidR="004767FE" w:rsidRDefault="002243CE">
      <w:pPr>
        <w:rPr>
          <w:lang w:val="en-US"/>
        </w:rPr>
      </w:pPr>
      <w:r>
        <w:rPr>
          <w:lang w:val="en-US"/>
        </w:rPr>
        <w:t xml:space="preserve">Unit 2: </w:t>
      </w:r>
      <w:r w:rsidRPr="002243CE">
        <w:rPr>
          <w:lang w:val="en-US"/>
        </w:rPr>
        <w:t>Exploratory Data Analysis</w:t>
      </w:r>
      <w:r w:rsidR="005F6E96">
        <w:rPr>
          <w:lang w:val="en-US"/>
        </w:rPr>
        <w:t xml:space="preserve"> </w:t>
      </w:r>
      <w:r w:rsidR="00E57CF3">
        <w:rPr>
          <w:lang w:val="en-US"/>
        </w:rPr>
        <w:t>(</w:t>
      </w:r>
      <w:r w:rsidR="00E57CF3" w:rsidRPr="006D473C">
        <w:rPr>
          <w:lang w:val="en-US"/>
        </w:rPr>
        <w:t>EDA</w:t>
      </w:r>
      <w:r w:rsidR="00E57CF3">
        <w:rPr>
          <w:lang w:val="en-US"/>
        </w:rPr>
        <w:t>)</w:t>
      </w:r>
    </w:p>
    <w:p w14:paraId="5FC3725C" w14:textId="77777777" w:rsidR="006D35B9" w:rsidRDefault="006D35B9">
      <w:pPr>
        <w:rPr>
          <w:lang w:val="en-US"/>
        </w:rPr>
      </w:pPr>
    </w:p>
    <w:p w14:paraId="15EA415B" w14:textId="39364876" w:rsidR="006D35B9" w:rsidRDefault="00E57CF3" w:rsidP="006D35B9">
      <w:pPr>
        <w:rPr>
          <w:lang w:val="en-US"/>
        </w:rPr>
      </w:pPr>
      <w:r>
        <w:rPr>
          <w:lang w:val="en-US"/>
        </w:rPr>
        <w:t xml:space="preserve">This unit’s focus was on EDA. </w:t>
      </w:r>
      <w:r w:rsidR="006D473C" w:rsidRPr="006D473C">
        <w:rPr>
          <w:lang w:val="en-US"/>
        </w:rPr>
        <w:t>EDA is a critical initial step in research that involves examining data sets to summari</w:t>
      </w:r>
      <w:r w:rsidR="006D473C">
        <w:rPr>
          <w:lang w:val="en-US"/>
        </w:rPr>
        <w:t>s</w:t>
      </w:r>
      <w:r w:rsidR="006D473C" w:rsidRPr="006D473C">
        <w:rPr>
          <w:lang w:val="en-US"/>
        </w:rPr>
        <w:t>e their main characteristics often with visual methods. It facilitates the detection of distribution, anomalies, or patterns to inform subsequent analysis and hypothesis testing. The essence of EDA, grounded in John Tukey's work from 1977, is to maximi</w:t>
      </w:r>
      <w:r w:rsidR="006D473C">
        <w:rPr>
          <w:lang w:val="en-US"/>
        </w:rPr>
        <w:t>s</w:t>
      </w:r>
      <w:r w:rsidR="006D473C" w:rsidRPr="006D473C">
        <w:rPr>
          <w:lang w:val="en-US"/>
        </w:rPr>
        <w:t xml:space="preserve">e insight into a dataset, uncover underlying structure, extract important variables, detect outliers and anomalies, and test </w:t>
      </w:r>
      <w:r w:rsidRPr="006D473C">
        <w:rPr>
          <w:lang w:val="en-US"/>
        </w:rPr>
        <w:t>assumptions</w:t>
      </w:r>
      <w:r w:rsidR="001079D5">
        <w:rPr>
          <w:lang w:val="en-US"/>
        </w:rPr>
        <w:t xml:space="preserve"> </w:t>
      </w:r>
      <w:r w:rsidR="001079D5">
        <w:rPr>
          <w:lang w:val="en-US"/>
        </w:rPr>
        <w:fldChar w:fldCharType="begin" w:fldLock="1"/>
      </w:r>
      <w:r w:rsidR="001079D5">
        <w:rPr>
          <w:lang w:val="en-US"/>
        </w:rPr>
        <w:instrText>ADDIN paperpile_citation &lt;clusterId&gt;J537X885M365R988&lt;/clusterId&gt;&lt;metadata&gt;&lt;citation&gt;&lt;id&gt;ee987a3f-3800-45bc-b792-cc6846739480&lt;/id&gt;&lt;/citation&gt;&lt;/metadata&gt;&lt;data&gt;eJyFU1Fu3DYQvYrA75VW0oqi5K+q63URw3aD2oCBGsFiSI5WTLTLBUml3hgGepoCvUaOkpN0KDttWhStvqjhm/dm3gwfntjWaHbGENtGwKpPV02epxWXKpWiLVOl6qaqxaqtmpwtmJ6OWz9AQRl52QPoHmqOoLHS2CJveLVqVIkrIWVD6RpBUtbkRnb2wIYQjv5suZxMBtqD9NkA7iM4naGelvS/LFohNDifSWs/ZPG7XrJ3C3ac5Gj8gI50/zWbRHZ+K40M+EiY4Wb9Q/hUP/7s80v2Vzo1+sROCJEmSrHnBQsmjEj/5xAggQOMJ288HXTicOfQe2MPWdIlHpWloLKT85iYQ+IDBOODUZ4UqJzgQAUi+vLrb/8NT9Lkprvtlt35bfL/4Ij4/HtyN2By2/24jJlJR2L2OFClBJgLvz35gPsIpmJeB1RAxfteVkLJstG8LBTvq74tQQqumxIKwVuOsqeM3o4anachkdkwhcGSRQ9PzBxMMDDSBbuIMON8+Hq2bg8hRE/ZtSX1cUSXxJsRZtCfQXL5b0yX999QXSb3/yC7mz7gKZlBr0xzhD2/7EE4HeO43r7ddj/dvVlfbWacxPG1+vdkIk2RIJ3WxttDeo9+JEaPzqCP7koc4KOxjlALpkzASP9NwXE1UtjRpf3lMO9csxY1X2+6/LwWRbG5+P5clPm6W7cV31Ttqow8DmFuoBCFyOu2FjwTDS8ErZiDl+XLF2wb9a41J1Ipyl7Sm8FSgSpEiZwrQbFcFVjVoOMkqRmFLy+0WElB74ynUvM6zatep1A2KkUNWiudFytVxxdq1eaRFONaxHU3/sI6NLsDO+vJf1xQ5M3hykgHjroObppDV1ZF014hc9+bPZjo4/vDbtqZbEf7jd/tYjBTdv/VnRvYx3lc2lNyE3Hs+fndH6TsZYE=&lt;/data&gt; \* MERGEFORMAT</w:instrText>
      </w:r>
      <w:r w:rsidR="001079D5">
        <w:rPr>
          <w:lang w:val="en-US"/>
        </w:rPr>
        <w:fldChar w:fldCharType="separate"/>
      </w:r>
      <w:r w:rsidR="001079D5">
        <w:rPr>
          <w:noProof/>
          <w:lang w:val="en-US"/>
        </w:rPr>
        <w:t>(Mosteller and Tukey, 1977; Tukey, 1977)</w:t>
      </w:r>
      <w:r w:rsidR="001079D5">
        <w:rPr>
          <w:lang w:val="en-US"/>
        </w:rPr>
        <w:fldChar w:fldCharType="end"/>
      </w:r>
      <w:r w:rsidR="001079D5">
        <w:rPr>
          <w:lang w:val="en-US"/>
        </w:rPr>
        <w:t xml:space="preserve"> </w:t>
      </w:r>
      <w:r>
        <w:rPr>
          <w:lang w:val="en-US"/>
        </w:rPr>
        <w:t>.</w:t>
      </w:r>
      <w:r w:rsidR="006D473C" w:rsidRPr="006D473C">
        <w:rPr>
          <w:lang w:val="en-US"/>
        </w:rPr>
        <w:t xml:space="preserve"> The use of both graphical and non-graphical methods</w:t>
      </w:r>
      <w:r>
        <w:rPr>
          <w:lang w:val="en-US"/>
        </w:rPr>
        <w:t xml:space="preserve">, </w:t>
      </w:r>
      <w:r w:rsidR="006D473C" w:rsidRPr="006D473C">
        <w:rPr>
          <w:lang w:val="en-US"/>
        </w:rPr>
        <w:t>ranging from histograms and scatter plots to summary statistics and correlation measures</w:t>
      </w:r>
      <w:r>
        <w:rPr>
          <w:lang w:val="en-US"/>
        </w:rPr>
        <w:t xml:space="preserve">, </w:t>
      </w:r>
      <w:r w:rsidR="006D473C" w:rsidRPr="006D473C">
        <w:rPr>
          <w:lang w:val="en-US"/>
        </w:rPr>
        <w:t xml:space="preserve">helps in understanding both the breadth and depth of data. EDA's flexible approach allows </w:t>
      </w:r>
      <w:r w:rsidR="001079D5">
        <w:rPr>
          <w:lang w:val="en-US"/>
        </w:rPr>
        <w:t>data professionals</w:t>
      </w:r>
      <w:r w:rsidR="006D473C" w:rsidRPr="006D473C">
        <w:rPr>
          <w:lang w:val="en-US"/>
        </w:rPr>
        <w:t xml:space="preserve"> to navigate data in a robust explorative manner to formulate clearer, insightful hypotheses and modeling strategies, enhancing the comprehension of complex data sets</w:t>
      </w:r>
      <w:r w:rsidR="001079D5">
        <w:rPr>
          <w:lang w:val="en-US"/>
        </w:rPr>
        <w:t xml:space="preserve"> </w:t>
      </w:r>
      <w:r w:rsidR="001079D5">
        <w:rPr>
          <w:lang w:val="en-US"/>
        </w:rPr>
        <w:fldChar w:fldCharType="begin" w:fldLock="1"/>
      </w:r>
      <w:r w:rsidR="001079D5">
        <w:rPr>
          <w:lang w:val="en-US"/>
        </w:rPr>
        <w:instrText>ADDIN paperpile_citation &lt;clusterId&gt;B551P818L398I983&lt;/clusterId&gt;&lt;metadata&gt;&lt;citation&gt;&lt;id&gt;cab30517-5166-424e-8bd8-203f427ad5df&lt;/id&gt;&lt;/citation&gt;&lt;/metadata&gt;&lt;data&gt;eJyVVW1v2zYQ/iuEPgQbENnUuxTA6BLZQ9O8oikwBEUhnEjK4kKJhkjFMYr89x0Vp3Wzods+2To+99zdw9Ojz1+9SnLvxGNQRzQJMj8J0tSPw1j4ec1zP6RRE4cZ8IQ33rHHx01lWggwA8IwEIIm0ER5mkEWAq8hT3LK4lpkWR41gmVFDJg1Dso7+ey11m5O5nP+NONazvSwngd0FlCazYss9yM/Cgo/jrI49ENMcmiD8O12O+tZLWe96ma9bGdr/TjfjHUn+DwKoiAO0+wA/q/UVZDs4f+xl+8Jjl/J/mFmNoPs12KYMd3NWQsbK4afErwzj8ECmkYqCVYcmceKQbcBue5R/kURhkkeHcGWLcI0DosqyIKMpgUNoiqIRUPrtOZRWDc0yHgTAE04SzMmUijY0Wi7CrWQY3dQwAWNHgcmFrCV/fT8WnFR3lx/rM5ubi7uqlV5c1UtV9Xt2c1FdXr5x/0dPq1uL8+vL15ydG9FbxdWPFk3+RTEYbt9z96XY0+ausd9wLEjHNrNTHMUDDgfhDF4UrbQkV/K979iFC9OSdOKAeN3exXdXmmJgZ+tw2siLutXr8O2WlfTpcJuSsW/OwGON6RB6j0fe7XWD1ZaJVwtgaNwGHbktAe1M9IQ3ZCVEswOupeMvBegbEs+Im7gxvVfGzsAs5h83hPbYsb+po/xSZBBABcD2UqliMLCPYFaj3Y667SxBHcD+yRWa2UIPIJUUCtBGj0Q8bRR2g1PgHCwYIQ9JttWspZgGVQNNZegiOwJdoNVrCZrwCcga605GXsMGgs9dxw4iCvaCLAjSk4wTDbavnIYM4pp2oNaYMhWYOP42wq1cSzI3u4wrRVOnLXoxQBW6n6GWryquJr6BqtRxyVyfRMTMY1Wril80XEn9h4RskzE0ARNkYeUR2kmagpZgIucxFnN0pSjV6Q0dnKPttV4e5+/erKXrnO3OleOWOKo7j9YvAUxTrWGDp/cMngXutOD3poHSRxawQT+HsVN+IFyWR5wLnUn3e2Xb0ivYMARUKAJved8Db5l/LA8YPwwGotSLt8Q3oFikjGplSQTfs95EH9Le3/Aev8ozBvGchitW4n772T7kPeMN8Akws52l/jS4sne7gxrtYIBLVSvlZjcax9616qF6I/UsDjq0UkieuQIzOL/eTbakP37JR7M8Vbm80+kHBDIcFHdQuE508q9lfJR/CPAzYZeYHcbd357OxlZVb4/vf20+jhJUQu130I3woPY/bAOzhz8nUak3vaTDeVllibl6pQu0ywIVr+fLbOQlqdlESeruIjcXAxf9qnjvTGncTKLc1QgwGa66QN68ClC23gxKnrsVa6HK54gghYBnkOaRILit5XXmJLkRVrHDU8YOAN7seyXL3LBYxFGeeHTpoh9SmngQ5ikfgScplEailrUk3Oy1RNWnMRBa5Tmdz0ItHnvpEH5hfPn8/5S1gOan3dih3EKXWpU9BtkkmLVoUVh4T/79biWszWan/ht7YJuUV4Fu4bOCf9B78i1w3nPz1/+AoQXmXo=&lt;/data&gt; \* MERGEFORMAT</w:instrText>
      </w:r>
      <w:r w:rsidR="001079D5">
        <w:rPr>
          <w:lang w:val="en-US"/>
        </w:rPr>
        <w:fldChar w:fldCharType="separate"/>
      </w:r>
      <w:r w:rsidR="001079D5">
        <w:rPr>
          <w:noProof/>
          <w:lang w:val="en-US"/>
        </w:rPr>
        <w:t>(Komorowski et al., 2016)</w:t>
      </w:r>
      <w:r w:rsidR="001079D5">
        <w:rPr>
          <w:lang w:val="en-US"/>
        </w:rPr>
        <w:fldChar w:fldCharType="end"/>
      </w:r>
      <w:r w:rsidR="006D473C" w:rsidRPr="006D473C">
        <w:rPr>
          <w:lang w:val="en-US"/>
        </w:rPr>
        <w:t>.</w:t>
      </w:r>
    </w:p>
    <w:p w14:paraId="01BFA7B0" w14:textId="77777777" w:rsidR="006D35B9" w:rsidRDefault="006D35B9" w:rsidP="006D35B9">
      <w:pPr>
        <w:rPr>
          <w:lang w:val="en-US"/>
        </w:rPr>
      </w:pPr>
    </w:p>
    <w:p w14:paraId="724E1092" w14:textId="6873EBE4" w:rsidR="00EA7192" w:rsidRDefault="00EA7192" w:rsidP="006D35B9">
      <w:pPr>
        <w:rPr>
          <w:lang w:val="en-US"/>
        </w:rPr>
      </w:pPr>
      <w:r w:rsidRPr="00EA7192">
        <w:rPr>
          <w:lang w:val="en-US"/>
        </w:rPr>
        <w:t>The knowledge acquired in this unit was reinforced through the practical application of EDA techniques on the Auto-mpg dataset. This dataset</w:t>
      </w:r>
      <w:r>
        <w:rPr>
          <w:lang w:val="en-US"/>
        </w:rPr>
        <w:t xml:space="preserve"> </w:t>
      </w:r>
      <w:r w:rsidRPr="00EA7192">
        <w:rPr>
          <w:lang w:val="en-US"/>
        </w:rPr>
        <w:t>serves as a rich repository of automotive data encompassing various car models and attributes</w:t>
      </w:r>
      <w:r>
        <w:rPr>
          <w:lang w:val="en-US"/>
        </w:rPr>
        <w:t xml:space="preserve"> </w:t>
      </w:r>
      <w:r>
        <w:rPr>
          <w:lang w:val="en-US"/>
        </w:rPr>
        <w:fldChar w:fldCharType="begin" w:fldLock="1"/>
      </w:r>
      <w:r>
        <w:rPr>
          <w:lang w:val="en-US"/>
        </w:rPr>
        <w:instrText>ADDIN paperpile_citation &lt;clusterId&gt;V678J956F326C139&lt;/clusterId&gt;&lt;metadata&gt;&lt;citation&gt;&lt;id&gt;a97f9363-9575-48cc-9f25-f8aa3098d129&lt;/id&gt;&lt;/citation&gt;&lt;/metadata&gt;&lt;data&gt;eJxlU8Fu2zgU/BUtD7nUkimJFEUDwda13d0WSZFtu6egCCjySeJGFg2KSmsE+fd9dJzk0Bsxmjd6nBnePpI7a8iKKClaWVZlKrngKau1TmVb8LStlSqprE1eSLIgrRsM+Imsbn8syGFuwvEAOH1zc7ddf19/231HzuwH/E76EA7TarlUXvf2ATKrp2zWNgMzL40KaoKwlEs1B/duf+gI6imtYZoA13kkezeGHpU5Chp1xFNJ8XgE5fFc0IKRpwUZVAPDeRttA9xDZP4z23FQYy5lme5HnHI/R4hj9UZUfLNb020l8nz38cNWFHSz3kjGd0yWBYmKYzerLl4K4qj2oEJcKRe5oCKvcpqVNaeixn2bKXilA3K3dtLuAXxyvtmUKO/m0SShh+Sn84P5A8WCDUNU/nfzKblWaMsIyRXeaLRjl3yFg5tscP4YmV5NffwtxevPh7upVzkOSsopQFVBpRjmxcqmyhvDdVEBlzVrWMHzlhUmmuYsDuC2BWNlsdzwmsu/ySm0wT5rv7lcvbos3kyO/kWTG+fuXzZfY1zJ9c1fyDqvdGqH4qAAGq6NynXOqkpXkAvsExcgaVWZIuaIWfcOlW8fiR1tsCpGR75G1+EBsDSEZjHk1vopnL+0zu9VOCXwkmsS8UbdvyGLEzSo09QZI0/nTpgPxys7RnZsJBZy0r0blM8657oBMu32L9Cf/XAJ48XgLy/GeX9Z0osoMF2eB82vDF3NnO+Wv/t6F6nXhsfi1AWjsqFcUNYyo2gpNG1aXhopa42monlu9hqen15uKillodNWlDKltBFpw1iempY3nBVMcFWfAtW7X9iLLTYsZmenj86D7UayatFJWCDyabyyjVdYoVXw8wm6cloNr5TTS9jtlY1u/4dV72zWYYfhfRfBaMbLe/mi9jHxz+6YfIk88vT0439bTkWH&lt;/data&gt; \* MERGEFORMAT</w:instrText>
      </w:r>
      <w:r>
        <w:rPr>
          <w:lang w:val="en-US"/>
        </w:rPr>
        <w:fldChar w:fldCharType="separate"/>
      </w:r>
      <w:r>
        <w:rPr>
          <w:noProof/>
          <w:lang w:val="en-US"/>
        </w:rPr>
        <w:t>(Quinlan, 1993)</w:t>
      </w:r>
      <w:r>
        <w:rPr>
          <w:lang w:val="en-US"/>
        </w:rPr>
        <w:fldChar w:fldCharType="end"/>
      </w:r>
      <w:r w:rsidRPr="00EA7192">
        <w:rPr>
          <w:lang w:val="en-US"/>
        </w:rPr>
        <w:t xml:space="preserve">. EDA activities conducted on this dataset </w:t>
      </w:r>
      <w:r w:rsidR="008C2721">
        <w:rPr>
          <w:lang w:val="en-US"/>
        </w:rPr>
        <w:t>included</w:t>
      </w:r>
      <w:r w:rsidRPr="00EA7192">
        <w:rPr>
          <w:lang w:val="en-US"/>
        </w:rPr>
        <w:t xml:space="preserve"> essential checks such as assessing its size, identifying missing values, and evaluating skewness and kurtosis to understand the distributional characteristics of variables. To streamline these processes, the pandas profiling report library</w:t>
      </w:r>
      <w:r>
        <w:rPr>
          <w:lang w:val="en-US"/>
        </w:rPr>
        <w:t xml:space="preserve"> was utilised</w:t>
      </w:r>
      <w:r w:rsidRPr="00EA7192">
        <w:rPr>
          <w:lang w:val="en-US"/>
        </w:rPr>
        <w:t>. This versatile tool consolidates EDA findings into a comprehensive summary, facilitating further exploration and interpretation of the dataset's nuances.</w:t>
      </w:r>
    </w:p>
    <w:p w14:paraId="2C965105" w14:textId="77777777" w:rsidR="00EA7192" w:rsidRDefault="00EA7192" w:rsidP="006D35B9">
      <w:pPr>
        <w:rPr>
          <w:lang w:val="en-US"/>
        </w:rPr>
      </w:pPr>
    </w:p>
    <w:p w14:paraId="33C971F2" w14:textId="4AEE9854" w:rsidR="005F6E96" w:rsidRPr="00B30D3D" w:rsidRDefault="00EA7192" w:rsidP="006D35B9">
      <w:pPr>
        <w:rPr>
          <w:color w:val="FF0000"/>
          <w:lang w:val="en-US"/>
        </w:rPr>
      </w:pPr>
      <w:r w:rsidRPr="00B30D3D">
        <w:rPr>
          <w:color w:val="FF0000"/>
          <w:highlight w:val="yellow"/>
          <w:lang w:val="en-US"/>
        </w:rPr>
        <w:t xml:space="preserve">See </w:t>
      </w:r>
      <w:r w:rsidR="00E22FF5">
        <w:rPr>
          <w:color w:val="FF0000"/>
          <w:highlight w:val="yellow"/>
          <w:lang w:val="en-US"/>
        </w:rPr>
        <w:t xml:space="preserve">Jupyter </w:t>
      </w:r>
      <w:r w:rsidRPr="00B30D3D">
        <w:rPr>
          <w:color w:val="FF0000"/>
          <w:highlight w:val="yellow"/>
          <w:lang w:val="en-US"/>
        </w:rPr>
        <w:t>notebook and pandas profiling report below:</w:t>
      </w:r>
    </w:p>
    <w:p w14:paraId="74597D24" w14:textId="77777777" w:rsidR="005F6E96" w:rsidRDefault="005F6E96" w:rsidP="006D35B9">
      <w:pPr>
        <w:rPr>
          <w:lang w:val="en-US"/>
        </w:rPr>
      </w:pPr>
    </w:p>
    <w:p w14:paraId="619A4949" w14:textId="7576EC5B" w:rsidR="00EA7192" w:rsidRPr="005F6E96" w:rsidRDefault="005F6E96" w:rsidP="006D35B9">
      <w:pPr>
        <w:rPr>
          <w:b/>
          <w:bCs/>
          <w:lang w:val="en-US"/>
        </w:rPr>
      </w:pPr>
      <w:r w:rsidRPr="005F6E96">
        <w:rPr>
          <w:b/>
          <w:bCs/>
          <w:lang w:val="en-US"/>
        </w:rPr>
        <w:t>References</w:t>
      </w:r>
      <w:r w:rsidR="00EA7192" w:rsidRPr="005F6E96">
        <w:rPr>
          <w:b/>
          <w:bCs/>
          <w:lang w:val="en-US"/>
        </w:rPr>
        <w:t xml:space="preserve"> </w:t>
      </w:r>
    </w:p>
    <w:p w14:paraId="439D437B" w14:textId="11CA8698" w:rsidR="001079D5" w:rsidRDefault="00ED56B3" w:rsidP="006D35B9">
      <w:pPr>
        <w:rPr>
          <w:lang w:val="en-US"/>
        </w:rPr>
      </w:pPr>
      <w:proofErr w:type="spellStart"/>
      <w:r w:rsidRPr="00ED56B3">
        <w:rPr>
          <w:lang w:val="en-US"/>
        </w:rPr>
        <w:t>Komorowski</w:t>
      </w:r>
      <w:proofErr w:type="spellEnd"/>
      <w:r w:rsidRPr="00ED56B3">
        <w:rPr>
          <w:lang w:val="en-US"/>
        </w:rPr>
        <w:t xml:space="preserve">, M., Marshall, D.C., </w:t>
      </w:r>
      <w:proofErr w:type="spellStart"/>
      <w:r w:rsidRPr="00ED56B3">
        <w:rPr>
          <w:lang w:val="en-US"/>
        </w:rPr>
        <w:t>Salciccioli</w:t>
      </w:r>
      <w:proofErr w:type="spellEnd"/>
      <w:r w:rsidRPr="00ED56B3">
        <w:rPr>
          <w:lang w:val="en-US"/>
        </w:rPr>
        <w:t xml:space="preserve">, J.D., </w:t>
      </w:r>
      <w:proofErr w:type="spellStart"/>
      <w:r w:rsidRPr="00ED56B3">
        <w:rPr>
          <w:lang w:val="en-US"/>
        </w:rPr>
        <w:t>Crutain</w:t>
      </w:r>
      <w:proofErr w:type="spellEnd"/>
      <w:r w:rsidRPr="00ED56B3">
        <w:rPr>
          <w:lang w:val="en-US"/>
        </w:rPr>
        <w:t>, Y. (2016). Exploratory Data Analysis. In: Secondary Analysis of Electronic Health Records. Springer, Cham. 185–203</w:t>
      </w:r>
      <w:r>
        <w:rPr>
          <w:lang w:val="en-US"/>
        </w:rPr>
        <w:t xml:space="preserve">. </w:t>
      </w:r>
      <w:hyperlink r:id="rId4" w:history="1">
        <w:r w:rsidR="004010FF" w:rsidRPr="00A526E5">
          <w:rPr>
            <w:rStyle w:val="Hyperlink"/>
            <w:lang w:val="en-US"/>
          </w:rPr>
          <w:t>https://doi.org/10.1007/978-3-319-43742-2_15</w:t>
        </w:r>
      </w:hyperlink>
    </w:p>
    <w:p w14:paraId="081E8BB4" w14:textId="77777777" w:rsidR="004010FF" w:rsidRDefault="004010FF" w:rsidP="006D35B9">
      <w:pPr>
        <w:rPr>
          <w:lang w:val="en-US"/>
        </w:rPr>
      </w:pPr>
    </w:p>
    <w:p w14:paraId="272B7FCD" w14:textId="4ED13AC8" w:rsidR="00ED56B3" w:rsidRDefault="001079D5" w:rsidP="004010FF">
      <w:pPr>
        <w:ind w:left="720" w:hanging="720"/>
        <w:rPr>
          <w:noProof/>
          <w:lang w:val="en-US"/>
        </w:rPr>
      </w:pPr>
      <w:r>
        <w:rPr>
          <w:lang w:val="en-US"/>
        </w:rPr>
        <w:fldChar w:fldCharType="begin" w:fldLock="1"/>
      </w:r>
      <w:r w:rsidR="006562BD">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ED56B3" w:rsidRPr="00ED56B3">
        <w:rPr>
          <w:noProof/>
          <w:lang w:val="en-US"/>
        </w:rPr>
        <w:t xml:space="preserve">Mosteller, F. and Tukey, J.W. </w:t>
      </w:r>
      <w:r w:rsidR="004010FF">
        <w:rPr>
          <w:noProof/>
          <w:lang w:val="en-US"/>
        </w:rPr>
        <w:t xml:space="preserve">(1977) </w:t>
      </w:r>
      <w:r w:rsidR="00ED56B3" w:rsidRPr="00ED56B3">
        <w:rPr>
          <w:noProof/>
          <w:lang w:val="en-US"/>
        </w:rPr>
        <w:t xml:space="preserve"> Data analysis and regression. A second course in</w:t>
      </w:r>
      <w:r w:rsidR="004010FF">
        <w:rPr>
          <w:noProof/>
          <w:lang w:val="en-US"/>
        </w:rPr>
        <w:t xml:space="preserve"> </w:t>
      </w:r>
      <w:r w:rsidR="00ED56B3" w:rsidRPr="00ED56B3">
        <w:rPr>
          <w:noProof/>
          <w:lang w:val="en-US"/>
        </w:rPr>
        <w:t>statistics. Addison-Wesley series in behavioral science: quantitative methods.</w:t>
      </w:r>
    </w:p>
    <w:p w14:paraId="55828F76" w14:textId="77777777" w:rsidR="004010FF" w:rsidRDefault="004010FF" w:rsidP="004010FF">
      <w:pPr>
        <w:ind w:left="720" w:hanging="720"/>
        <w:rPr>
          <w:noProof/>
          <w:lang w:val="en-US"/>
        </w:rPr>
      </w:pPr>
    </w:p>
    <w:p w14:paraId="4524EB9F" w14:textId="750AEBED" w:rsidR="001079D5" w:rsidRDefault="006562BD" w:rsidP="004010FF">
      <w:pPr>
        <w:ind w:left="720" w:hanging="720"/>
        <w:jc w:val="both"/>
        <w:rPr>
          <w:lang w:val="en-US"/>
        </w:rPr>
      </w:pPr>
      <w:r>
        <w:rPr>
          <w:noProof/>
          <w:lang w:val="en-US"/>
        </w:rPr>
        <w:t>Quinlan, R., 1993. UCI Machine Learning Repository. Auto MPG.</w:t>
      </w:r>
      <w:r w:rsidR="001079D5">
        <w:rPr>
          <w:lang w:val="en-US"/>
        </w:rPr>
        <w:fldChar w:fldCharType="end"/>
      </w:r>
    </w:p>
    <w:p w14:paraId="361FD971" w14:textId="77777777" w:rsidR="004010FF" w:rsidRDefault="004010FF" w:rsidP="004010FF">
      <w:pPr>
        <w:ind w:left="720" w:hanging="720"/>
        <w:jc w:val="both"/>
        <w:rPr>
          <w:lang w:val="en-US"/>
        </w:rPr>
      </w:pPr>
    </w:p>
    <w:p w14:paraId="6DC5EC73" w14:textId="77777777" w:rsidR="001079D5" w:rsidRDefault="001079D5" w:rsidP="004010FF">
      <w:pPr>
        <w:jc w:val="both"/>
        <w:rPr>
          <w:lang w:val="en-US"/>
        </w:rPr>
      </w:pPr>
      <w:r w:rsidRPr="00E57CF3">
        <w:rPr>
          <w:lang w:val="en-US"/>
        </w:rPr>
        <w:t>Tukey, J.W., 1977. Exploratory data analysis (Vol. 2, pp. 131-160). Reading, MA: Addison-</w:t>
      </w:r>
      <w:proofErr w:type="spellStart"/>
      <w:r w:rsidRPr="00E57CF3">
        <w:rPr>
          <w:lang w:val="en-US"/>
        </w:rPr>
        <w:t>wesley</w:t>
      </w:r>
      <w:proofErr w:type="spellEnd"/>
      <w:r w:rsidRPr="00E57CF3">
        <w:rPr>
          <w:lang w:val="en-US"/>
        </w:rPr>
        <w:t>.</w:t>
      </w:r>
    </w:p>
    <w:p w14:paraId="07B2B492" w14:textId="77777777" w:rsidR="001079D5" w:rsidRPr="002243CE" w:rsidRDefault="001079D5" w:rsidP="001079D5">
      <w:pPr>
        <w:ind w:left="720" w:hanging="720"/>
        <w:rPr>
          <w:lang w:val="en-US"/>
        </w:rPr>
      </w:pPr>
    </w:p>
    <w:sectPr w:rsidR="001079D5" w:rsidRPr="0022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T692H952W342A963"/>
    <w:docVar w:name="paperpile-doc-name" w:val="Unit 2.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2243CE"/>
    <w:rsid w:val="001079D5"/>
    <w:rsid w:val="002243CE"/>
    <w:rsid w:val="002C2389"/>
    <w:rsid w:val="0038325E"/>
    <w:rsid w:val="004010FF"/>
    <w:rsid w:val="004767FE"/>
    <w:rsid w:val="00481AC8"/>
    <w:rsid w:val="00485A25"/>
    <w:rsid w:val="005F6E96"/>
    <w:rsid w:val="006562BD"/>
    <w:rsid w:val="006D35B9"/>
    <w:rsid w:val="006D473C"/>
    <w:rsid w:val="007E3709"/>
    <w:rsid w:val="008C2721"/>
    <w:rsid w:val="009D36A7"/>
    <w:rsid w:val="00B30D3D"/>
    <w:rsid w:val="00D201FC"/>
    <w:rsid w:val="00E22FF5"/>
    <w:rsid w:val="00E57CF3"/>
    <w:rsid w:val="00EA7192"/>
    <w:rsid w:val="00ED56B3"/>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5084378"/>
  <w15:chartTrackingRefBased/>
  <w15:docId w15:val="{042C6B31-4146-E54D-891D-C1808190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3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3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3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3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4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3CE"/>
    <w:rPr>
      <w:rFonts w:eastAsiaTheme="majorEastAsia" w:cstheme="majorBidi"/>
      <w:color w:val="272727" w:themeColor="text1" w:themeTint="D8"/>
    </w:rPr>
  </w:style>
  <w:style w:type="paragraph" w:styleId="Title">
    <w:name w:val="Title"/>
    <w:basedOn w:val="Normal"/>
    <w:next w:val="Normal"/>
    <w:link w:val="TitleChar"/>
    <w:uiPriority w:val="10"/>
    <w:qFormat/>
    <w:rsid w:val="002243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3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3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43CE"/>
    <w:rPr>
      <w:i/>
      <w:iCs/>
      <w:color w:val="404040" w:themeColor="text1" w:themeTint="BF"/>
    </w:rPr>
  </w:style>
  <w:style w:type="paragraph" w:styleId="ListParagraph">
    <w:name w:val="List Paragraph"/>
    <w:basedOn w:val="Normal"/>
    <w:uiPriority w:val="34"/>
    <w:qFormat/>
    <w:rsid w:val="002243CE"/>
    <w:pPr>
      <w:ind w:left="720"/>
      <w:contextualSpacing/>
    </w:pPr>
  </w:style>
  <w:style w:type="character" w:styleId="IntenseEmphasis">
    <w:name w:val="Intense Emphasis"/>
    <w:basedOn w:val="DefaultParagraphFont"/>
    <w:uiPriority w:val="21"/>
    <w:qFormat/>
    <w:rsid w:val="002243CE"/>
    <w:rPr>
      <w:i/>
      <w:iCs/>
      <w:color w:val="0F4761" w:themeColor="accent1" w:themeShade="BF"/>
    </w:rPr>
  </w:style>
  <w:style w:type="paragraph" w:styleId="IntenseQuote">
    <w:name w:val="Intense Quote"/>
    <w:basedOn w:val="Normal"/>
    <w:next w:val="Normal"/>
    <w:link w:val="IntenseQuoteChar"/>
    <w:uiPriority w:val="30"/>
    <w:qFormat/>
    <w:rsid w:val="00224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3CE"/>
    <w:rPr>
      <w:i/>
      <w:iCs/>
      <w:color w:val="0F4761" w:themeColor="accent1" w:themeShade="BF"/>
    </w:rPr>
  </w:style>
  <w:style w:type="character" w:styleId="IntenseReference">
    <w:name w:val="Intense Reference"/>
    <w:basedOn w:val="DefaultParagraphFont"/>
    <w:uiPriority w:val="32"/>
    <w:qFormat/>
    <w:rsid w:val="002243CE"/>
    <w:rPr>
      <w:b/>
      <w:bCs/>
      <w:smallCaps/>
      <w:color w:val="0F4761" w:themeColor="accent1" w:themeShade="BF"/>
      <w:spacing w:val="5"/>
    </w:rPr>
  </w:style>
  <w:style w:type="character" w:styleId="Hyperlink">
    <w:name w:val="Hyperlink"/>
    <w:basedOn w:val="DefaultParagraphFont"/>
    <w:uiPriority w:val="99"/>
    <w:unhideWhenUsed/>
    <w:rsid w:val="004010FF"/>
    <w:rPr>
      <w:color w:val="467886" w:themeColor="hyperlink"/>
      <w:u w:val="single"/>
    </w:rPr>
  </w:style>
  <w:style w:type="character" w:styleId="UnresolvedMention">
    <w:name w:val="Unresolved Mention"/>
    <w:basedOn w:val="DefaultParagraphFont"/>
    <w:uiPriority w:val="99"/>
    <w:semiHidden/>
    <w:unhideWhenUsed/>
    <w:rsid w:val="00401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978-3-319-43742-2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906</Words>
  <Characters>5659</Characters>
  <Application>Microsoft Office Word</Application>
  <DocSecurity>0</DocSecurity>
  <Lines>102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15</cp:revision>
  <dcterms:created xsi:type="dcterms:W3CDTF">2024-05-30T10:21:00Z</dcterms:created>
  <dcterms:modified xsi:type="dcterms:W3CDTF">2024-05-31T10:49:00Z</dcterms:modified>
</cp:coreProperties>
</file>