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DOCUMENT - fictional company, people and figures, made for the Risk Forge demo (Kenya Re AI Hackathon).</w:t>
      </w:r>
    </w:p>
    <w:p>
      <w:pPr>
        <w:pStyle w:val="Heading1"/>
      </w:pPr>
      <w:r>
        <w:t>FACULTATIVE REINSURANCE OFFER - PROPERTY (FLOOD)</w:t>
      </w:r>
    </w:p>
    <w:p>
      <w:pPr>
        <w:pStyle w:val="Heading2"/>
      </w:pPr>
      <w:r>
        <w:t>Offer</w:t>
      </w:r>
    </w:p>
    <w:p>
      <w:r>
        <w:t>Reference: RF-SAMPLE-A-2027</w:t>
      </w:r>
    </w:p>
    <w:p>
      <w:r>
        <w:t>Cedant: Lakeside General Insurance Ltd (fictional)</w:t>
      </w:r>
    </w:p>
    <w:p>
      <w:r>
        <w:t>Broker: Nzoia Risk Brokers Ltd (fictional)</w:t>
      </w:r>
    </w:p>
    <w:p>
      <w:r>
        <w:t>Reinsurer approached: Kenya Re</w:t>
      </w:r>
    </w:p>
    <w:p>
      <w:r>
        <w:t>Period: 1 January 2027 to 31 December 2027</w:t>
      </w:r>
    </w:p>
    <w:p>
      <w:pPr>
        <w:pStyle w:val="Heading2"/>
      </w:pPr>
      <w:r>
        <w:t>The insured</w:t>
      </w:r>
    </w:p>
    <w:p>
      <w:r>
        <w:t>Insured: Mukhobola Fresh Dairy Co-operative Ltd (fictional)</w:t>
      </w:r>
    </w:p>
    <w:p>
      <w:r>
        <w:t>Occupancy: milk collection, pasteurisation and cold storage</w:t>
      </w:r>
    </w:p>
    <w:p>
      <w:r>
        <w:t>Location: Mukhobola village, Budalangi, Busia County</w:t>
      </w:r>
    </w:p>
    <w:p>
      <w:r>
        <w:t>GPS: 0.0823 N, 34.0280 E</w:t>
      </w:r>
    </w:p>
    <w:p>
      <w:r>
        <w:t>The site sits on the eastern edge of the Nzoia flood plain, on ground about 1 m above the surrounding fields.</w:t>
      </w:r>
    </w:p>
    <w:p>
      <w:pPr>
        <w:pStyle w:val="Heading2"/>
      </w:pPr>
      <w:r>
        <w:t>Buildings</w:t>
      </w:r>
    </w:p>
    <w:p>
      <w:r>
        <w:t>Building 1 - Processing hall. Construction: reinforced concrete frame with concrete block walls. Floor area: 1,200 m². Floor level: raised 0.6 m above ground on a concrete plinth. Sum insured: KES 96,000,000. Condition: good.</w:t>
      </w:r>
    </w:p>
    <w:p>
      <w:r>
        <w:t>Building 2 - Cold store. Construction: reinforced concrete frame with insulated panel walls. Floor area: 400 m². Floor level: raised 0.6 m above ground on a concrete plinth. Sum insured: KES 38,000,000. Condition: good.</w:t>
      </w:r>
    </w:p>
    <w:p>
      <w:r>
        <w:t>Building 3 - Administration block. Construction: brick masonry walls. Floor area: 250 m². Floor level: plinth raised 0.3 m. Sum insured: KES 14,000,000. Condition: good.</w:t>
      </w:r>
    </w:p>
    <w:p>
      <w:r>
        <w:t>Building 4 - Generator and boiler house. Construction: concrete block walls. Floor area: 80 m². Floor level: at ground level. Sum insured: KES 5,500,000. Condition: good.</w:t>
      </w:r>
    </w:p>
    <w:p>
      <w:pPr>
        <w:pStyle w:val="Heading2"/>
      </w:pPr>
      <w:r>
        <w:t>Contents</w:t>
      </w:r>
    </w:p>
    <w:p>
      <w:r>
        <w:t>Machinery - pasteurisation and packing line, in the processing hall: KES 62,000,000</w:t>
      </w:r>
    </w:p>
    <w:p>
      <w:r>
        <w:t>Stock - finished milk products and packaging, in the cold store: KES 18,000,000</w:t>
      </w:r>
    </w:p>
    <w:p>
      <w:r>
        <w:t>Machinery - standby generators and boiler, in the generator and boiler house: KES 9,000,000</w:t>
      </w:r>
    </w:p>
    <w:p>
      <w:r>
        <w:t>Total sum insured (buildings and contents): KES 242,500,000</w:t>
      </w:r>
    </w:p>
    <w:p>
      <w:pPr>
        <w:pStyle w:val="Heading2"/>
      </w:pPr>
      <w:r>
        <w:t>Flood history (15 years of records, 2011 to 2025)</w:t>
      </w:r>
    </w:p>
    <w:p>
      <w:r>
        <w:t>2020 long rains: water reached 0.35 m in the compound; no water entered the raised buildings. Clean-up cost KES 180,000, below the deductible.</w:t>
      </w:r>
    </w:p>
    <w:p>
      <w:r>
        <w:t>No other flood losses in the record.</w:t>
      </w:r>
    </w:p>
    <w:p>
      <w:pPr>
        <w:pStyle w:val="Heading2"/>
      </w:pPr>
      <w:r>
        <w:t>Risk management</w:t>
      </w:r>
    </w:p>
    <w:p>
      <w:r>
        <w:t>Flood warning plan linked to the river gauge upstream, with a named duty officer.</w:t>
      </w:r>
    </w:p>
    <w:p>
      <w:r>
        <w:t>Stock kept on pallets; generators and boiler serviced before each rainy season.</w:t>
      </w:r>
    </w:p>
    <w:p>
      <w:r>
        <w:t>Perimeter drainage cleared every March and September.</w:t>
      </w:r>
    </w:p>
    <w:p>
      <w:pPr>
        <w:pStyle w:val="Heading2"/>
      </w:pPr>
      <w:r>
        <w:t>Terms offered</w:t>
      </w:r>
    </w:p>
    <w:p>
      <w:r>
        <w:t>Flood deductible: KES 1,000,000 each and every flood event</w:t>
      </w:r>
    </w:p>
    <w:p>
      <w:r>
        <w:t>Flood limit: KES 120,000,000 any one event</w:t>
      </w:r>
    </w:p>
    <w:p>
      <w:r>
        <w:t>Share offered to Kenya Re: 40%</w:t>
      </w:r>
    </w:p>
    <w:p>
      <w:r>
        <w:t>Flood premium (100%): KES 3,400,000</w:t>
      </w:r>
    </w:p>
    <w:p>
      <w:pPr>
        <w:pStyle w:val="Heading2"/>
      </w:pPr>
      <w:r>
        <w:t>Broker's recommendation</w:t>
      </w:r>
    </w:p>
    <w:p>
      <w:r>
        <w:t>We recommend acceptance: the main buildings are raised and the site has had no damaging flood in 15 years.</w:t>
      </w:r>
    </w:p>
    <w:p>
      <w:pPr>
        <w:pStyle w:val="Heading2"/>
      </w:pPr>
      <w:r>
        <w:t>Contacts</w:t>
      </w:r>
    </w:p>
    <w:p>
      <w:r>
        <w:t>Prepared by: Ms. Achieng Wafula, Senior Broker, Nzoia Risk Brokers Ltd</w:t>
      </w:r>
    </w:p>
    <w:p>
      <w:r>
        <w:t>Tel: +254 700 000 101 | Email: a.wafula@example.com</w:t>
      </w:r>
    </w:p>
    <w:p>
      <w:r>
        <w:t>Risk survey certified by: Eng. Brian Otieno</w:t>
      </w:r>
    </w:p>
    <w:p>
      <w:r>
        <w:t>Insured's contact person: Mr. Peter Barasa, Plant Manager, +254 700 000 102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Risk Forge sample (fictional)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