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7A6B"/>
          <w:sz w:val="20"/>
          <w:szCs w:val="20"/>
        </w:rPr>
        <w:t xml:space="preserve">CODE FOR AFRICA — PARTNERSHIP PROPOSAL</w:t>
      </w:r>
    </w:p>
    <w:p>
      <w:pPr>
        <w:spacing w:before="0" w:after="40"/>
      </w:pPr>
      <w:r>
        <w:rPr>
          <w:rFonts w:ascii="Arial" w:cs="Arial" w:eastAsia="Arial" w:hAnsi="Arial"/>
          <w:color w:val="1A1A2E"/>
          <w:sz w:val="22"/>
          <w:szCs w:val="22"/>
        </w:rPr>
        <w:t xml:space="preserve">From: [Your Name], Founder — Chanuka</w:t>
      </w:r>
    </w:p>
    <w:p>
      <w:pPr>
        <w:spacing w:before="0" w:after="40"/>
      </w:pPr>
      <w:r>
        <w:rPr>
          <w:rFonts w:ascii="Arial" w:cs="Arial" w:eastAsia="Arial" w:hAnsi="Arial"/>
          <w:color w:val="1A1A2E"/>
          <w:sz w:val="22"/>
          <w:szCs w:val="22"/>
        </w:rPr>
        <w:t xml:space="preserve">To: Kenya Country Director, Code for Africa</w:t>
      </w:r>
    </w:p>
    <w:p>
      <w:pPr>
        <w:spacing w:before="0" w:after="40"/>
      </w:pPr>
      <w:r>
        <w:rPr>
          <w:rFonts w:ascii="Arial" w:cs="Arial" w:eastAsia="Arial" w:hAnsi="Arial"/>
          <w:color w:val="1A1A2E"/>
          <w:sz w:val="22"/>
          <w:szCs w:val="22"/>
        </w:rPr>
        <w:t xml:space="preserve">CC: Justin Arenstein, CEO — Code for Africa</w:t>
      </w:r>
    </w:p>
    <w:p>
      <w:pPr>
        <w:spacing w:before="0" w:after="40"/>
      </w:pPr>
      <w:r>
        <w:rPr>
          <w:rFonts w:ascii="Arial" w:cs="Arial" w:eastAsia="Arial" w:hAnsi="Arial"/>
          <w:color w:val="1A1A2E"/>
          <w:sz w:val="22"/>
          <w:szCs w:val="22"/>
        </w:rPr>
        <w:t xml:space="preserve">Subject: Chanuka — Parliamentary Accountability Engine · Embedded Partnership Proposal</w:t>
      </w:r>
    </w:p>
    <w:p>
      <w:pPr>
        <w:spacing w:before="0" w:after="40"/>
      </w:pPr>
      <w:r>
        <w:rPr>
          <w:rFonts w:ascii="Arial" w:cs="Arial" w:eastAsia="Arial" w:hAnsi="Arial"/>
          <w:color w:val="1A1A2E"/>
          <w:sz w:val="22"/>
          <w:szCs w:val="22"/>
        </w:rPr>
        <w:t xml:space="preserve">Date: March 2026</w:t>
      </w: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Opening: The Moment and the Gap</w:t>
      </w:r>
    </w:p>
    <w:p>
      <w:pPr>
        <w:pBdr>
          <w:top w:val="none" w:sz="0" w:space="0" w:color="auto"/>
          <w:left w:val="single" w:color="1A7A6B" w:sz="12" w:space="12"/>
          <w:bottom w:val="none" w:sz="0" w:space="0" w:color="auto"/>
          <w:right w:val="none" w:sz="0" w:space="0" w:color="auto"/>
        </w:pBdr>
        <w:spacing w:before="200" w:after="200"/>
        <w:ind w:left="360"/>
      </w:pPr>
      <w:r>
        <w:rPr>
          <w:rFonts w:ascii="Georgia" w:cs="Georgia" w:eastAsia="Georgia" w:hAnsi="Georgia"/>
          <w:i/>
          <w:iCs/>
          <w:color w:val="4A4A6A"/>
          <w:sz w:val="24"/>
          <w:szCs w:val="24"/>
        </w:rPr>
        <w:t xml:space="preserve">The organisations that will determine which way the democratic inflection point bends are not the ones with the most resources. They are the ones that recognised the moment and built the infrastructure it required — before the window closed.</w:t>
      </w:r>
    </w:p>
    <w:p>
      <w:pPr>
        <w:spacing w:before="0" w:after="160"/>
      </w:pPr>
      <w:r>
        <w:rPr>
          <w:rFonts w:ascii="Georgia" w:cs="Georgia" w:eastAsia="Georgia" w:hAnsi="Georgia"/>
          <w:i w:val="false"/>
          <w:iCs w:val="false"/>
          <w:color w:val="2A2A2A"/>
          <w:sz w:val="22"/>
          <w:szCs w:val="22"/>
        </w:rPr>
        <w:t xml:space="preserve">I am writing to you at a moment when the work Code for Africa does — making institutional data function as a public resource — has moved from important to essential. The dismantlement of USAID has removed the operational base of civil society accountability work across forty countries simultaneously. The weakening of the US as a democratic anchor has reduced the external pressure that historically created incentives for transparent governance. The authoritarian alternative — development finance without accountability conditionality — is more actively presented to African governments than at any point in the past thirty years.</w:t>
      </w:r>
    </w:p>
    <w:p>
      <w:pPr>
        <w:spacing w:before="0" w:after="160"/>
      </w:pPr>
      <w:r>
        <w:rPr>
          <w:rFonts w:ascii="Georgia" w:cs="Georgia" w:eastAsia="Georgia" w:hAnsi="Georgia"/>
          <w:i w:val="false"/>
          <w:iCs w:val="false"/>
          <w:color w:val="2A2A2A"/>
          <w:sz w:val="22"/>
          <w:szCs w:val="22"/>
        </w:rPr>
        <w:t xml:space="preserve">This is the context in which Chanuka exists, and the context in which I am proposing this partnership. Not as a conventional job application — as a strategic proposal between two operations whose work, combined, constitutes the complete accountability loop that Kenya's democracy requires and currently lacks.</w:t>
      </w: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What Chanuka Is</w:t>
      </w:r>
    </w:p>
    <w:p>
      <w:pPr>
        <w:spacing w:before="0" w:after="160"/>
      </w:pPr>
      <w:r>
        <w:rPr>
          <w:rFonts w:ascii="Georgia" w:cs="Georgia" w:eastAsia="Georgia" w:hAnsi="Georgia"/>
          <w:i w:val="false"/>
          <w:iCs w:val="false"/>
          <w:color w:val="2A2A2A"/>
          <w:sz w:val="22"/>
          <w:szCs w:val="22"/>
        </w:rPr>
        <w:t xml:space="preserve">Chanuka is Kenya's first parliamentary accountability engine — an open-source platform that converts National Assembly data into constituency-level MP accountability scorecards. It is operational, not conceptual.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c>
          <w:tcPr>
            <w:tcW w:type="dxa" w:w="54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Capability</w:t>
            </w:r>
          </w:p>
        </w:tc>
        <w:tc>
          <w:tcPr>
            <w:tcW w:type="dxa" w:w="21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Status</w:t>
            </w:r>
          </w:p>
        </w:tc>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Notes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MP voting record tracking by constituency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Full 13th Parliament</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Parliamentary data ingestion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Daily automated scraping</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Bill translation to plain language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NLP engine, 40+ bills tested</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Constitutional violation detection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E8A"/>
                <w:sz w:val="18"/>
                <w:szCs w:val="18"/>
              </w:rPr>
              <w:t xml:space="preserve">In Development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Launch Q3 2026</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MP accountability scorecard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E8A"/>
                <w:sz w:val="18"/>
                <w:szCs w:val="18"/>
              </w:rPr>
              <w:t xml:space="preserve">In Development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Launch Q4 2026</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USSD feature-phone interface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A6A8A"/>
                <w:sz w:val="18"/>
                <w:szCs w:val="18"/>
              </w:rPr>
              <w:t xml:space="preserve">Planned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Pre-2027 election</w:t>
            </w:r>
          </w:p>
        </w:tc>
      </w:tr>
    </w:tbl>
    <w:p>
      <w:pPr>
        <w:spacing w:before="200" w:after="0"/>
      </w:pPr>
    </w:p>
    <w:p>
      <w:pPr>
        <w:spacing w:before="0" w:after="160"/>
      </w:pPr>
      <w:r>
        <w:rPr>
          <w:rFonts w:ascii="Georgia" w:cs="Georgia" w:eastAsia="Georgia" w:hAnsi="Georgia"/>
          <w:i w:val="false"/>
          <w:iCs w:val="false"/>
          <w:color w:val="2A2A2A"/>
          <w:sz w:val="22"/>
          <w:szCs w:val="22"/>
        </w:rPr>
        <w:t xml:space="preserve">The Nairobi pilot covers 17 constituencies and 4.3 million constituents, timed to Kenya's 2027 election cycle. The codebase is fully open-source, designed for replication across East African parliamentary democracies.</w:t>
      </w: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Where CfA's Work Stops — Where Chanuka Begins</w:t>
      </w:r>
    </w:p>
    <w:p>
      <w:pPr>
        <w:pBdr>
          <w:top w:val="none" w:sz="0" w:space="0" w:color="auto"/>
          <w:left w:val="single" w:color="1A7A6B" w:sz="12" w:space="12"/>
          <w:bottom w:val="none" w:sz="0" w:space="0" w:color="auto"/>
          <w:right w:val="none" w:sz="0" w:space="0" w:color="auto"/>
        </w:pBdr>
        <w:spacing w:before="200" w:after="200"/>
        <w:ind w:left="360"/>
      </w:pPr>
      <w:r>
        <w:rPr>
          <w:rFonts w:ascii="Georgia" w:cs="Georgia" w:eastAsia="Georgia" w:hAnsi="Georgia"/>
          <w:i/>
          <w:iCs/>
          <w:color w:val="4A4A6A"/>
          <w:sz w:val="24"/>
          <w:szCs w:val="24"/>
        </w:rPr>
        <w:t xml:space="preserve">Code for Africa has built the information infrastructure. Chanuka is the electoral consequence layer. Both are required for the accountability loop to close. Neither is sufficient alone.</w:t>
      </w:r>
    </w:p>
    <w:p>
      <w:pPr>
        <w:spacing w:before="0" w:after="160"/>
      </w:pPr>
      <w:r>
        <w:rPr>
          <w:rFonts w:ascii="Georgia" w:cs="Georgia" w:eastAsia="Georgia" w:hAnsi="Georgia"/>
          <w:i w:val="false"/>
          <w:iCs w:val="false"/>
          <w:color w:val="2A2A2A"/>
          <w:sz w:val="22"/>
          <w:szCs w:val="22"/>
        </w:rPr>
        <w:t xml:space="preserve">Code for Africa's Kenya portfolio — the iLAB newsroom tools, openAFRICA data portal, investigative data journalism infrastructure — addresses the information dimension of democratic accountability admirably. What it does not reach, by design, is the consequence dimension: the mechanism that converts information about what MPs did into electoral cost for what MPs did.</w:t>
      </w:r>
    </w:p>
    <w:p>
      <w:pPr>
        <w:spacing w:before="0" w:after="160"/>
      </w:pPr>
      <w:r>
        <w:rPr>
          <w:rFonts w:ascii="Georgia" w:cs="Georgia" w:eastAsia="Georgia" w:hAnsi="Georgia"/>
          <w:i w:val="false"/>
          <w:iCs w:val="false"/>
          <w:color w:val="2A2A2A"/>
          <w:sz w:val="22"/>
          <w:szCs w:val="22"/>
        </w:rPr>
        <w:t xml:space="preserve">There is a critical distinction between information access and accountability consequence. Information tells citizens what happened. Accountability infrastructure converts what happened into electoral pressure. CfA has built Kenya's most sophisticated information layer. The consequence layer — the MP scorecard, the electoral integration, the constituency-level accountability profile that follows a representative into the 2027 campaign — does not exist in Kenya's current civic technology landscape. Chanuka is that layer.</w:t>
      </w:r>
    </w:p>
    <w:p>
      <w:pPr>
        <w:spacing w:before="0" w:after="160"/>
      </w:pPr>
      <w:r>
        <w:rPr>
          <w:rFonts w:ascii="Georgia" w:cs="Georgia" w:eastAsia="Georgia" w:hAnsi="Georgia"/>
          <w:i w:val="false"/>
          <w:iCs w:val="false"/>
          <w:color w:val="2A2A2A"/>
          <w:sz w:val="22"/>
          <w:szCs w:val="22"/>
        </w:rPr>
        <w:t xml:space="preserve">The partnership I am proposing brings these two layers together. Chanuka's parliamentary accountability data published on openAFRICA as a permanent public resource. Chanuka's constituency scorecards feeding CfA's iLAB newsroom partners as primary source data for systematic accountability reporting. CfA's institutional infrastructure, civil society network, and continental reach providing the distribution capacity that amplifies the pilot's impact and enables the East Africa replication pathway.</w:t>
      </w: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The Kenya Opposition Void</w:t>
      </w:r>
    </w:p>
    <w:p>
      <w:pPr>
        <w:spacing w:before="0" w:after="160"/>
      </w:pPr>
      <w:r>
        <w:rPr>
          <w:rFonts w:ascii="Georgia" w:cs="Georgia" w:eastAsia="Georgia" w:hAnsi="Georgia"/>
          <w:i w:val="false"/>
          <w:iCs w:val="false"/>
          <w:color w:val="2A2A2A"/>
          <w:sz w:val="22"/>
          <w:szCs w:val="22"/>
        </w:rPr>
        <w:t xml:space="preserve">There is a dimension of this proposal that the standard civic technology framing understates. Kenya has not had a functioning parliamentary opposition for over a decade. The handshake. The broad-based government. The systematic absorption of every formal accountability mechanism within the political system.</w:t>
      </w:r>
    </w:p>
    <w:p>
      <w:pPr>
        <w:spacing w:before="0" w:after="160"/>
      </w:pPr>
      <w:r>
        <w:rPr>
          <w:rFonts w:ascii="Georgia" w:cs="Georgia" w:eastAsia="Georgia" w:hAnsi="Georgia"/>
          <w:i w:val="false"/>
          <w:iCs w:val="false"/>
          <w:color w:val="2A2A2A"/>
          <w:sz w:val="22"/>
          <w:szCs w:val="22"/>
        </w:rPr>
        <w:t xml:space="preserve">The four institutional functions that a functioning opposition performs — maintaining a verified legislative record, prioritising accountability battles, preserving institutional memory across parliamentary sessions, and integrating findings into electoral consequence — have had no institutional home in Kenya for a decade. Citizens have performed those functions informally and heroically, as the Finance Bill protests demonstrated. But without institutional support, citizen energy falls into the blanket opposition trap: everything becomes equally urgent, energy disperses, and unaccountable power waits for the movement to exhaust itself.</w:t>
      </w:r>
    </w:p>
    <w:p>
      <w:pPr>
        <w:pBdr>
          <w:top w:val="single" w:color="1A7A6B" w:sz="4" w:space="6"/>
          <w:bottom w:val="single" w:color="1A7A6B" w:sz="4" w:space="6"/>
          <w:left w:val="single" w:color="1A7A6B" w:sz="4" w:space="8"/>
          <w:right w:val="single" w:color="1A7A6B" w:sz="4" w:space="8"/>
        </w:pBdr>
        <w:shd w:fill="EEF7F5" w:val="clear"/>
        <w:spacing w:before="200" w:after="200"/>
        <w:ind w:left="240" w:right="240"/>
      </w:pPr>
      <w:r>
        <w:rPr>
          <w:rFonts w:ascii="Georgia" w:cs="Georgia" w:eastAsia="Georgia" w:hAnsi="Georgia"/>
          <w:i/>
          <w:iCs/>
          <w:color w:val="1A1A2E"/>
          <w:sz w:val="22"/>
          <w:szCs w:val="22"/>
        </w:rPr>
        <w:t xml:space="preserve">Chanuka is opposition infrastructure for a country without opposition. Combined with CfA's information infrastructure and iLAB distribution network, it constitutes the complete accountability architecture that Kenya's democracy requires and has never had.</w:t>
      </w: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The Compound Return: What Each Party Gains</w:t>
      </w:r>
    </w:p>
    <w:p>
      <w:pPr>
        <w:spacing w:before="100" w:after="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What Chanuka Brings to CfA</w:t>
            </w:r>
          </w:p>
        </w:tc>
        <w:tc>
          <w:tcPr>
            <w:tcW w:type="dxa" w:w="43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What CfA Provides to Chanuka</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Operational parliamentary data pipeline — built, tested, documented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openAFRICA infrastructure — Chanuka dataset as permanent public resource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Plain-language translation engine adaptable across East African parliaments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iLAB newsroom partnerships — guaranteed primary source distribution</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Accountability scoring methodology — replicable continental standard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CfA institutional credibility — accelerates parliamentary data access</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Founder expertise in Kenyan parliamentary politics and civic technology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Continental network — East Africa replication through existing CfA offices</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NED grant application in progress — independent institutional funding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Technical resources — iLAB team support for USSD layer development</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Open-source codebase deployable across CfA's East Africa country offices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Civil society network — distribution infrastructure for the Nairobi pilot</w:t>
            </w:r>
          </w:p>
        </w:tc>
      </w:tr>
    </w:tbl>
    <w:p>
      <w:pPr>
        <w:spacing w:before="200" w:after="0"/>
      </w:pP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The 2027 Election Cycle Timeline</w:t>
      </w:r>
    </w:p>
    <w:p>
      <w:pPr>
        <w:spacing w:before="0" w:after="160"/>
      </w:pPr>
      <w:r>
        <w:rPr>
          <w:rFonts w:ascii="Georgia" w:cs="Georgia" w:eastAsia="Georgia" w:hAnsi="Georgia"/>
          <w:i w:val="false"/>
          <w:iCs w:val="false"/>
          <w:color w:val="2A2A2A"/>
          <w:sz w:val="22"/>
          <w:szCs w:val="22"/>
        </w:rPr>
        <w:t xml:space="preserve">The window this partnership is designed to operate within is specific and closing. Kenya's 2027 election cycle defines the accountability test: whether citizens who have used Chanuka's constituency scorecards across the parliamentary term approach the ballot with documented MP behaviour data rather than campaign promises alone.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Q2 2026</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Partnership formalised. Embedded role begins. Chanuka dataset published on openAFRICA. Data sharing agreement signed with iLAB partners.</w:t>
            </w:r>
          </w:p>
        </w:tc>
      </w:tr>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Q3 2026</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Nairobi pilot live. 17 constituency scorecards published. iLAB newsroom partners briefed on data access and story formats. USSD pilot in 3 constituencies.</w:t>
            </w:r>
          </w:p>
        </w:tc>
      </w:tr>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Q4 2026</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First systematic MP performance report published through CfA newsroom partners. Mid-pilot civil society distribution evaluation.</w:t>
            </w:r>
          </w:p>
        </w:tc>
      </w:tr>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Q1 2027</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Full USSD launch across Nairobi. 500K+ constituent reach target. East Africa replication methodology published.</w:t>
            </w:r>
          </w:p>
        </w:tc>
      </w:tr>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Q2 2027</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Every Nairobi MP accountability profile published and distributed before campaign period opens. Primary source for election coverage by iLAB partners.</w:t>
            </w:r>
          </w:p>
        </w:tc>
      </w:tr>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Q3 2027</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Post-election evaluation. Correlation analysis: accountability awareness vs. electoral outcomes. Full replication guide for Uganda, Tanzania, Rwanda.</w:t>
            </w:r>
          </w:p>
        </w:tc>
      </w:tr>
    </w:tbl>
    <w:p>
      <w:pPr>
        <w:spacing w:before="200" w:after="0"/>
      </w:pP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The Ask</w:t>
      </w:r>
    </w:p>
    <w:p>
      <w:pPr>
        <w:spacing w:before="0" w:after="160"/>
      </w:pPr>
      <w:r>
        <w:rPr>
          <w:rFonts w:ascii="Georgia" w:cs="Georgia" w:eastAsia="Georgia" w:hAnsi="Georgia"/>
          <w:i w:val="false"/>
          <w:iCs w:val="false"/>
          <w:color w:val="2A2A2A"/>
          <w:sz w:val="22"/>
          <w:szCs w:val="22"/>
        </w:rPr>
        <w:t xml:space="preserve">An embedded senior civic technology role within Code for Africa Kenya — contributing technical civic technology capability to CfA's programme work — with formal institutional support for Chanuka's development as a named programme deliverable. Not a side project. Not a personal initiative tolerated alongside employment. A recognised programme output with dedicated institutional support.</w:t>
      </w:r>
    </w:p>
    <w:p>
      <w:pPr>
        <w:spacing w:before="0" w:after="160"/>
      </w:pPr>
      <w:r>
        <w:rPr>
          <w:rFonts w:ascii="Georgia" w:cs="Georgia" w:eastAsia="Georgia" w:hAnsi="Georgia"/>
          <w:i w:val="false"/>
          <w:iCs w:val="false"/>
          <w:color w:val="2A2A2A"/>
          <w:sz w:val="22"/>
          <w:szCs w:val="22"/>
        </w:rPr>
        <w:t xml:space="preserve">Specifically:</w:t>
      </w:r>
    </w:p>
    <w:p>
      <w:pPr>
        <w:pStyle w:val="ListParagraph"/>
        <w:numPr>
          <w:ilvl w:val="0"/>
          <w:numId w:val="2"/>
        </w:numPr>
        <w:spacing w:before="40" w:after="80"/>
      </w:pPr>
      <w:r>
        <w:rPr>
          <w:rFonts w:ascii="Georgia" w:cs="Georgia" w:eastAsia="Georgia" w:hAnsi="Georgia"/>
          <w:color w:val="2A2A2A"/>
          <w:sz w:val="22"/>
          <w:szCs w:val="22"/>
        </w:rPr>
        <w:t xml:space="preserve">Chanuka's parliamentary dataset published on openAFRICA as a permanent, open public resource</w:t>
      </w:r>
    </w:p>
    <w:p>
      <w:pPr>
        <w:pStyle w:val="ListParagraph"/>
        <w:numPr>
          <w:ilvl w:val="0"/>
          <w:numId w:val="2"/>
        </w:numPr>
        <w:spacing w:before="40" w:after="80"/>
      </w:pPr>
      <w:r>
        <w:rPr>
          <w:rFonts w:ascii="Georgia" w:cs="Georgia" w:eastAsia="Georgia" w:hAnsi="Georgia"/>
          <w:color w:val="2A2A2A"/>
          <w:sz w:val="22"/>
          <w:szCs w:val="22"/>
        </w:rPr>
        <w:t xml:space="preserve">Formal iLAB integration protocol for Chanuka accountability data as primary source for accountability journalism</w:t>
      </w:r>
    </w:p>
    <w:p>
      <w:pPr>
        <w:pStyle w:val="ListParagraph"/>
        <w:numPr>
          <w:ilvl w:val="0"/>
          <w:numId w:val="2"/>
        </w:numPr>
        <w:spacing w:before="40" w:after="80"/>
      </w:pPr>
      <w:r>
        <w:rPr>
          <w:rFonts w:ascii="Georgia" w:cs="Georgia" w:eastAsia="Georgia" w:hAnsi="Georgia"/>
          <w:color w:val="2A2A2A"/>
          <w:sz w:val="22"/>
          <w:szCs w:val="22"/>
        </w:rPr>
        <w:t xml:space="preserve">Access to CfA Kenya's civil society distribution network for Nairobi pilot rollout</w:t>
      </w:r>
    </w:p>
    <w:p>
      <w:pPr>
        <w:pStyle w:val="ListParagraph"/>
        <w:numPr>
          <w:ilvl w:val="0"/>
          <w:numId w:val="2"/>
        </w:numPr>
        <w:spacing w:before="40" w:after="80"/>
      </w:pPr>
      <w:r>
        <w:rPr>
          <w:rFonts w:ascii="Georgia" w:cs="Georgia" w:eastAsia="Georgia" w:hAnsi="Georgia"/>
          <w:color w:val="2A2A2A"/>
          <w:sz w:val="22"/>
          <w:szCs w:val="22"/>
        </w:rPr>
        <w:t xml:space="preserve">Technical resource allocation for USSD layer development</w:t>
      </w:r>
    </w:p>
    <w:p>
      <w:pPr>
        <w:pStyle w:val="ListParagraph"/>
        <w:numPr>
          <w:ilvl w:val="0"/>
          <w:numId w:val="2"/>
        </w:numPr>
        <w:spacing w:before="40" w:after="80"/>
      </w:pPr>
      <w:r>
        <w:rPr>
          <w:rFonts w:ascii="Georgia" w:cs="Georgia" w:eastAsia="Georgia" w:hAnsi="Georgia"/>
          <w:color w:val="2A2A2A"/>
          <w:sz w:val="22"/>
          <w:szCs w:val="22"/>
        </w:rPr>
        <w:t xml:space="preserve">CfA institutional letter of support for the NED grant application in progress</w:t>
      </w:r>
    </w:p>
    <w:p>
      <w:pPr>
        <w:spacing w:before="160" w:after="0"/>
      </w:pPr>
    </w:p>
    <w:p>
      <w:pPr>
        <w:spacing w:before="0" w:after="160"/>
      </w:pPr>
      <w:r>
        <w:rPr>
          <w:rFonts w:ascii="Georgia" w:cs="Georgia" w:eastAsia="Georgia" w:hAnsi="Georgia"/>
          <w:i w:val="false"/>
          <w:iCs w:val="false"/>
          <w:color w:val="2A2A2A"/>
          <w:sz w:val="22"/>
          <w:szCs w:val="22"/>
        </w:rPr>
        <w:t xml:space="preserve">In return: an operational parliamentary accountability platform, a founder with the domain expertise and technical capability to extend CfA's existing Kenya accountability journalism work into the electoral consequence layer, and a replicable open-source methodology that reduces the build cost for equivalent tools across CfA's East Africa country offices.</w:t>
      </w:r>
    </w:p>
    <w:p>
      <w:pPr>
        <w:spacing w:before="200" w:after="0"/>
      </w:pPr>
    </w:p>
    <w:p>
      <w:pPr>
        <w:pBdr>
          <w:top w:val="single" w:color="1A7A6B" w:sz="4" w:space="6"/>
          <w:bottom w:val="single" w:color="1A7A6B" w:sz="4" w:space="6"/>
          <w:left w:val="single" w:color="1A7A6B" w:sz="4" w:space="8"/>
          <w:right w:val="single" w:color="1A7A6B" w:sz="4" w:space="8"/>
        </w:pBdr>
        <w:shd w:fill="EEF7F5" w:val="clear"/>
        <w:spacing w:before="200" w:after="200"/>
        <w:ind w:left="240" w:right="240"/>
      </w:pPr>
      <w:r>
        <w:rPr>
          <w:rFonts w:ascii="Georgia" w:cs="Georgia" w:eastAsia="Georgia" w:hAnsi="Georgia"/>
          <w:i/>
          <w:iCs/>
          <w:color w:val="1A1A2E"/>
          <w:sz w:val="22"/>
          <w:szCs w:val="22"/>
        </w:rPr>
        <w:t xml:space="preserve">"The work done in this specific period — before 2027, before the scaffold of international democratic support is fully removed, before the civic energy of this generation exhausts itself — is the work that determines the trajectory. This partnership is how we do it."</w:t>
      </w:r>
    </w:p>
    <w:p>
      <w:pPr>
        <w:spacing w:before="200" w:after="0"/>
      </w:pPr>
    </w:p>
    <w:p>
      <w:r>
        <w:rPr>
          <w:rFonts w:ascii="Arial" w:cs="Arial" w:eastAsia="Arial" w:hAnsi="Arial"/>
          <w:color w:val="888888"/>
          <w:sz w:val="18"/>
          <w:szCs w:val="18"/>
        </w:rPr>
        <w:t xml:space="preserve">Chanuka · [Your Name] · March 2026 · Nairobi · chanuka.co.ke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2026-03-09T22:26:05.258Z</dcterms:created>
  <dcterms:modified xsi:type="dcterms:W3CDTF">2026-03-09T22:26:05.258Z</dcterms:modified>
</cp:coreProperties>
</file>

<file path=docProps/custom.xml><?xml version="1.0" encoding="utf-8"?>
<Properties xmlns="http://schemas.openxmlformats.org/officeDocument/2006/custom-properties" xmlns:vt="http://schemas.openxmlformats.org/officeDocument/2006/docPropsVTypes"/>
</file>