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0000"/>
          <w:sz w:val="24"/>
        </w:rPr>
        <w:t>AFRICA</w:t>
      </w:r>
      <w:r>
        <w:rPr>
          <w:b/>
          <w:color w:val="E51C23"/>
          <w:sz w:val="24"/>
        </w:rPr>
        <w:t>HACKON</w:t>
      </w:r>
    </w:p>
    <w:p>
      <w:r>
        <w:rPr>
          <w:b/>
          <w:color w:val="E51C23"/>
          <w:sz w:val="40"/>
        </w:rPr>
        <w:t>OWASP TOP 10</w:t>
      </w:r>
    </w:p>
    <w:p>
      <w:r>
        <w:rPr>
          <w:b/>
          <w:sz w:val="26"/>
        </w:rPr>
        <w:t>Assignment: OWASP Top 10 Vulnerabilities</w:t>
      </w:r>
    </w:p>
    <w:p/>
    <w:p>
      <w:r>
        <w:rPr>
          <w:b/>
        </w:rPr>
        <w:t xml:space="preserve">Name: </w:t>
      </w:r>
      <w:r>
        <w:t>Nelson Ngumo</w:t>
      </w:r>
    </w:p>
    <w:p>
      <w:r>
        <w:rPr>
          <w:b/>
        </w:rPr>
        <w:t xml:space="preserve">Course: </w:t>
      </w:r>
      <w:r>
        <w:t>AfricaHackon Academy — Cohort 6</w:t>
      </w:r>
    </w:p>
    <w:p>
      <w:r>
        <w:rPr>
          <w:b/>
        </w:rPr>
        <w:t xml:space="preserve">Date: </w:t>
      </w:r>
      <w:r>
        <w:t>16 September 2026</w:t>
      </w:r>
    </w:p>
    <w:p/>
    <w:p>
      <w:r>
        <w:rPr>
          <w:b/>
          <w:color w:val="E51C23"/>
          <w:sz w:val="26"/>
        </w:rPr>
        <w:t>1. Broken Access Control</w:t>
      </w:r>
    </w:p>
    <w:p>
      <w:r>
        <w:rPr>
          <w:b/>
        </w:rPr>
        <w:t xml:space="preserve">Description: </w:t>
      </w:r>
      <w:r>
        <w:t>This occurs when restrictions on what authenticated users are allowed to do aren't properly enforced, letting attackers act outside their intended permissions — for example viewing, editing, or deleting other users' data by simply changing an ID in a URL, or accessing admin-only functions as a regular user.</w:t>
      </w:r>
    </w:p>
    <w:p>
      <w:r>
        <w:rPr>
          <w:b/>
        </w:rPr>
        <w:t xml:space="preserve">Mitigation: </w:t>
      </w:r>
      <w:r>
        <w:t>Enforce access control checks on every request server-side (never rely on client-side checks or hidden UI elements), deny by default, and use a single, centrally-tested authorization mechanism rather than scattering ad-hoc checks throughout the codebase.</w:t>
      </w:r>
    </w:p>
    <w:p/>
    <w:p>
      <w:r>
        <w:rPr>
          <w:b/>
          <w:color w:val="E51C23"/>
          <w:sz w:val="26"/>
        </w:rPr>
        <w:t>2. Cryptographic Failures</w:t>
      </w:r>
    </w:p>
    <w:p>
      <w:r>
        <w:rPr>
          <w:b/>
        </w:rPr>
        <w:t xml:space="preserve">Description: </w:t>
      </w:r>
      <w:r>
        <w:t>Sensitive data (passwords, card numbers, personal data, session tokens) is exposed because it's transmitted or stored without adequate encryption, or with weak/outdated algorithms — previously known as 'Sensitive Data Exposure,' this category focuses on the root cause rather than the symptom.</w:t>
      </w:r>
    </w:p>
    <w:p>
      <w:r>
        <w:rPr>
          <w:b/>
        </w:rPr>
        <w:t xml:space="preserve">Mitigation: </w:t>
      </w:r>
      <w:r>
        <w:t>Encrypt sensitive data at rest and in transit using strong, up-to-date algorithms (e.g. TLS 1.2+, AES-256), avoid storing sensitive data you don't need, and use proper key management rather than hard-coded or reused keys.</w:t>
      </w:r>
    </w:p>
    <w:p/>
    <w:p>
      <w:r>
        <w:rPr>
          <w:b/>
          <w:color w:val="E51C23"/>
          <w:sz w:val="26"/>
        </w:rPr>
        <w:t>3. Injection</w:t>
      </w:r>
    </w:p>
    <w:p>
      <w:r>
        <w:rPr>
          <w:b/>
        </w:rPr>
        <w:t xml:space="preserve">Description: </w:t>
      </w:r>
      <w:r>
        <w:t>Untrusted user input is passed to an interpreter (SQL, OS command, LDAP, etc.) as part of a command or query without proper validation, allowing an attacker to alter its meaning — classic examples are SQL injection and OS command injection.</w:t>
      </w:r>
    </w:p>
    <w:p>
      <w:r>
        <w:rPr>
          <w:b/>
        </w:rPr>
        <w:t xml:space="preserve">Mitigation: </w:t>
      </w:r>
      <w:r>
        <w:t>Use parameterized queries / prepared statements and ORM libraries instead of building queries via string concatenation, validate and sanitize all user input, and apply the principle of least privilege to database accounts.</w:t>
      </w:r>
    </w:p>
    <w:p/>
    <w:p>
      <w:r>
        <w:rPr>
          <w:b/>
          <w:color w:val="E51C23"/>
          <w:sz w:val="26"/>
        </w:rPr>
        <w:t>4. Insecure Design</w:t>
      </w:r>
    </w:p>
    <w:p>
      <w:r>
        <w:rPr>
          <w:b/>
        </w:rPr>
        <w:t xml:space="preserve">Description: </w:t>
      </w:r>
      <w:r>
        <w:t>A category focused on flaws in the design and architecture of an application itself — risks baked in before a single line of code is written — such as missing threat modeling, insufficient business-logic validation, or trusting client-side data by design, which no amount of clean implementation can fully fix.</w:t>
      </w:r>
    </w:p>
    <w:p>
      <w:r>
        <w:rPr>
          <w:b/>
        </w:rPr>
        <w:t xml:space="preserve">Mitigation: </w:t>
      </w:r>
      <w:r>
        <w:t>Adopt secure-by-design practices from the start: threat modeling during design, secure design patterns and reference architectures, and defining and testing explicit trust boundaries and abuse-case scenarios rather than only 'happy path' requirements.</w:t>
      </w:r>
    </w:p>
    <w:p/>
    <w:p>
      <w:r>
        <w:rPr>
          <w:b/>
          <w:color w:val="E51C23"/>
          <w:sz w:val="26"/>
        </w:rPr>
        <w:t>5. Security Misconfiguration</w:t>
      </w:r>
    </w:p>
    <w:p>
      <w:r>
        <w:rPr>
          <w:b/>
        </w:rPr>
        <w:t xml:space="preserve">Description: </w:t>
      </w:r>
      <w:r>
        <w:t>Insecure default configurations, incomplete or ad-hoc setups, open cloud storage, unnecessary features enabled, verbose error messages leaking stack traces, or missing security headers — essentially, the application or its environment isn't hardened.</w:t>
      </w:r>
    </w:p>
    <w:p>
      <w:r>
        <w:rPr>
          <w:b/>
        </w:rPr>
        <w:t xml:space="preserve">Mitigation: </w:t>
      </w:r>
      <w:r>
        <w:t>Establish a repeatable, automated hardening process (and re-apply it across dev/staging/prod), disable unused features/ports/services/accounts, keep software patched, and review configurations regularly rather than only at initial deployment.</w:t>
      </w:r>
    </w:p>
    <w:p/>
    <w:p>
      <w:r>
        <w:rPr>
          <w:b/>
          <w:color w:val="E51C23"/>
          <w:sz w:val="26"/>
        </w:rPr>
        <w:t>6. Vulnerable and Outdated Components</w:t>
      </w:r>
    </w:p>
    <w:p>
      <w:r>
        <w:rPr>
          <w:b/>
        </w:rPr>
        <w:t xml:space="preserve">Description: </w:t>
      </w:r>
      <w:r>
        <w:t>Using libraries, frameworks, or other software components with known vulnerabilities, or components that are unsupported/out of date, without tracking their versions or the vulnerabilities disclosed against them — this includes both direct and transitive dependencies.</w:t>
      </w:r>
    </w:p>
    <w:p>
      <w:r>
        <w:rPr>
          <w:b/>
        </w:rPr>
        <w:t xml:space="preserve">Mitigation: </w:t>
      </w:r>
      <w:r>
        <w:t>Maintain an inventory of all components and their versions (an SBOM), continuously monitor for CVEs affecting them (e.g. via Dependabot, OWASP Dependency-Check, or Snyk), and patch/upgrade promptly rather than deferring updates indefinitely.</w:t>
      </w:r>
    </w:p>
    <w:p/>
    <w:p>
      <w:r>
        <w:rPr>
          <w:b/>
          <w:color w:val="E51C23"/>
          <w:sz w:val="26"/>
        </w:rPr>
        <w:t>7. Identification and Authentication Failures</w:t>
      </w:r>
    </w:p>
    <w:p>
      <w:r>
        <w:rPr>
          <w:b/>
        </w:rPr>
        <w:t xml:space="preserve">Description: </w:t>
      </w:r>
      <w:r>
        <w:t>Weaknesses in how an application confirms a user's identity, authenticates them, or manages sessions — such as allowing weak/default passwords, missing multi-factor authentication, exposing session IDs in URLs, or not invalidating sessions properly on logout.</w:t>
      </w:r>
    </w:p>
    <w:p>
      <w:r>
        <w:rPr>
          <w:b/>
        </w:rPr>
        <w:t xml:space="preserve">Mitigation: </w:t>
      </w:r>
      <w:r>
        <w:t>Enforce strong password policies and multi-factor authentication, use secure, well-tested session management (random, sufficiently long session IDs, rotated on login, invalidated on logout/timeout), and rate-limit or lock out repeated failed login attempts.</w:t>
      </w:r>
    </w:p>
    <w:p/>
    <w:p>
      <w:r>
        <w:rPr>
          <w:b/>
          <w:color w:val="E51C23"/>
          <w:sz w:val="26"/>
        </w:rPr>
        <w:t>8. Software and Data Integrity Failures</w:t>
      </w:r>
    </w:p>
    <w:p>
      <w:r>
        <w:rPr>
          <w:b/>
        </w:rPr>
        <w:t xml:space="preserve">Description: </w:t>
      </w:r>
      <w:r>
        <w:t>Code and infrastructure that don't protect against integrity violations — for example, relying on plugins, libraries, or CI/CD pipelines from untrusted sources without verifying their integrity, or auto-updating software without validating the update's signature, opening the door to supply-chain attacks.</w:t>
      </w:r>
    </w:p>
    <w:p>
      <w:r>
        <w:rPr>
          <w:b/>
        </w:rPr>
        <w:t xml:space="preserve">Mitigation: </w:t>
      </w:r>
      <w:r>
        <w:t>Verify the integrity of software/data using digital signatures or checksums, ensure CI/CD pipelines have proper access control and configuration review, and avoid pulling dependencies from untrusted repositories or over unencrypted channels.</w:t>
      </w:r>
    </w:p>
    <w:p/>
    <w:p>
      <w:r>
        <w:rPr>
          <w:b/>
          <w:color w:val="E51C23"/>
          <w:sz w:val="26"/>
        </w:rPr>
        <w:t>9. Security Logging and Monitoring Failures</w:t>
      </w:r>
    </w:p>
    <w:p>
      <w:r>
        <w:rPr>
          <w:b/>
        </w:rPr>
        <w:t xml:space="preserve">Description: </w:t>
      </w:r>
      <w:r>
        <w:t>Insufficient logging, monitoring, or alerting means breaches and suspicious activity go undetected for long periods — without an audit trail, an organization can't detect, investigate, or respond to an active attack in time to limit damage.</w:t>
      </w:r>
    </w:p>
    <w:p>
      <w:r>
        <w:rPr>
          <w:b/>
        </w:rPr>
        <w:t xml:space="preserve">Mitigation: </w:t>
      </w:r>
      <w:r>
        <w:t>Log all security-relevant events (logins, access-control failures, input validation failures) with enough context to investigate, centralize logs, and set up real-time alerting/monitoring so anomalies trigger a timely response rather than being found in a post-mortem.</w:t>
      </w:r>
    </w:p>
    <w:p/>
    <w:p>
      <w:r>
        <w:rPr>
          <w:b/>
          <w:color w:val="E51C23"/>
          <w:sz w:val="26"/>
        </w:rPr>
        <w:t>10. Server-Side Request Forgery (SSRF)</w:t>
      </w:r>
    </w:p>
    <w:p>
      <w:r>
        <w:rPr>
          <w:b/>
        </w:rPr>
        <w:t xml:space="preserve">Description: </w:t>
      </w:r>
      <w:r>
        <w:t>Occurs when an application fetches a remote resource (e.g. a URL) without validating the user-supplied URL, letting an attacker force the server to make requests to unintended destinations — including internal-only systems, cloud metadata endpoints, or internal services behind a firewall.</w:t>
      </w:r>
    </w:p>
    <w:p>
      <w:r>
        <w:rPr>
          <w:b/>
        </w:rPr>
        <w:t xml:space="preserve">Mitigation: </w:t>
      </w:r>
      <w:r>
        <w:t>Validate and sanitize/allow-list any user-supplied URLs or hostnames before the server fetches them, deny requests to internal/private IP ranges and cloud metadata endpoints by default, and isolate the fetching functionality on a segmented network with no unnecessary internal access.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