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C1CA5">
      <w:pPr>
        <w:jc w:val="center"/>
        <w:rPr>
          <w:rFonts w:hint="default" w:ascii="Times New Roman" w:hAnsi="Times New Roman" w:cs="Times New Roman"/>
          <w:color w:val="auto"/>
        </w:rPr>
      </w:pPr>
      <w:r>
        <w:rPr>
          <w:rFonts w:hint="default" w:ascii="Times New Roman" w:hAnsi="Times New Roman" w:cs="Times New Roman"/>
          <w:b/>
          <w:color w:val="auto"/>
          <w:sz w:val="36"/>
        </w:rPr>
        <w:t>SCREEN FLOW &amp; TÀI LIỆU THIẾT KẾ CƠ SỞ DỮ LIỆU</w:t>
      </w:r>
    </w:p>
    <w:p w14:paraId="2B8F77DB">
      <w:pPr>
        <w:rPr>
          <w:rFonts w:hint="default" w:ascii="Times New Roman" w:hAnsi="Times New Roman" w:cs="Times New Roman"/>
          <w:color w:val="auto"/>
        </w:rPr>
      </w:pPr>
      <w:r>
        <w:rPr>
          <w:rFonts w:hint="default" w:ascii="Times New Roman" w:hAnsi="Times New Roman" w:cs="Times New Roman"/>
          <w:b/>
          <w:color w:val="auto"/>
        </w:rPr>
        <w:t>Nhóm 28 - Thành viên nhóm:</w:t>
      </w:r>
      <w:r>
        <w:rPr>
          <w:rFonts w:hint="default" w:ascii="Times New Roman" w:hAnsi="Times New Roman" w:cs="Times New Roman"/>
          <w:b/>
          <w:color w:val="auto"/>
        </w:rPr>
        <w:br w:type="textWrapping"/>
      </w:r>
      <w:r>
        <w:rPr>
          <w:rFonts w:hint="default" w:ascii="Times New Roman" w:hAnsi="Times New Roman" w:cs="Times New Roman"/>
          <w:color w:val="auto"/>
        </w:rPr>
        <w:t>1. Nguyễn Hoàng Long (Trưởng nhóm)</w:t>
      </w:r>
      <w:r>
        <w:rPr>
          <w:rFonts w:hint="default" w:ascii="Times New Roman" w:hAnsi="Times New Roman" w:cs="Times New Roman"/>
          <w:color w:val="auto"/>
        </w:rPr>
        <w:br w:type="textWrapping"/>
      </w:r>
      <w:r>
        <w:rPr>
          <w:rFonts w:hint="default" w:ascii="Times New Roman" w:hAnsi="Times New Roman" w:cs="Times New Roman"/>
          <w:color w:val="auto"/>
        </w:rPr>
        <w:t>2. Hoàng Trọng Tấn</w:t>
      </w:r>
      <w:r>
        <w:rPr>
          <w:rFonts w:hint="default" w:ascii="Times New Roman" w:hAnsi="Times New Roman" w:cs="Times New Roman"/>
          <w:color w:val="auto"/>
        </w:rPr>
        <w:br w:type="textWrapping"/>
      </w:r>
      <w:r>
        <w:rPr>
          <w:rFonts w:hint="default" w:ascii="Times New Roman" w:hAnsi="Times New Roman" w:cs="Times New Roman"/>
          <w:color w:val="auto"/>
        </w:rPr>
        <w:t>Lớp: CNTT K23H</w:t>
      </w:r>
      <w:r>
        <w:rPr>
          <w:rFonts w:hint="default" w:ascii="Times New Roman" w:hAnsi="Times New Roman" w:cs="Times New Roman"/>
          <w:color w:val="auto"/>
        </w:rPr>
        <w:br w:type="textWrapping"/>
      </w:r>
      <w:r>
        <w:rPr>
          <w:rFonts w:hint="default" w:ascii="Times New Roman" w:hAnsi="Times New Roman" w:cs="Times New Roman"/>
          <w:color w:val="auto"/>
        </w:rPr>
        <w:t>Trường Đại học Công nghệ thông tin và Truyền thông - Khoa: Công nghệ thông tin</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Fonts w:hint="default" w:ascii="Times New Roman" w:hAnsi="Times New Roman" w:cs="Times New Roman"/>
          <w:b/>
          <w:color w:val="auto"/>
        </w:rPr>
        <w:t xml:space="preserve">Tên ứng dụng: </w:t>
      </w:r>
      <w:r>
        <w:rPr>
          <w:rFonts w:hint="default" w:ascii="Times New Roman" w:hAnsi="Times New Roman" w:cs="Times New Roman"/>
          <w:color w:val="auto"/>
        </w:rPr>
        <w:t>Hệ thống quản lý đăng kiểm phương tiện có tích hợp AI</w:t>
      </w:r>
      <w:r>
        <w:rPr>
          <w:rFonts w:hint="default" w:ascii="Times New Roman" w:hAnsi="Times New Roman" w:cs="Times New Roman"/>
          <w:color w:val="auto"/>
        </w:rPr>
        <w:br w:type="textWrapping"/>
      </w:r>
      <w:r>
        <w:rPr>
          <w:rFonts w:hint="default" w:ascii="Times New Roman" w:hAnsi="Times New Roman" w:cs="Times New Roman"/>
          <w:b/>
          <w:color w:val="auto"/>
        </w:rPr>
        <w:t xml:space="preserve">Thời gian thực hiện: </w:t>
      </w:r>
      <w:r>
        <w:rPr>
          <w:rFonts w:hint="default" w:ascii="Times New Roman" w:hAnsi="Times New Roman" w:cs="Times New Roman"/>
          <w:color w:val="auto"/>
        </w:rPr>
        <w:t>Từ 27/07/2026 đến 27/09/2026 (9 tuần)</w:t>
      </w:r>
    </w:p>
    <w:p w14:paraId="715C8DFE">
      <w:pPr>
        <w:pStyle w:val="2"/>
        <w:rPr>
          <w:rFonts w:hint="default" w:ascii="Times New Roman" w:hAnsi="Times New Roman" w:cs="Times New Roman"/>
          <w:color w:val="auto"/>
        </w:rPr>
      </w:pPr>
      <w:r>
        <w:rPr>
          <w:rFonts w:hint="default" w:ascii="Times New Roman" w:hAnsi="Times New Roman" w:cs="Times New Roman"/>
          <w:color w:val="auto"/>
        </w:rPr>
        <w:t>1. Screen Flow: Phân luồng màn hình của ứng dụng</w:t>
      </w:r>
    </w:p>
    <w:p w14:paraId="571D0160">
      <w:pPr>
        <w:rPr>
          <w:rFonts w:hint="default" w:ascii="Times New Roman" w:hAnsi="Times New Roman" w:cs="Times New Roman"/>
          <w:color w:val="auto"/>
        </w:rPr>
      </w:pPr>
      <w:r>
        <w:rPr>
          <w:rFonts w:hint="default" w:ascii="Times New Roman" w:hAnsi="Times New Roman" w:cs="Times New Roman"/>
          <w:color w:val="auto"/>
        </w:rPr>
        <w:t>Sơ đồ luồng chuyển giao màn hình giữa các tác nhân hệ thống (Chủ xe, Nhân viên, Kiểm định viên):</w:t>
      </w:r>
    </w:p>
    <w:p w14:paraId="1C008E94">
      <w:pPr>
        <w:rPr>
          <w:rFonts w:hint="default" w:ascii="Times New Roman" w:hAnsi="Times New Roman" w:cs="Times New Roman"/>
          <w:color w:val="auto"/>
        </w:rPr>
      </w:pPr>
      <w:r>
        <w:rPr>
          <w:rFonts w:hint="default" w:ascii="Times New Roman" w:hAnsi="Times New Roman" w:cs="Times New Roman"/>
          <w:color w:val="auto"/>
        </w:rPr>
        <w:t>```mermaid</w:t>
      </w:r>
      <w:r>
        <w:rPr>
          <w:rFonts w:hint="default" w:ascii="Times New Roman" w:hAnsi="Times New Roman" w:cs="Times New Roman"/>
          <w:color w:val="auto"/>
        </w:rPr>
        <w:br w:type="textWrapping"/>
      </w:r>
      <w:r>
        <w:rPr>
          <w:rFonts w:hint="default" w:ascii="Times New Roman" w:hAnsi="Times New Roman" w:cs="Times New Roman"/>
          <w:color w:val="auto"/>
        </w:rPr>
        <w:t>graph TD</w:t>
      </w:r>
      <w:r>
        <w:rPr>
          <w:rFonts w:hint="default" w:ascii="Times New Roman" w:hAnsi="Times New Roman" w:cs="Times New Roman"/>
          <w:color w:val="auto"/>
        </w:rPr>
        <w:br w:type="textWrapping"/>
      </w:r>
      <w:r>
        <w:rPr>
          <w:rFonts w:hint="default" w:ascii="Times New Roman" w:hAnsi="Times New Roman" w:cs="Times New Roman"/>
          <w:color w:val="auto"/>
        </w:rPr>
        <w:t xml:space="preserve">    A[Màn hình Đăng nhập] --&gt; B{Phân quyền Actor}</w:t>
      </w:r>
      <w:r>
        <w:rPr>
          <w:rFonts w:hint="default" w:ascii="Times New Roman" w:hAnsi="Times New Roman" w:cs="Times New Roman"/>
          <w:color w:val="auto"/>
        </w:rPr>
        <w:br w:type="textWrapping"/>
      </w:r>
      <w:r>
        <w:rPr>
          <w:rFonts w:hint="default" w:ascii="Times New Roman" w:hAnsi="Times New Roman" w:cs="Times New Roman"/>
          <w:color w:val="auto"/>
        </w:rPr>
        <w:t xml:space="preserve">    B --&gt;|Chủ xe| C[Dashboard Chủ Xe]</w:t>
      </w:r>
      <w:r>
        <w:rPr>
          <w:rFonts w:hint="default" w:ascii="Times New Roman" w:hAnsi="Times New Roman" w:cs="Times New Roman"/>
          <w:color w:val="auto"/>
        </w:rPr>
        <w:br w:type="textWrapping"/>
      </w:r>
      <w:r>
        <w:rPr>
          <w:rFonts w:hint="default" w:ascii="Times New Roman" w:hAnsi="Times New Roman" w:cs="Times New Roman"/>
          <w:color w:val="auto"/>
        </w:rPr>
        <w:t xml:space="preserve">    B --&gt;|Nhân viên tiếp nhận| D[Dashboard Nhân viên]</w:t>
      </w:r>
      <w:r>
        <w:rPr>
          <w:rFonts w:hint="default" w:ascii="Times New Roman" w:hAnsi="Times New Roman" w:cs="Times New Roman"/>
          <w:color w:val="auto"/>
        </w:rPr>
        <w:br w:type="textWrapping"/>
      </w:r>
      <w:r>
        <w:rPr>
          <w:rFonts w:hint="default" w:ascii="Times New Roman" w:hAnsi="Times New Roman" w:cs="Times New Roman"/>
          <w:color w:val="auto"/>
        </w:rPr>
        <w:t xml:space="preserve">    B --&gt;|Kiểm định viên| E[Dashboard Kiểm định viên]</w:t>
      </w:r>
      <w:r>
        <w:rPr>
          <w:rFonts w:hint="default" w:ascii="Times New Roman" w:hAnsi="Times New Roman" w:cs="Times New Roman"/>
          <w:color w:val="auto"/>
        </w:rPr>
        <w:br w:type="textWrapping"/>
      </w:r>
      <w:r>
        <w:rPr>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Fonts w:hint="default" w:ascii="Times New Roman" w:hAnsi="Times New Roman" w:cs="Times New Roman"/>
          <w:color w:val="auto"/>
        </w:rPr>
        <w:t xml:space="preserve">    C --&gt; C1[Màn hình Đặt lịch đăng kiểm]</w:t>
      </w:r>
      <w:r>
        <w:rPr>
          <w:rFonts w:hint="default" w:ascii="Times New Roman" w:hAnsi="Times New Roman" w:cs="Times New Roman"/>
          <w:color w:val="auto"/>
        </w:rPr>
        <w:br w:type="textWrapping"/>
      </w:r>
      <w:r>
        <w:rPr>
          <w:rFonts w:hint="default" w:ascii="Times New Roman" w:hAnsi="Times New Roman" w:cs="Times New Roman"/>
          <w:color w:val="auto"/>
        </w:rPr>
        <w:t xml:space="preserve">    C --&gt; C2[Màn hình Tra cứu hồ sơ &amp; Chatbot AI]</w:t>
      </w:r>
      <w:r>
        <w:rPr>
          <w:rFonts w:hint="default" w:ascii="Times New Roman" w:hAnsi="Times New Roman" w:cs="Times New Roman"/>
          <w:color w:val="auto"/>
        </w:rPr>
        <w:br w:type="textWrapping"/>
      </w:r>
      <w:r>
        <w:rPr>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Fonts w:hint="default" w:ascii="Times New Roman" w:hAnsi="Times New Roman" w:cs="Times New Roman"/>
          <w:color w:val="auto"/>
        </w:rPr>
        <w:t xml:space="preserve">    D --&gt; D1[Màn hình Quản lý hồ sơ giấy tờ]</w:t>
      </w:r>
      <w:r>
        <w:rPr>
          <w:rFonts w:hint="default" w:ascii="Times New Roman" w:hAnsi="Times New Roman" w:cs="Times New Roman"/>
          <w:color w:val="auto"/>
        </w:rPr>
        <w:br w:type="textWrapping"/>
      </w:r>
      <w:r>
        <w:rPr>
          <w:rFonts w:hint="default" w:ascii="Times New Roman" w:hAnsi="Times New Roman" w:cs="Times New Roman"/>
          <w:color w:val="auto"/>
        </w:rPr>
        <w:t xml:space="preserve">    D --&gt; D2[Màn hình Duyệt lịch hẹn]</w:t>
      </w:r>
      <w:r>
        <w:rPr>
          <w:rFonts w:hint="default" w:ascii="Times New Roman" w:hAnsi="Times New Roman" w:cs="Times New Roman"/>
          <w:color w:val="auto"/>
        </w:rPr>
        <w:br w:type="textWrapping"/>
      </w:r>
      <w:r>
        <w:rPr>
          <w:rFonts w:hint="default" w:ascii="Times New Roman" w:hAnsi="Times New Roman" w:cs="Times New Roman"/>
          <w:color w:val="auto"/>
        </w:rPr>
        <w:t xml:space="preserve">    </w:t>
      </w:r>
      <w:r>
        <w:rPr>
          <w:rFonts w:hint="default" w:ascii="Times New Roman" w:hAnsi="Times New Roman" w:cs="Times New Roman"/>
          <w:color w:val="auto"/>
        </w:rPr>
        <w:br w:type="textWrapping"/>
      </w:r>
      <w:r>
        <w:rPr>
          <w:rFonts w:hint="default" w:ascii="Times New Roman" w:hAnsi="Times New Roman" w:cs="Times New Roman"/>
          <w:color w:val="auto"/>
        </w:rPr>
        <w:t xml:space="preserve">    E --&gt; E1[Màn hình Nhập kết quả hạng mục]</w:t>
      </w:r>
      <w:r>
        <w:rPr>
          <w:rFonts w:hint="default" w:ascii="Times New Roman" w:hAnsi="Times New Roman" w:cs="Times New Roman"/>
          <w:color w:val="auto"/>
        </w:rPr>
        <w:br w:type="textWrapping"/>
      </w:r>
      <w:r>
        <w:rPr>
          <w:rFonts w:hint="default" w:ascii="Times New Roman" w:hAnsi="Times New Roman" w:cs="Times New Roman"/>
          <w:color w:val="auto"/>
        </w:rPr>
        <w:t xml:space="preserve">    E --&gt; E2[Màn hình Cấp chứng nhận số]</w:t>
      </w:r>
      <w:r>
        <w:rPr>
          <w:rFonts w:hint="default" w:ascii="Times New Roman" w:hAnsi="Times New Roman" w:cs="Times New Roman"/>
          <w:color w:val="auto"/>
        </w:rPr>
        <w:br w:type="textWrapping"/>
      </w:r>
      <w:r>
        <w:rPr>
          <w:rFonts w:hint="default" w:ascii="Times New Roman" w:hAnsi="Times New Roman" w:cs="Times New Roman"/>
          <w:color w:val="auto"/>
        </w:rPr>
        <w:t>```</w:t>
      </w:r>
    </w:p>
    <w:p w14:paraId="7AB9B1B9">
      <w:pPr>
        <w:pStyle w:val="2"/>
        <w:rPr>
          <w:rFonts w:hint="default" w:ascii="Times New Roman" w:hAnsi="Times New Roman" w:cs="Times New Roman"/>
          <w:color w:val="auto"/>
        </w:rPr>
      </w:pPr>
      <w:r>
        <w:rPr>
          <w:rFonts w:hint="default" w:ascii="Times New Roman" w:hAnsi="Times New Roman" w:cs="Times New Roman"/>
          <w:color w:val="auto"/>
        </w:rPr>
        <w:t>2. Cơ sở dữ liệu</w:t>
      </w:r>
    </w:p>
    <w:p w14:paraId="33D2823A">
      <w:pPr>
        <w:rPr>
          <w:rFonts w:hint="default" w:ascii="Times New Roman" w:hAnsi="Times New Roman" w:cs="Times New Roman"/>
          <w:color w:val="auto"/>
        </w:rPr>
      </w:pPr>
      <w:r>
        <w:rPr>
          <w:rFonts w:hint="default" w:ascii="Times New Roman" w:hAnsi="Times New Roman" w:cs="Times New Roman"/>
          <w:color w:val="auto"/>
        </w:rPr>
        <w:t>Hệ thống sử dụng hệ quản trị cơ sở dữ liệu quan hệ (SQLite/PostgreSQL) nhằm đảm bảo tính toàn vẹn và chuẩn hóa dữ liệu ở mức 3NF. Các bảng được định danh chuẩn hóa mã DB-TBL-xxx.</w:t>
      </w:r>
    </w:p>
    <w:p w14:paraId="327281EC">
      <w:pPr>
        <w:pStyle w:val="3"/>
        <w:rPr>
          <w:rFonts w:hint="default" w:ascii="Times New Roman" w:hAnsi="Times New Roman" w:cs="Times New Roman"/>
          <w:color w:val="auto"/>
        </w:rPr>
      </w:pPr>
      <w:r>
        <w:rPr>
          <w:rFonts w:hint="default" w:ascii="Times New Roman" w:hAnsi="Times New Roman" w:cs="Times New Roman"/>
          <w:color w:val="auto"/>
        </w:rPr>
        <w:t>2.1. Cơ sở dữ liệu quan hệ</w:t>
      </w:r>
    </w:p>
    <w:p w14:paraId="232043BC">
      <w:pPr>
        <w:rPr>
          <w:rFonts w:hint="default" w:ascii="Times New Roman" w:hAnsi="Times New Roman" w:cs="Times New Roman"/>
          <w:color w:val="auto"/>
        </w:rPr>
      </w:pPr>
      <w:r>
        <w:rPr>
          <w:rFonts w:hint="default" w:ascii="Times New Roman" w:hAnsi="Times New Roman" w:cs="Times New Roman"/>
          <w:b/>
          <w:color w:val="auto"/>
        </w:rPr>
        <w:t>Sơ đồ thực thể quan hệ ERD (Entity-Relationship Diagram):</w:t>
      </w:r>
      <w:r>
        <w:rPr>
          <w:rFonts w:hint="default" w:ascii="Times New Roman" w:hAnsi="Times New Roman" w:cs="Times New Roman"/>
          <w:b/>
          <w:color w:val="auto"/>
        </w:rPr>
        <w:br w:type="textWrapping"/>
      </w:r>
    </w:p>
    <w:p w14:paraId="301A1762">
      <w:pPr>
        <w:rPr>
          <w:rFonts w:hint="default" w:ascii="Times New Roman" w:hAnsi="Times New Roman" w:cs="Times New Roman"/>
          <w:color w:val="auto"/>
        </w:rPr>
      </w:pPr>
      <w:r>
        <w:rPr>
          <w:rFonts w:hint="default" w:ascii="Times New Roman" w:hAnsi="Times New Roman" w:cs="Times New Roman"/>
          <w:color w:val="auto"/>
        </w:rPr>
        <w:t>```mermaid</w:t>
      </w:r>
      <w:r>
        <w:rPr>
          <w:rFonts w:hint="default" w:ascii="Times New Roman" w:hAnsi="Times New Roman" w:cs="Times New Roman"/>
          <w:color w:val="auto"/>
        </w:rPr>
        <w:br w:type="textWrapping"/>
      </w:r>
      <w:r>
        <w:rPr>
          <w:rFonts w:hint="default" w:ascii="Times New Roman" w:hAnsi="Times New Roman" w:cs="Times New Roman"/>
          <w:color w:val="auto"/>
        </w:rPr>
        <w:t>erDiagram</w:t>
      </w:r>
      <w:r>
        <w:rPr>
          <w:rFonts w:hint="default" w:ascii="Times New Roman" w:hAnsi="Times New Roman" w:cs="Times New Roman"/>
          <w:color w:val="auto"/>
        </w:rPr>
        <w:br w:type="textWrapping"/>
      </w:r>
      <w:r>
        <w:rPr>
          <w:rFonts w:hint="default" w:ascii="Times New Roman" w:hAnsi="Times New Roman" w:cs="Times New Roman"/>
          <w:color w:val="auto"/>
        </w:rPr>
        <w:t xml:space="preserve">    VEHICLE_OWNERS ||--o{ VEHICLES : owns</w:t>
      </w:r>
      <w:r>
        <w:rPr>
          <w:rFonts w:hint="default" w:ascii="Times New Roman" w:hAnsi="Times New Roman" w:cs="Times New Roman"/>
          <w:color w:val="auto"/>
        </w:rPr>
        <w:br w:type="textWrapping"/>
      </w:r>
      <w:r>
        <w:rPr>
          <w:rFonts w:hint="default" w:ascii="Times New Roman" w:hAnsi="Times New Roman" w:cs="Times New Roman"/>
          <w:color w:val="auto"/>
        </w:rPr>
        <w:t xml:space="preserve">    VEHICLES ||--o{ APPOINTMENTS : schedules</w:t>
      </w:r>
      <w:r>
        <w:rPr>
          <w:rFonts w:hint="default" w:ascii="Times New Roman" w:hAnsi="Times New Roman" w:cs="Times New Roman"/>
          <w:color w:val="auto"/>
        </w:rPr>
        <w:br w:type="textWrapping"/>
      </w:r>
      <w:r>
        <w:rPr>
          <w:rFonts w:hint="default" w:ascii="Times New Roman" w:hAnsi="Times New Roman" w:cs="Times New Roman"/>
          <w:color w:val="auto"/>
        </w:rPr>
        <w:t xml:space="preserve">    VEHICLES ||--o{ INSPECTION_PROFILES : logs</w:t>
      </w:r>
      <w:r>
        <w:rPr>
          <w:rFonts w:hint="default" w:ascii="Times New Roman" w:hAnsi="Times New Roman" w:cs="Times New Roman"/>
          <w:color w:val="auto"/>
        </w:rPr>
        <w:br w:type="textWrapping"/>
      </w:r>
      <w:r>
        <w:rPr>
          <w:rFonts w:hint="default" w:ascii="Times New Roman" w:hAnsi="Times New Roman" w:cs="Times New Roman"/>
          <w:color w:val="auto"/>
        </w:rPr>
        <w:t xml:space="preserve">    INSPECTION_PROFILES ||--|{ INSPECTION_RESULTS : contains</w:t>
      </w:r>
      <w:r>
        <w:rPr>
          <w:rFonts w:hint="default" w:ascii="Times New Roman" w:hAnsi="Times New Roman" w:cs="Times New Roman"/>
          <w:color w:val="auto"/>
        </w:rPr>
        <w:br w:type="textWrapping"/>
      </w:r>
      <w:r>
        <w:rPr>
          <w:rFonts w:hint="default" w:ascii="Times New Roman" w:hAnsi="Times New Roman" w:cs="Times New Roman"/>
          <w:color w:val="auto"/>
        </w:rPr>
        <w:t xml:space="preserve">    INSPECTION_PROFILES ||--o| CERTIFICATES : issues</w:t>
      </w:r>
      <w:r>
        <w:rPr>
          <w:rFonts w:hint="default" w:ascii="Times New Roman" w:hAnsi="Times New Roman" w:cs="Times New Roman"/>
          <w:color w:val="auto"/>
        </w:rPr>
        <w:br w:type="textWrapping"/>
      </w:r>
      <w:r>
        <w:rPr>
          <w:rFonts w:hint="default" w:ascii="Times New Roman" w:hAnsi="Times New Roman" w:cs="Times New Roman"/>
          <w:color w:val="auto"/>
        </w:rPr>
        <w:t xml:space="preserve">    AI_CHAT_LOGS }|--|| VEHICLE_OWNERS : interacts</w:t>
      </w:r>
      <w:r>
        <w:rPr>
          <w:rFonts w:hint="default" w:ascii="Times New Roman" w:hAnsi="Times New Roman" w:cs="Times New Roman"/>
          <w:color w:val="auto"/>
        </w:rPr>
        <w:br w:type="textWrapping"/>
      </w:r>
      <w:r>
        <w:rPr>
          <w:rFonts w:hint="default" w:ascii="Times New Roman" w:hAnsi="Times New Roman" w:cs="Times New Roman"/>
          <w:color w:val="auto"/>
        </w:rPr>
        <w:t>```</w:t>
      </w:r>
    </w:p>
    <w:p w14:paraId="214212FC">
      <w:pPr>
        <w:rPr>
          <w:rFonts w:hint="default" w:ascii="Times New Roman" w:hAnsi="Times New Roman" w:cs="Times New Roman"/>
          <w:color w:val="auto"/>
        </w:rPr>
      </w:pPr>
      <w:r>
        <w:rPr>
          <w:rFonts w:hint="default" w:ascii="Times New Roman" w:hAnsi="Times New Roman" w:cs="Times New Roman"/>
          <w:b/>
          <w:color w:val="auto"/>
        </w:rPr>
        <w:t>Bảng: vehicle_owners (DB-TBL-001) - Quản lý chủ xe (Nguồn: REQ-F-002, CLS-001)</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4"/>
        <w:gridCol w:w="919"/>
        <w:gridCol w:w="1769"/>
        <w:gridCol w:w="1310"/>
        <w:gridCol w:w="1060"/>
        <w:gridCol w:w="2099"/>
      </w:tblGrid>
      <w:tr w14:paraId="153A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AF3D04">
            <w:pPr>
              <w:spacing w:after="0" w:line="240" w:lineRule="auto"/>
              <w:rPr>
                <w:rFonts w:hint="default" w:ascii="Times New Roman" w:hAnsi="Times New Roman" w:cs="Times New Roman"/>
                <w:color w:val="auto"/>
              </w:rPr>
            </w:pPr>
            <w:r>
              <w:rPr>
                <w:rFonts w:hint="default" w:ascii="Times New Roman" w:hAnsi="Times New Roman" w:cs="Times New Roman"/>
                <w:b/>
                <w:color w:val="auto"/>
              </w:rPr>
              <w:t>Mã Field</w:t>
            </w:r>
          </w:p>
        </w:tc>
        <w:tc>
          <w:tcPr>
            <w:tcW w:w="0" w:type="auto"/>
          </w:tcPr>
          <w:p w14:paraId="1BE5D3E9">
            <w:pPr>
              <w:spacing w:after="0" w:line="240" w:lineRule="auto"/>
              <w:rPr>
                <w:rFonts w:hint="default" w:ascii="Times New Roman" w:hAnsi="Times New Roman" w:cs="Times New Roman"/>
                <w:color w:val="auto"/>
              </w:rPr>
            </w:pPr>
            <w:r>
              <w:rPr>
                <w:rFonts w:hint="default" w:ascii="Times New Roman" w:hAnsi="Times New Roman" w:cs="Times New Roman"/>
                <w:b/>
                <w:color w:val="auto"/>
              </w:rPr>
              <w:t>Tên cột</w:t>
            </w:r>
          </w:p>
        </w:tc>
        <w:tc>
          <w:tcPr>
            <w:tcW w:w="0" w:type="auto"/>
          </w:tcPr>
          <w:p w14:paraId="5FD09C08">
            <w:pPr>
              <w:spacing w:after="0" w:line="240" w:lineRule="auto"/>
              <w:rPr>
                <w:rFonts w:hint="default" w:ascii="Times New Roman" w:hAnsi="Times New Roman" w:cs="Times New Roman"/>
                <w:color w:val="auto"/>
              </w:rPr>
            </w:pPr>
            <w:r>
              <w:rPr>
                <w:rFonts w:hint="default" w:ascii="Times New Roman" w:hAnsi="Times New Roman" w:cs="Times New Roman"/>
                <w:b/>
                <w:color w:val="auto"/>
              </w:rPr>
              <w:t>Kiểu dữ liệu</w:t>
            </w:r>
          </w:p>
        </w:tc>
        <w:tc>
          <w:tcPr>
            <w:tcW w:w="0" w:type="auto"/>
          </w:tcPr>
          <w:p w14:paraId="5826BB1F">
            <w:pPr>
              <w:spacing w:after="0" w:line="240" w:lineRule="auto"/>
              <w:rPr>
                <w:rFonts w:hint="default" w:ascii="Times New Roman" w:hAnsi="Times New Roman" w:cs="Times New Roman"/>
                <w:color w:val="auto"/>
              </w:rPr>
            </w:pPr>
            <w:r>
              <w:rPr>
                <w:rFonts w:hint="default" w:ascii="Times New Roman" w:hAnsi="Times New Roman" w:cs="Times New Roman"/>
                <w:b/>
                <w:color w:val="auto"/>
              </w:rPr>
              <w:t>Null?</w:t>
            </w:r>
          </w:p>
        </w:tc>
        <w:tc>
          <w:tcPr>
            <w:tcW w:w="0" w:type="auto"/>
          </w:tcPr>
          <w:p w14:paraId="45DB9A5D">
            <w:pPr>
              <w:spacing w:after="0" w:line="240" w:lineRule="auto"/>
              <w:rPr>
                <w:rFonts w:hint="default" w:ascii="Times New Roman" w:hAnsi="Times New Roman" w:cs="Times New Roman"/>
                <w:color w:val="auto"/>
              </w:rPr>
            </w:pPr>
            <w:r>
              <w:rPr>
                <w:rFonts w:hint="default" w:ascii="Times New Roman" w:hAnsi="Times New Roman" w:cs="Times New Roman"/>
                <w:b/>
                <w:color w:val="auto"/>
              </w:rPr>
              <w:t>Khóa</w:t>
            </w:r>
          </w:p>
        </w:tc>
        <w:tc>
          <w:tcPr>
            <w:tcW w:w="0" w:type="auto"/>
          </w:tcPr>
          <w:p w14:paraId="0B22F629">
            <w:pPr>
              <w:spacing w:after="0" w:line="240" w:lineRule="auto"/>
              <w:rPr>
                <w:rFonts w:hint="default" w:ascii="Times New Roman" w:hAnsi="Times New Roman" w:cs="Times New Roman"/>
                <w:color w:val="auto"/>
              </w:rPr>
            </w:pPr>
            <w:r>
              <w:rPr>
                <w:rFonts w:hint="default" w:ascii="Times New Roman" w:hAnsi="Times New Roman" w:cs="Times New Roman"/>
                <w:b/>
                <w:color w:val="auto"/>
              </w:rPr>
              <w:t>Mô tả / Ràng buộc</w:t>
            </w:r>
          </w:p>
        </w:tc>
      </w:tr>
      <w:tr w14:paraId="471BA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9B6DED">
            <w:pPr>
              <w:spacing w:after="0" w:line="240" w:lineRule="auto"/>
              <w:rPr>
                <w:rFonts w:hint="default" w:ascii="Times New Roman" w:hAnsi="Times New Roman" w:cs="Times New Roman"/>
                <w:color w:val="auto"/>
              </w:rPr>
            </w:pPr>
            <w:r>
              <w:rPr>
                <w:rFonts w:hint="default" w:ascii="Times New Roman" w:hAnsi="Times New Roman" w:cs="Times New Roman"/>
                <w:color w:val="auto"/>
              </w:rPr>
              <w:t>DB-FLD-001</w:t>
            </w:r>
          </w:p>
        </w:tc>
        <w:tc>
          <w:tcPr>
            <w:tcW w:w="0" w:type="auto"/>
          </w:tcPr>
          <w:p w14:paraId="7F960A18">
            <w:pPr>
              <w:spacing w:after="0" w:line="240" w:lineRule="auto"/>
              <w:rPr>
                <w:rFonts w:hint="default" w:ascii="Times New Roman" w:hAnsi="Times New Roman" w:cs="Times New Roman"/>
                <w:color w:val="auto"/>
              </w:rPr>
            </w:pPr>
            <w:r>
              <w:rPr>
                <w:rFonts w:hint="default" w:ascii="Times New Roman" w:hAnsi="Times New Roman" w:cs="Times New Roman"/>
                <w:color w:val="auto"/>
              </w:rPr>
              <w:t>id</w:t>
            </w:r>
          </w:p>
        </w:tc>
        <w:tc>
          <w:tcPr>
            <w:tcW w:w="0" w:type="auto"/>
          </w:tcPr>
          <w:p w14:paraId="030B2C65">
            <w:pPr>
              <w:spacing w:after="0" w:line="240" w:lineRule="auto"/>
              <w:rPr>
                <w:rFonts w:hint="default" w:ascii="Times New Roman" w:hAnsi="Times New Roman" w:cs="Times New Roman"/>
                <w:color w:val="auto"/>
              </w:rPr>
            </w:pPr>
            <w:r>
              <w:rPr>
                <w:rFonts w:hint="default" w:ascii="Times New Roman" w:hAnsi="Times New Roman" w:cs="Times New Roman"/>
                <w:color w:val="auto"/>
              </w:rPr>
              <w:t>INT</w:t>
            </w:r>
          </w:p>
        </w:tc>
        <w:tc>
          <w:tcPr>
            <w:tcW w:w="0" w:type="auto"/>
          </w:tcPr>
          <w:p w14:paraId="474E42CA">
            <w:pPr>
              <w:spacing w:after="0" w:line="240" w:lineRule="auto"/>
              <w:rPr>
                <w:rFonts w:hint="default" w:ascii="Times New Roman" w:hAnsi="Times New Roman" w:cs="Times New Roman"/>
                <w:color w:val="auto"/>
              </w:rPr>
            </w:pPr>
            <w:r>
              <w:rPr>
                <w:rFonts w:hint="default" w:ascii="Times New Roman" w:hAnsi="Times New Roman" w:cs="Times New Roman"/>
                <w:color w:val="auto"/>
              </w:rPr>
              <w:t>NOT NULL</w:t>
            </w:r>
          </w:p>
        </w:tc>
        <w:tc>
          <w:tcPr>
            <w:tcW w:w="0" w:type="auto"/>
          </w:tcPr>
          <w:p w14:paraId="093EEBA0">
            <w:pPr>
              <w:spacing w:after="0" w:line="240" w:lineRule="auto"/>
              <w:rPr>
                <w:rFonts w:hint="default" w:ascii="Times New Roman" w:hAnsi="Times New Roman" w:cs="Times New Roman"/>
                <w:color w:val="auto"/>
              </w:rPr>
            </w:pPr>
            <w:r>
              <w:rPr>
                <w:rFonts w:hint="default" w:ascii="Times New Roman" w:hAnsi="Times New Roman" w:cs="Times New Roman"/>
                <w:color w:val="auto"/>
              </w:rPr>
              <w:t>PK</w:t>
            </w:r>
          </w:p>
        </w:tc>
        <w:tc>
          <w:tcPr>
            <w:tcW w:w="0" w:type="auto"/>
          </w:tcPr>
          <w:p w14:paraId="3F5B8F95">
            <w:pPr>
              <w:spacing w:after="0" w:line="240" w:lineRule="auto"/>
              <w:rPr>
                <w:rFonts w:hint="default" w:ascii="Times New Roman" w:hAnsi="Times New Roman" w:cs="Times New Roman"/>
                <w:color w:val="auto"/>
              </w:rPr>
            </w:pPr>
            <w:r>
              <w:rPr>
                <w:rFonts w:hint="default" w:ascii="Times New Roman" w:hAnsi="Times New Roman" w:cs="Times New Roman"/>
                <w:color w:val="auto"/>
              </w:rPr>
              <w:t>Tự động tăng</w:t>
            </w:r>
          </w:p>
        </w:tc>
      </w:tr>
      <w:tr w14:paraId="641B0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73EECC">
            <w:pPr>
              <w:spacing w:after="0" w:line="240" w:lineRule="auto"/>
              <w:rPr>
                <w:rFonts w:hint="default" w:ascii="Times New Roman" w:hAnsi="Times New Roman" w:cs="Times New Roman"/>
                <w:color w:val="auto"/>
              </w:rPr>
            </w:pPr>
            <w:r>
              <w:rPr>
                <w:rFonts w:hint="default" w:ascii="Times New Roman" w:hAnsi="Times New Roman" w:cs="Times New Roman"/>
                <w:color w:val="auto"/>
              </w:rPr>
              <w:t>DB-FLD-002</w:t>
            </w:r>
          </w:p>
        </w:tc>
        <w:tc>
          <w:tcPr>
            <w:tcW w:w="0" w:type="auto"/>
          </w:tcPr>
          <w:p w14:paraId="45ADBC53">
            <w:pPr>
              <w:spacing w:after="0" w:line="240" w:lineRule="auto"/>
              <w:rPr>
                <w:rFonts w:hint="default" w:ascii="Times New Roman" w:hAnsi="Times New Roman" w:cs="Times New Roman"/>
                <w:color w:val="auto"/>
              </w:rPr>
            </w:pPr>
            <w:r>
              <w:rPr>
                <w:rFonts w:hint="default" w:ascii="Times New Roman" w:hAnsi="Times New Roman" w:cs="Times New Roman"/>
                <w:color w:val="auto"/>
              </w:rPr>
              <w:t>name</w:t>
            </w:r>
          </w:p>
        </w:tc>
        <w:tc>
          <w:tcPr>
            <w:tcW w:w="0" w:type="auto"/>
          </w:tcPr>
          <w:p w14:paraId="2D8C5376">
            <w:pPr>
              <w:spacing w:after="0" w:line="240" w:lineRule="auto"/>
              <w:rPr>
                <w:rFonts w:hint="default" w:ascii="Times New Roman" w:hAnsi="Times New Roman" w:cs="Times New Roman"/>
                <w:color w:val="auto"/>
              </w:rPr>
            </w:pPr>
            <w:r>
              <w:rPr>
                <w:rFonts w:hint="default" w:ascii="Times New Roman" w:hAnsi="Times New Roman" w:cs="Times New Roman"/>
                <w:color w:val="auto"/>
              </w:rPr>
              <w:t>VARCHAR(100)</w:t>
            </w:r>
          </w:p>
        </w:tc>
        <w:tc>
          <w:tcPr>
            <w:tcW w:w="0" w:type="auto"/>
          </w:tcPr>
          <w:p w14:paraId="32393C18">
            <w:pPr>
              <w:spacing w:after="0" w:line="240" w:lineRule="auto"/>
              <w:rPr>
                <w:rFonts w:hint="default" w:ascii="Times New Roman" w:hAnsi="Times New Roman" w:cs="Times New Roman"/>
                <w:color w:val="auto"/>
              </w:rPr>
            </w:pPr>
            <w:r>
              <w:rPr>
                <w:rFonts w:hint="default" w:ascii="Times New Roman" w:hAnsi="Times New Roman" w:cs="Times New Roman"/>
                <w:color w:val="auto"/>
              </w:rPr>
              <w:t>NOT NULL</w:t>
            </w:r>
          </w:p>
        </w:tc>
        <w:tc>
          <w:tcPr>
            <w:tcW w:w="0" w:type="auto"/>
          </w:tcPr>
          <w:p w14:paraId="78481579">
            <w:pPr>
              <w:spacing w:after="0" w:line="240" w:lineRule="auto"/>
              <w:rPr>
                <w:rFonts w:hint="default" w:ascii="Times New Roman" w:hAnsi="Times New Roman" w:cs="Times New Roman"/>
                <w:color w:val="auto"/>
              </w:rPr>
            </w:pPr>
          </w:p>
        </w:tc>
        <w:tc>
          <w:tcPr>
            <w:tcW w:w="0" w:type="auto"/>
          </w:tcPr>
          <w:p w14:paraId="52591C2C">
            <w:pPr>
              <w:spacing w:after="0" w:line="240" w:lineRule="auto"/>
              <w:rPr>
                <w:rFonts w:hint="default" w:ascii="Times New Roman" w:hAnsi="Times New Roman" w:cs="Times New Roman"/>
                <w:color w:val="auto"/>
              </w:rPr>
            </w:pPr>
            <w:r>
              <w:rPr>
                <w:rFonts w:hint="default" w:ascii="Times New Roman" w:hAnsi="Times New Roman" w:cs="Times New Roman"/>
                <w:color w:val="auto"/>
              </w:rPr>
              <w:t>Họ tên chủ xe</w:t>
            </w:r>
          </w:p>
        </w:tc>
      </w:tr>
      <w:tr w14:paraId="25089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E78DF0">
            <w:pPr>
              <w:spacing w:after="0" w:line="240" w:lineRule="auto"/>
              <w:rPr>
                <w:rFonts w:hint="default" w:ascii="Times New Roman" w:hAnsi="Times New Roman" w:cs="Times New Roman"/>
                <w:color w:val="auto"/>
              </w:rPr>
            </w:pPr>
            <w:r>
              <w:rPr>
                <w:rFonts w:hint="default" w:ascii="Times New Roman" w:hAnsi="Times New Roman" w:cs="Times New Roman"/>
                <w:color w:val="auto"/>
              </w:rPr>
              <w:t>DB-FLD-003</w:t>
            </w:r>
          </w:p>
        </w:tc>
        <w:tc>
          <w:tcPr>
            <w:tcW w:w="0" w:type="auto"/>
          </w:tcPr>
          <w:p w14:paraId="6C026E21">
            <w:pPr>
              <w:spacing w:after="0" w:line="240" w:lineRule="auto"/>
              <w:rPr>
                <w:rFonts w:hint="default" w:ascii="Times New Roman" w:hAnsi="Times New Roman" w:cs="Times New Roman"/>
                <w:color w:val="auto"/>
              </w:rPr>
            </w:pPr>
            <w:r>
              <w:rPr>
                <w:rFonts w:hint="default" w:ascii="Times New Roman" w:hAnsi="Times New Roman" w:cs="Times New Roman"/>
                <w:color w:val="auto"/>
              </w:rPr>
              <w:t>phone</w:t>
            </w:r>
          </w:p>
        </w:tc>
        <w:tc>
          <w:tcPr>
            <w:tcW w:w="0" w:type="auto"/>
          </w:tcPr>
          <w:p w14:paraId="70A60E07">
            <w:pPr>
              <w:spacing w:after="0" w:line="240" w:lineRule="auto"/>
              <w:rPr>
                <w:rFonts w:hint="default" w:ascii="Times New Roman" w:hAnsi="Times New Roman" w:cs="Times New Roman"/>
                <w:color w:val="auto"/>
              </w:rPr>
            </w:pPr>
            <w:r>
              <w:rPr>
                <w:rFonts w:hint="default" w:ascii="Times New Roman" w:hAnsi="Times New Roman" w:cs="Times New Roman"/>
                <w:color w:val="auto"/>
              </w:rPr>
              <w:t>VARCHAR(15)</w:t>
            </w:r>
          </w:p>
        </w:tc>
        <w:tc>
          <w:tcPr>
            <w:tcW w:w="0" w:type="auto"/>
          </w:tcPr>
          <w:p w14:paraId="7D2F0FB9">
            <w:pPr>
              <w:spacing w:after="0" w:line="240" w:lineRule="auto"/>
              <w:rPr>
                <w:rFonts w:hint="default" w:ascii="Times New Roman" w:hAnsi="Times New Roman" w:cs="Times New Roman"/>
                <w:color w:val="auto"/>
              </w:rPr>
            </w:pPr>
            <w:r>
              <w:rPr>
                <w:rFonts w:hint="default" w:ascii="Times New Roman" w:hAnsi="Times New Roman" w:cs="Times New Roman"/>
                <w:color w:val="auto"/>
              </w:rPr>
              <w:t>NOT NULL</w:t>
            </w:r>
          </w:p>
        </w:tc>
        <w:tc>
          <w:tcPr>
            <w:tcW w:w="0" w:type="auto"/>
          </w:tcPr>
          <w:p w14:paraId="7A7DA380">
            <w:pPr>
              <w:spacing w:after="0" w:line="240" w:lineRule="auto"/>
              <w:rPr>
                <w:rFonts w:hint="default" w:ascii="Times New Roman" w:hAnsi="Times New Roman" w:cs="Times New Roman"/>
                <w:color w:val="auto"/>
              </w:rPr>
            </w:pPr>
            <w:r>
              <w:rPr>
                <w:rFonts w:hint="default" w:ascii="Times New Roman" w:hAnsi="Times New Roman" w:cs="Times New Roman"/>
                <w:color w:val="auto"/>
              </w:rPr>
              <w:t>UNIQUE</w:t>
            </w:r>
          </w:p>
        </w:tc>
        <w:tc>
          <w:tcPr>
            <w:tcW w:w="0" w:type="auto"/>
          </w:tcPr>
          <w:p w14:paraId="6C0432B9">
            <w:pPr>
              <w:spacing w:after="0" w:line="240" w:lineRule="auto"/>
              <w:rPr>
                <w:rFonts w:hint="default" w:ascii="Times New Roman" w:hAnsi="Times New Roman" w:cs="Times New Roman"/>
                <w:color w:val="auto"/>
              </w:rPr>
            </w:pPr>
            <w:r>
              <w:rPr>
                <w:rFonts w:hint="default" w:ascii="Times New Roman" w:hAnsi="Times New Roman" w:cs="Times New Roman"/>
                <w:color w:val="auto"/>
              </w:rPr>
              <w:t>Số điện thoại di động</w:t>
            </w:r>
          </w:p>
        </w:tc>
      </w:tr>
    </w:tbl>
    <w:p w14:paraId="19C154D9">
      <w:pPr>
        <w:rPr>
          <w:rFonts w:hint="default" w:ascii="Times New Roman" w:hAnsi="Times New Roman" w:cs="Times New Roman"/>
          <w:color w:val="auto"/>
        </w:rPr>
      </w:pPr>
    </w:p>
    <w:p w14:paraId="6EA42B01">
      <w:pPr>
        <w:rPr>
          <w:rFonts w:hint="default" w:ascii="Times New Roman" w:hAnsi="Times New Roman" w:cs="Times New Roman"/>
          <w:color w:val="auto"/>
        </w:rPr>
      </w:pPr>
      <w:r>
        <w:rPr>
          <w:rFonts w:hint="default" w:ascii="Times New Roman" w:hAnsi="Times New Roman" w:cs="Times New Roman"/>
          <w:b/>
          <w:color w:val="auto"/>
        </w:rPr>
        <w:t>Bảng: vehicles (DB-TBL-002) - Quản lý phương tiện đăng kiểm (Nguồn: REQ-F-002, CLS-002)</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2"/>
        <w:gridCol w:w="1365"/>
        <w:gridCol w:w="1659"/>
        <w:gridCol w:w="1015"/>
        <w:gridCol w:w="1060"/>
        <w:gridCol w:w="2755"/>
      </w:tblGrid>
      <w:tr w14:paraId="49E22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B5CE80">
            <w:pPr>
              <w:spacing w:after="0" w:line="240" w:lineRule="auto"/>
              <w:rPr>
                <w:rFonts w:hint="default" w:ascii="Times New Roman" w:hAnsi="Times New Roman" w:cs="Times New Roman"/>
                <w:color w:val="auto"/>
              </w:rPr>
            </w:pPr>
            <w:r>
              <w:rPr>
                <w:rFonts w:hint="default" w:ascii="Times New Roman" w:hAnsi="Times New Roman" w:cs="Times New Roman"/>
                <w:b/>
                <w:color w:val="auto"/>
              </w:rPr>
              <w:t>Mã Field</w:t>
            </w:r>
          </w:p>
        </w:tc>
        <w:tc>
          <w:tcPr>
            <w:tcW w:w="0" w:type="auto"/>
          </w:tcPr>
          <w:p w14:paraId="021ACB5E">
            <w:pPr>
              <w:spacing w:after="0" w:line="240" w:lineRule="auto"/>
              <w:rPr>
                <w:rFonts w:hint="default" w:ascii="Times New Roman" w:hAnsi="Times New Roman" w:cs="Times New Roman"/>
                <w:color w:val="auto"/>
              </w:rPr>
            </w:pPr>
            <w:r>
              <w:rPr>
                <w:rFonts w:hint="default" w:ascii="Times New Roman" w:hAnsi="Times New Roman" w:cs="Times New Roman"/>
                <w:b/>
                <w:color w:val="auto"/>
              </w:rPr>
              <w:t>Tên cột</w:t>
            </w:r>
          </w:p>
        </w:tc>
        <w:tc>
          <w:tcPr>
            <w:tcW w:w="0" w:type="auto"/>
          </w:tcPr>
          <w:p w14:paraId="7473E005">
            <w:pPr>
              <w:spacing w:after="0" w:line="240" w:lineRule="auto"/>
              <w:rPr>
                <w:rFonts w:hint="default" w:ascii="Times New Roman" w:hAnsi="Times New Roman" w:cs="Times New Roman"/>
                <w:color w:val="auto"/>
              </w:rPr>
            </w:pPr>
            <w:r>
              <w:rPr>
                <w:rFonts w:hint="default" w:ascii="Times New Roman" w:hAnsi="Times New Roman" w:cs="Times New Roman"/>
                <w:b/>
                <w:color w:val="auto"/>
              </w:rPr>
              <w:t>Kiểu dữ liệu</w:t>
            </w:r>
          </w:p>
        </w:tc>
        <w:tc>
          <w:tcPr>
            <w:tcW w:w="0" w:type="auto"/>
          </w:tcPr>
          <w:p w14:paraId="6B11871C">
            <w:pPr>
              <w:spacing w:after="0" w:line="240" w:lineRule="auto"/>
              <w:rPr>
                <w:rFonts w:hint="default" w:ascii="Times New Roman" w:hAnsi="Times New Roman" w:cs="Times New Roman"/>
                <w:color w:val="auto"/>
              </w:rPr>
            </w:pPr>
            <w:r>
              <w:rPr>
                <w:rFonts w:hint="default" w:ascii="Times New Roman" w:hAnsi="Times New Roman" w:cs="Times New Roman"/>
                <w:b/>
                <w:color w:val="auto"/>
              </w:rPr>
              <w:t>Null?</w:t>
            </w:r>
          </w:p>
        </w:tc>
        <w:tc>
          <w:tcPr>
            <w:tcW w:w="0" w:type="auto"/>
          </w:tcPr>
          <w:p w14:paraId="1C55E76B">
            <w:pPr>
              <w:spacing w:after="0" w:line="240" w:lineRule="auto"/>
              <w:rPr>
                <w:rFonts w:hint="default" w:ascii="Times New Roman" w:hAnsi="Times New Roman" w:cs="Times New Roman"/>
                <w:color w:val="auto"/>
              </w:rPr>
            </w:pPr>
            <w:r>
              <w:rPr>
                <w:rFonts w:hint="default" w:ascii="Times New Roman" w:hAnsi="Times New Roman" w:cs="Times New Roman"/>
                <w:b/>
                <w:color w:val="auto"/>
              </w:rPr>
              <w:t>Khóa</w:t>
            </w:r>
          </w:p>
        </w:tc>
        <w:tc>
          <w:tcPr>
            <w:tcW w:w="0" w:type="auto"/>
          </w:tcPr>
          <w:p w14:paraId="77120401">
            <w:pPr>
              <w:spacing w:after="0" w:line="240" w:lineRule="auto"/>
              <w:rPr>
                <w:rFonts w:hint="default" w:ascii="Times New Roman" w:hAnsi="Times New Roman" w:cs="Times New Roman"/>
                <w:color w:val="auto"/>
              </w:rPr>
            </w:pPr>
            <w:r>
              <w:rPr>
                <w:rFonts w:hint="default" w:ascii="Times New Roman" w:hAnsi="Times New Roman" w:cs="Times New Roman"/>
                <w:b/>
                <w:color w:val="auto"/>
              </w:rPr>
              <w:t>Mô tả / Ràng buộc</w:t>
            </w:r>
          </w:p>
        </w:tc>
      </w:tr>
      <w:tr w14:paraId="0A429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398404">
            <w:pPr>
              <w:spacing w:after="0" w:line="240" w:lineRule="auto"/>
              <w:rPr>
                <w:rFonts w:hint="default" w:ascii="Times New Roman" w:hAnsi="Times New Roman" w:cs="Times New Roman"/>
                <w:color w:val="auto"/>
              </w:rPr>
            </w:pPr>
            <w:r>
              <w:rPr>
                <w:rFonts w:hint="default" w:ascii="Times New Roman" w:hAnsi="Times New Roman" w:cs="Times New Roman"/>
                <w:color w:val="auto"/>
              </w:rPr>
              <w:t>DB-FLD-004</w:t>
            </w:r>
          </w:p>
        </w:tc>
        <w:tc>
          <w:tcPr>
            <w:tcW w:w="0" w:type="auto"/>
          </w:tcPr>
          <w:p w14:paraId="48F435E8">
            <w:pPr>
              <w:spacing w:after="0" w:line="240" w:lineRule="auto"/>
              <w:rPr>
                <w:rFonts w:hint="default" w:ascii="Times New Roman" w:hAnsi="Times New Roman" w:cs="Times New Roman"/>
                <w:color w:val="auto"/>
              </w:rPr>
            </w:pPr>
            <w:r>
              <w:rPr>
                <w:rFonts w:hint="default" w:ascii="Times New Roman" w:hAnsi="Times New Roman" w:cs="Times New Roman"/>
                <w:color w:val="auto"/>
              </w:rPr>
              <w:t>id</w:t>
            </w:r>
          </w:p>
        </w:tc>
        <w:tc>
          <w:tcPr>
            <w:tcW w:w="0" w:type="auto"/>
          </w:tcPr>
          <w:p w14:paraId="0B1215CD">
            <w:pPr>
              <w:spacing w:after="0" w:line="240" w:lineRule="auto"/>
              <w:rPr>
                <w:rFonts w:hint="default" w:ascii="Times New Roman" w:hAnsi="Times New Roman" w:cs="Times New Roman"/>
                <w:color w:val="auto"/>
              </w:rPr>
            </w:pPr>
            <w:r>
              <w:rPr>
                <w:rFonts w:hint="default" w:ascii="Times New Roman" w:hAnsi="Times New Roman" w:cs="Times New Roman"/>
                <w:color w:val="auto"/>
              </w:rPr>
              <w:t>INT</w:t>
            </w:r>
          </w:p>
        </w:tc>
        <w:tc>
          <w:tcPr>
            <w:tcW w:w="0" w:type="auto"/>
          </w:tcPr>
          <w:p w14:paraId="2F2CD147">
            <w:pPr>
              <w:spacing w:after="0" w:line="240" w:lineRule="auto"/>
              <w:rPr>
                <w:rFonts w:hint="default" w:ascii="Times New Roman" w:hAnsi="Times New Roman" w:cs="Times New Roman"/>
                <w:color w:val="auto"/>
              </w:rPr>
            </w:pPr>
            <w:r>
              <w:rPr>
                <w:rFonts w:hint="default" w:ascii="Times New Roman" w:hAnsi="Times New Roman" w:cs="Times New Roman"/>
                <w:color w:val="auto"/>
              </w:rPr>
              <w:t>NOT NULL</w:t>
            </w:r>
          </w:p>
        </w:tc>
        <w:tc>
          <w:tcPr>
            <w:tcW w:w="0" w:type="auto"/>
          </w:tcPr>
          <w:p w14:paraId="79B8115B">
            <w:pPr>
              <w:spacing w:after="0" w:line="240" w:lineRule="auto"/>
              <w:rPr>
                <w:rFonts w:hint="default" w:ascii="Times New Roman" w:hAnsi="Times New Roman" w:cs="Times New Roman"/>
                <w:color w:val="auto"/>
              </w:rPr>
            </w:pPr>
            <w:r>
              <w:rPr>
                <w:rFonts w:hint="default" w:ascii="Times New Roman" w:hAnsi="Times New Roman" w:cs="Times New Roman"/>
                <w:color w:val="auto"/>
              </w:rPr>
              <w:t>PK</w:t>
            </w:r>
          </w:p>
        </w:tc>
        <w:tc>
          <w:tcPr>
            <w:tcW w:w="0" w:type="auto"/>
          </w:tcPr>
          <w:p w14:paraId="24099B45">
            <w:pPr>
              <w:spacing w:after="0" w:line="240" w:lineRule="auto"/>
              <w:rPr>
                <w:rFonts w:hint="default" w:ascii="Times New Roman" w:hAnsi="Times New Roman" w:cs="Times New Roman"/>
                <w:color w:val="auto"/>
              </w:rPr>
            </w:pPr>
            <w:r>
              <w:rPr>
                <w:rFonts w:hint="default" w:ascii="Times New Roman" w:hAnsi="Times New Roman" w:cs="Times New Roman"/>
                <w:color w:val="auto"/>
              </w:rPr>
              <w:t>Tự động tăng</w:t>
            </w:r>
          </w:p>
        </w:tc>
      </w:tr>
      <w:tr w14:paraId="4BD0C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85C733">
            <w:pPr>
              <w:spacing w:after="0" w:line="240" w:lineRule="auto"/>
              <w:rPr>
                <w:rFonts w:hint="default" w:ascii="Times New Roman" w:hAnsi="Times New Roman" w:cs="Times New Roman"/>
                <w:color w:val="auto"/>
              </w:rPr>
            </w:pPr>
            <w:r>
              <w:rPr>
                <w:rFonts w:hint="default" w:ascii="Times New Roman" w:hAnsi="Times New Roman" w:cs="Times New Roman"/>
                <w:color w:val="auto"/>
              </w:rPr>
              <w:t>DB-FLD-005</w:t>
            </w:r>
          </w:p>
        </w:tc>
        <w:tc>
          <w:tcPr>
            <w:tcW w:w="0" w:type="auto"/>
          </w:tcPr>
          <w:p w14:paraId="1BE8BC32">
            <w:pPr>
              <w:spacing w:after="0" w:line="240" w:lineRule="auto"/>
              <w:rPr>
                <w:rFonts w:hint="default" w:ascii="Times New Roman" w:hAnsi="Times New Roman" w:cs="Times New Roman"/>
                <w:color w:val="auto"/>
              </w:rPr>
            </w:pPr>
            <w:r>
              <w:rPr>
                <w:rFonts w:hint="default" w:ascii="Times New Roman" w:hAnsi="Times New Roman" w:cs="Times New Roman"/>
                <w:color w:val="auto"/>
              </w:rPr>
              <w:t>license_plate</w:t>
            </w:r>
          </w:p>
        </w:tc>
        <w:tc>
          <w:tcPr>
            <w:tcW w:w="0" w:type="auto"/>
          </w:tcPr>
          <w:p w14:paraId="6DDCB554">
            <w:pPr>
              <w:spacing w:after="0" w:line="240" w:lineRule="auto"/>
              <w:rPr>
                <w:rFonts w:hint="default" w:ascii="Times New Roman" w:hAnsi="Times New Roman" w:cs="Times New Roman"/>
                <w:color w:val="auto"/>
              </w:rPr>
            </w:pPr>
            <w:r>
              <w:rPr>
                <w:rFonts w:hint="default" w:ascii="Times New Roman" w:hAnsi="Times New Roman" w:cs="Times New Roman"/>
                <w:color w:val="auto"/>
              </w:rPr>
              <w:t>VARCHAR(20)</w:t>
            </w:r>
          </w:p>
        </w:tc>
        <w:tc>
          <w:tcPr>
            <w:tcW w:w="0" w:type="auto"/>
          </w:tcPr>
          <w:p w14:paraId="08FA95E6">
            <w:pPr>
              <w:spacing w:after="0" w:line="240" w:lineRule="auto"/>
              <w:rPr>
                <w:rFonts w:hint="default" w:ascii="Times New Roman" w:hAnsi="Times New Roman" w:cs="Times New Roman"/>
                <w:color w:val="auto"/>
              </w:rPr>
            </w:pPr>
            <w:r>
              <w:rPr>
                <w:rFonts w:hint="default" w:ascii="Times New Roman" w:hAnsi="Times New Roman" w:cs="Times New Roman"/>
                <w:color w:val="auto"/>
              </w:rPr>
              <w:t>NOT NULL</w:t>
            </w:r>
          </w:p>
        </w:tc>
        <w:tc>
          <w:tcPr>
            <w:tcW w:w="0" w:type="auto"/>
          </w:tcPr>
          <w:p w14:paraId="1C3D17E2">
            <w:pPr>
              <w:spacing w:after="0" w:line="240" w:lineRule="auto"/>
              <w:rPr>
                <w:rFonts w:hint="default" w:ascii="Times New Roman" w:hAnsi="Times New Roman" w:cs="Times New Roman"/>
                <w:color w:val="auto"/>
              </w:rPr>
            </w:pPr>
            <w:r>
              <w:rPr>
                <w:rFonts w:hint="default" w:ascii="Times New Roman" w:hAnsi="Times New Roman" w:cs="Times New Roman"/>
                <w:color w:val="auto"/>
              </w:rPr>
              <w:t>UNIQUE</w:t>
            </w:r>
          </w:p>
        </w:tc>
        <w:tc>
          <w:tcPr>
            <w:tcW w:w="0" w:type="auto"/>
          </w:tcPr>
          <w:p w14:paraId="681D2DBC">
            <w:pPr>
              <w:spacing w:after="0" w:line="240" w:lineRule="auto"/>
              <w:rPr>
                <w:rFonts w:hint="default" w:ascii="Times New Roman" w:hAnsi="Times New Roman" w:cs="Times New Roman"/>
                <w:color w:val="auto"/>
              </w:rPr>
            </w:pPr>
            <w:r>
              <w:rPr>
                <w:rFonts w:hint="default" w:ascii="Times New Roman" w:hAnsi="Times New Roman" w:cs="Times New Roman"/>
                <w:color w:val="auto"/>
              </w:rPr>
              <w:t>Biển số xe</w:t>
            </w:r>
          </w:p>
        </w:tc>
      </w:tr>
      <w:tr w14:paraId="2C5F1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AE1971">
            <w:pPr>
              <w:spacing w:after="0" w:line="240" w:lineRule="auto"/>
              <w:rPr>
                <w:rFonts w:hint="default" w:ascii="Times New Roman" w:hAnsi="Times New Roman" w:cs="Times New Roman"/>
                <w:color w:val="auto"/>
              </w:rPr>
            </w:pPr>
            <w:r>
              <w:rPr>
                <w:rFonts w:hint="default" w:ascii="Times New Roman" w:hAnsi="Times New Roman" w:cs="Times New Roman"/>
                <w:color w:val="auto"/>
              </w:rPr>
              <w:t>DB-FLD-006</w:t>
            </w:r>
          </w:p>
        </w:tc>
        <w:tc>
          <w:tcPr>
            <w:tcW w:w="0" w:type="auto"/>
          </w:tcPr>
          <w:p w14:paraId="19AD5F91">
            <w:pPr>
              <w:spacing w:after="0" w:line="240" w:lineRule="auto"/>
              <w:rPr>
                <w:rFonts w:hint="default" w:ascii="Times New Roman" w:hAnsi="Times New Roman" w:cs="Times New Roman"/>
                <w:color w:val="auto"/>
              </w:rPr>
            </w:pPr>
            <w:r>
              <w:rPr>
                <w:rFonts w:hint="default" w:ascii="Times New Roman" w:hAnsi="Times New Roman" w:cs="Times New Roman"/>
                <w:color w:val="auto"/>
              </w:rPr>
              <w:t>owner_id</w:t>
            </w:r>
          </w:p>
        </w:tc>
        <w:tc>
          <w:tcPr>
            <w:tcW w:w="0" w:type="auto"/>
          </w:tcPr>
          <w:p w14:paraId="67AB21D5">
            <w:pPr>
              <w:spacing w:after="0" w:line="240" w:lineRule="auto"/>
              <w:rPr>
                <w:rFonts w:hint="default" w:ascii="Times New Roman" w:hAnsi="Times New Roman" w:cs="Times New Roman"/>
                <w:color w:val="auto"/>
              </w:rPr>
            </w:pPr>
            <w:r>
              <w:rPr>
                <w:rFonts w:hint="default" w:ascii="Times New Roman" w:hAnsi="Times New Roman" w:cs="Times New Roman"/>
                <w:color w:val="auto"/>
              </w:rPr>
              <w:t>INT</w:t>
            </w:r>
          </w:p>
        </w:tc>
        <w:tc>
          <w:tcPr>
            <w:tcW w:w="0" w:type="auto"/>
          </w:tcPr>
          <w:p w14:paraId="684E0FB2">
            <w:pPr>
              <w:spacing w:after="0" w:line="240" w:lineRule="auto"/>
              <w:rPr>
                <w:rFonts w:hint="default" w:ascii="Times New Roman" w:hAnsi="Times New Roman" w:cs="Times New Roman"/>
                <w:color w:val="auto"/>
              </w:rPr>
            </w:pPr>
            <w:r>
              <w:rPr>
                <w:rFonts w:hint="default" w:ascii="Times New Roman" w:hAnsi="Times New Roman" w:cs="Times New Roman"/>
                <w:color w:val="auto"/>
              </w:rPr>
              <w:t>NOT NULL</w:t>
            </w:r>
          </w:p>
        </w:tc>
        <w:tc>
          <w:tcPr>
            <w:tcW w:w="0" w:type="auto"/>
          </w:tcPr>
          <w:p w14:paraId="5BB3F329">
            <w:pPr>
              <w:spacing w:after="0" w:line="240" w:lineRule="auto"/>
              <w:rPr>
                <w:rFonts w:hint="default" w:ascii="Times New Roman" w:hAnsi="Times New Roman" w:cs="Times New Roman"/>
                <w:color w:val="auto"/>
              </w:rPr>
            </w:pPr>
            <w:r>
              <w:rPr>
                <w:rFonts w:hint="default" w:ascii="Times New Roman" w:hAnsi="Times New Roman" w:cs="Times New Roman"/>
                <w:color w:val="auto"/>
              </w:rPr>
              <w:t>FK</w:t>
            </w:r>
          </w:p>
        </w:tc>
        <w:tc>
          <w:tcPr>
            <w:tcW w:w="0" w:type="auto"/>
          </w:tcPr>
          <w:p w14:paraId="39755314">
            <w:pPr>
              <w:spacing w:after="0" w:line="240" w:lineRule="auto"/>
              <w:rPr>
                <w:rFonts w:hint="default" w:ascii="Times New Roman" w:hAnsi="Times New Roman" w:cs="Times New Roman"/>
                <w:color w:val="auto"/>
              </w:rPr>
            </w:pPr>
            <w:r>
              <w:rPr>
                <w:rFonts w:hint="default" w:ascii="Times New Roman" w:hAnsi="Times New Roman" w:cs="Times New Roman"/>
                <w:color w:val="auto"/>
              </w:rPr>
              <w:t>Khóa ngoại ánh xạ tới vehicle_owners(id)</w:t>
            </w:r>
          </w:p>
        </w:tc>
      </w:tr>
    </w:tbl>
    <w:p w14:paraId="5D2069EF">
      <w:pPr>
        <w:rPr>
          <w:rFonts w:hint="default" w:ascii="Times New Roman" w:hAnsi="Times New Roman" w:cs="Times New Roman"/>
          <w:color w:val="auto"/>
        </w:rPr>
      </w:pPr>
    </w:p>
    <w:p w14:paraId="7A1B1277">
      <w:pPr>
        <w:rPr>
          <w:rFonts w:hint="default" w:ascii="Times New Roman" w:hAnsi="Times New Roman" w:cs="Times New Roman"/>
          <w:color w:val="auto"/>
        </w:rPr>
      </w:pPr>
      <w:r>
        <w:rPr>
          <w:rFonts w:hint="default" w:ascii="Times New Roman" w:hAnsi="Times New Roman" w:cs="Times New Roman"/>
          <w:b/>
          <w:color w:val="auto"/>
        </w:rPr>
        <w:t>Bảng: inspection_profiles (DB-TBL-003) - Hồ sơ kiểm định phương tiện (Nguồn: REQ-F-004, CLS-004)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7"/>
        <w:gridCol w:w="1133"/>
        <w:gridCol w:w="1659"/>
        <w:gridCol w:w="1033"/>
        <w:gridCol w:w="730"/>
        <w:gridCol w:w="3274"/>
      </w:tblGrid>
      <w:tr w14:paraId="009AD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4F58D4">
            <w:pPr>
              <w:spacing w:after="0" w:line="240" w:lineRule="auto"/>
              <w:rPr>
                <w:rFonts w:hint="default" w:ascii="Times New Roman" w:hAnsi="Times New Roman" w:cs="Times New Roman"/>
                <w:color w:val="auto"/>
              </w:rPr>
            </w:pPr>
            <w:bookmarkStart w:id="0" w:name="_GoBack" w:colFirst="0" w:colLast="5"/>
            <w:r>
              <w:rPr>
                <w:rFonts w:hint="default" w:ascii="Times New Roman" w:hAnsi="Times New Roman" w:cs="Times New Roman"/>
                <w:b/>
                <w:color w:val="auto"/>
              </w:rPr>
              <w:t>Mã Field</w:t>
            </w:r>
          </w:p>
        </w:tc>
        <w:tc>
          <w:tcPr>
            <w:tcW w:w="0" w:type="auto"/>
          </w:tcPr>
          <w:p w14:paraId="210BBB2B">
            <w:pPr>
              <w:spacing w:after="0" w:line="240" w:lineRule="auto"/>
              <w:rPr>
                <w:rFonts w:hint="default" w:ascii="Times New Roman" w:hAnsi="Times New Roman" w:cs="Times New Roman"/>
                <w:color w:val="auto"/>
              </w:rPr>
            </w:pPr>
            <w:r>
              <w:rPr>
                <w:rFonts w:hint="default" w:ascii="Times New Roman" w:hAnsi="Times New Roman" w:cs="Times New Roman"/>
                <w:b/>
                <w:color w:val="auto"/>
              </w:rPr>
              <w:t>Tên cột</w:t>
            </w:r>
          </w:p>
        </w:tc>
        <w:tc>
          <w:tcPr>
            <w:tcW w:w="0" w:type="auto"/>
          </w:tcPr>
          <w:p w14:paraId="4FA9782C">
            <w:pPr>
              <w:spacing w:after="0" w:line="240" w:lineRule="auto"/>
              <w:rPr>
                <w:rFonts w:hint="default" w:ascii="Times New Roman" w:hAnsi="Times New Roman" w:cs="Times New Roman"/>
                <w:color w:val="auto"/>
              </w:rPr>
            </w:pPr>
            <w:r>
              <w:rPr>
                <w:rFonts w:hint="default" w:ascii="Times New Roman" w:hAnsi="Times New Roman" w:cs="Times New Roman"/>
                <w:b/>
                <w:color w:val="auto"/>
              </w:rPr>
              <w:t>Kiểu dữ liệu</w:t>
            </w:r>
          </w:p>
        </w:tc>
        <w:tc>
          <w:tcPr>
            <w:tcW w:w="0" w:type="auto"/>
          </w:tcPr>
          <w:p w14:paraId="2237C58E">
            <w:pPr>
              <w:spacing w:after="0" w:line="240" w:lineRule="auto"/>
              <w:rPr>
                <w:rFonts w:hint="default" w:ascii="Times New Roman" w:hAnsi="Times New Roman" w:cs="Times New Roman"/>
                <w:color w:val="auto"/>
              </w:rPr>
            </w:pPr>
            <w:r>
              <w:rPr>
                <w:rFonts w:hint="default" w:ascii="Times New Roman" w:hAnsi="Times New Roman" w:cs="Times New Roman"/>
                <w:b/>
                <w:color w:val="auto"/>
              </w:rPr>
              <w:t>Null?</w:t>
            </w:r>
          </w:p>
        </w:tc>
        <w:tc>
          <w:tcPr>
            <w:tcW w:w="0" w:type="auto"/>
          </w:tcPr>
          <w:p w14:paraId="4C972AA7">
            <w:pPr>
              <w:spacing w:after="0" w:line="240" w:lineRule="auto"/>
              <w:rPr>
                <w:rFonts w:hint="default" w:ascii="Times New Roman" w:hAnsi="Times New Roman" w:cs="Times New Roman"/>
                <w:color w:val="auto"/>
              </w:rPr>
            </w:pPr>
            <w:r>
              <w:rPr>
                <w:rFonts w:hint="default" w:ascii="Times New Roman" w:hAnsi="Times New Roman" w:cs="Times New Roman"/>
                <w:b/>
                <w:color w:val="auto"/>
              </w:rPr>
              <w:t>Khóa</w:t>
            </w:r>
          </w:p>
        </w:tc>
        <w:tc>
          <w:tcPr>
            <w:tcW w:w="0" w:type="auto"/>
          </w:tcPr>
          <w:p w14:paraId="163F618B">
            <w:pPr>
              <w:spacing w:after="0" w:line="240" w:lineRule="auto"/>
              <w:rPr>
                <w:rFonts w:hint="default" w:ascii="Times New Roman" w:hAnsi="Times New Roman" w:cs="Times New Roman"/>
                <w:color w:val="auto"/>
              </w:rPr>
            </w:pPr>
            <w:r>
              <w:rPr>
                <w:rFonts w:hint="default" w:ascii="Times New Roman" w:hAnsi="Times New Roman" w:cs="Times New Roman"/>
                <w:b/>
                <w:color w:val="auto"/>
              </w:rPr>
              <w:t>Mô tả / Ràng buộc</w:t>
            </w:r>
          </w:p>
        </w:tc>
      </w:tr>
      <w:tr w14:paraId="36E0B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50827F">
            <w:pPr>
              <w:spacing w:after="0" w:line="240" w:lineRule="auto"/>
              <w:rPr>
                <w:rFonts w:hint="default" w:ascii="Times New Roman" w:hAnsi="Times New Roman" w:cs="Times New Roman"/>
                <w:color w:val="auto"/>
              </w:rPr>
            </w:pPr>
            <w:r>
              <w:rPr>
                <w:rFonts w:hint="default" w:ascii="Times New Roman" w:hAnsi="Times New Roman" w:cs="Times New Roman"/>
                <w:color w:val="auto"/>
              </w:rPr>
              <w:t>DB-FLD-007</w:t>
            </w:r>
          </w:p>
        </w:tc>
        <w:tc>
          <w:tcPr>
            <w:tcW w:w="0" w:type="auto"/>
          </w:tcPr>
          <w:p w14:paraId="60F64CDF">
            <w:pPr>
              <w:spacing w:after="0" w:line="240" w:lineRule="auto"/>
              <w:rPr>
                <w:rFonts w:hint="default" w:ascii="Times New Roman" w:hAnsi="Times New Roman" w:cs="Times New Roman"/>
                <w:color w:val="auto"/>
              </w:rPr>
            </w:pPr>
            <w:r>
              <w:rPr>
                <w:rFonts w:hint="default" w:ascii="Times New Roman" w:hAnsi="Times New Roman" w:cs="Times New Roman"/>
                <w:color w:val="auto"/>
              </w:rPr>
              <w:t>id</w:t>
            </w:r>
          </w:p>
        </w:tc>
        <w:tc>
          <w:tcPr>
            <w:tcW w:w="0" w:type="auto"/>
          </w:tcPr>
          <w:p w14:paraId="53AD2387">
            <w:pPr>
              <w:spacing w:after="0" w:line="240" w:lineRule="auto"/>
              <w:rPr>
                <w:rFonts w:hint="default" w:ascii="Times New Roman" w:hAnsi="Times New Roman" w:cs="Times New Roman"/>
                <w:color w:val="auto"/>
              </w:rPr>
            </w:pPr>
            <w:r>
              <w:rPr>
                <w:rFonts w:hint="default" w:ascii="Times New Roman" w:hAnsi="Times New Roman" w:cs="Times New Roman"/>
                <w:color w:val="auto"/>
              </w:rPr>
              <w:t>INT</w:t>
            </w:r>
          </w:p>
        </w:tc>
        <w:tc>
          <w:tcPr>
            <w:tcW w:w="0" w:type="auto"/>
          </w:tcPr>
          <w:p w14:paraId="26595FB5">
            <w:pPr>
              <w:spacing w:after="0" w:line="240" w:lineRule="auto"/>
              <w:rPr>
                <w:rFonts w:hint="default" w:ascii="Times New Roman" w:hAnsi="Times New Roman" w:cs="Times New Roman"/>
                <w:color w:val="auto"/>
              </w:rPr>
            </w:pPr>
            <w:r>
              <w:rPr>
                <w:rFonts w:hint="default" w:ascii="Times New Roman" w:hAnsi="Times New Roman" w:cs="Times New Roman"/>
                <w:color w:val="auto"/>
              </w:rPr>
              <w:t>NOT NULL</w:t>
            </w:r>
          </w:p>
        </w:tc>
        <w:tc>
          <w:tcPr>
            <w:tcW w:w="0" w:type="auto"/>
          </w:tcPr>
          <w:p w14:paraId="69D8CC22">
            <w:pPr>
              <w:spacing w:after="0" w:line="240" w:lineRule="auto"/>
              <w:rPr>
                <w:rFonts w:hint="default" w:ascii="Times New Roman" w:hAnsi="Times New Roman" w:cs="Times New Roman"/>
                <w:color w:val="auto"/>
              </w:rPr>
            </w:pPr>
            <w:r>
              <w:rPr>
                <w:rFonts w:hint="default" w:ascii="Times New Roman" w:hAnsi="Times New Roman" w:cs="Times New Roman"/>
                <w:color w:val="auto"/>
              </w:rPr>
              <w:t>PK</w:t>
            </w:r>
          </w:p>
        </w:tc>
        <w:tc>
          <w:tcPr>
            <w:tcW w:w="0" w:type="auto"/>
          </w:tcPr>
          <w:p w14:paraId="47DEA67A">
            <w:pPr>
              <w:spacing w:after="0" w:line="240" w:lineRule="auto"/>
              <w:rPr>
                <w:rFonts w:hint="default" w:ascii="Times New Roman" w:hAnsi="Times New Roman" w:cs="Times New Roman"/>
                <w:color w:val="auto"/>
              </w:rPr>
            </w:pPr>
            <w:r>
              <w:rPr>
                <w:rFonts w:hint="default" w:ascii="Times New Roman" w:hAnsi="Times New Roman" w:cs="Times New Roman"/>
                <w:color w:val="auto"/>
              </w:rPr>
              <w:t>Tự động tăng</w:t>
            </w:r>
          </w:p>
        </w:tc>
      </w:tr>
      <w:tr w14:paraId="7644A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E6111B">
            <w:pPr>
              <w:spacing w:after="0" w:line="240" w:lineRule="auto"/>
              <w:rPr>
                <w:rFonts w:hint="default" w:ascii="Times New Roman" w:hAnsi="Times New Roman" w:cs="Times New Roman"/>
                <w:color w:val="auto"/>
              </w:rPr>
            </w:pPr>
            <w:r>
              <w:rPr>
                <w:rFonts w:hint="default" w:ascii="Times New Roman" w:hAnsi="Times New Roman" w:cs="Times New Roman"/>
                <w:color w:val="auto"/>
              </w:rPr>
              <w:t>DB-FLD-008</w:t>
            </w:r>
          </w:p>
        </w:tc>
        <w:tc>
          <w:tcPr>
            <w:tcW w:w="0" w:type="auto"/>
          </w:tcPr>
          <w:p w14:paraId="74F3B3FF">
            <w:pPr>
              <w:spacing w:after="0" w:line="240" w:lineRule="auto"/>
              <w:rPr>
                <w:rFonts w:hint="default" w:ascii="Times New Roman" w:hAnsi="Times New Roman" w:cs="Times New Roman"/>
                <w:color w:val="auto"/>
              </w:rPr>
            </w:pPr>
            <w:r>
              <w:rPr>
                <w:rFonts w:hint="default" w:ascii="Times New Roman" w:hAnsi="Times New Roman" w:cs="Times New Roman"/>
                <w:color w:val="auto"/>
              </w:rPr>
              <w:t>vehicle_id</w:t>
            </w:r>
          </w:p>
        </w:tc>
        <w:tc>
          <w:tcPr>
            <w:tcW w:w="0" w:type="auto"/>
          </w:tcPr>
          <w:p w14:paraId="7D817A8E">
            <w:pPr>
              <w:spacing w:after="0" w:line="240" w:lineRule="auto"/>
              <w:rPr>
                <w:rFonts w:hint="default" w:ascii="Times New Roman" w:hAnsi="Times New Roman" w:cs="Times New Roman"/>
                <w:color w:val="auto"/>
              </w:rPr>
            </w:pPr>
            <w:r>
              <w:rPr>
                <w:rFonts w:hint="default" w:ascii="Times New Roman" w:hAnsi="Times New Roman" w:cs="Times New Roman"/>
                <w:color w:val="auto"/>
              </w:rPr>
              <w:t>INT</w:t>
            </w:r>
          </w:p>
        </w:tc>
        <w:tc>
          <w:tcPr>
            <w:tcW w:w="0" w:type="auto"/>
          </w:tcPr>
          <w:p w14:paraId="36E45DB5">
            <w:pPr>
              <w:spacing w:after="0" w:line="240" w:lineRule="auto"/>
              <w:rPr>
                <w:rFonts w:hint="default" w:ascii="Times New Roman" w:hAnsi="Times New Roman" w:cs="Times New Roman"/>
                <w:color w:val="auto"/>
              </w:rPr>
            </w:pPr>
            <w:r>
              <w:rPr>
                <w:rFonts w:hint="default" w:ascii="Times New Roman" w:hAnsi="Times New Roman" w:cs="Times New Roman"/>
                <w:color w:val="auto"/>
              </w:rPr>
              <w:t>NOT NULL</w:t>
            </w:r>
          </w:p>
        </w:tc>
        <w:tc>
          <w:tcPr>
            <w:tcW w:w="0" w:type="auto"/>
          </w:tcPr>
          <w:p w14:paraId="234A4F44">
            <w:pPr>
              <w:spacing w:after="0" w:line="240" w:lineRule="auto"/>
              <w:rPr>
                <w:rFonts w:hint="default" w:ascii="Times New Roman" w:hAnsi="Times New Roman" w:cs="Times New Roman"/>
                <w:color w:val="auto"/>
              </w:rPr>
            </w:pPr>
            <w:r>
              <w:rPr>
                <w:rFonts w:hint="default" w:ascii="Times New Roman" w:hAnsi="Times New Roman" w:cs="Times New Roman"/>
                <w:color w:val="auto"/>
              </w:rPr>
              <w:t>FK</w:t>
            </w:r>
          </w:p>
        </w:tc>
        <w:tc>
          <w:tcPr>
            <w:tcW w:w="0" w:type="auto"/>
          </w:tcPr>
          <w:p w14:paraId="7B78D1A1">
            <w:pPr>
              <w:spacing w:after="0" w:line="240" w:lineRule="auto"/>
              <w:rPr>
                <w:rFonts w:hint="default" w:ascii="Times New Roman" w:hAnsi="Times New Roman" w:cs="Times New Roman"/>
                <w:color w:val="auto"/>
              </w:rPr>
            </w:pPr>
            <w:r>
              <w:rPr>
                <w:rFonts w:hint="default" w:ascii="Times New Roman" w:hAnsi="Times New Roman" w:cs="Times New Roman"/>
                <w:color w:val="auto"/>
              </w:rPr>
              <w:t>Liên kết với vehicles(id)</w:t>
            </w:r>
          </w:p>
        </w:tc>
      </w:tr>
      <w:tr w14:paraId="4F86C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CD37BE">
            <w:pPr>
              <w:spacing w:after="0" w:line="240" w:lineRule="auto"/>
              <w:rPr>
                <w:rFonts w:hint="default" w:ascii="Times New Roman" w:hAnsi="Times New Roman" w:cs="Times New Roman"/>
                <w:color w:val="auto"/>
              </w:rPr>
            </w:pPr>
            <w:r>
              <w:rPr>
                <w:rFonts w:hint="default" w:ascii="Times New Roman" w:hAnsi="Times New Roman" w:cs="Times New Roman"/>
                <w:color w:val="auto"/>
              </w:rPr>
              <w:t>DB-FLD-009</w:t>
            </w:r>
          </w:p>
        </w:tc>
        <w:tc>
          <w:tcPr>
            <w:tcW w:w="0" w:type="auto"/>
          </w:tcPr>
          <w:p w14:paraId="69FB2D8E">
            <w:pPr>
              <w:spacing w:after="0" w:line="240" w:lineRule="auto"/>
              <w:rPr>
                <w:rFonts w:hint="default" w:ascii="Times New Roman" w:hAnsi="Times New Roman" w:cs="Times New Roman"/>
                <w:color w:val="auto"/>
              </w:rPr>
            </w:pPr>
            <w:r>
              <w:rPr>
                <w:rFonts w:hint="default" w:ascii="Times New Roman" w:hAnsi="Times New Roman" w:cs="Times New Roman"/>
                <w:color w:val="auto"/>
              </w:rPr>
              <w:t>status</w:t>
            </w:r>
          </w:p>
        </w:tc>
        <w:tc>
          <w:tcPr>
            <w:tcW w:w="0" w:type="auto"/>
          </w:tcPr>
          <w:p w14:paraId="4EFD1F5C">
            <w:pPr>
              <w:spacing w:after="0" w:line="240" w:lineRule="auto"/>
              <w:rPr>
                <w:rFonts w:hint="default" w:ascii="Times New Roman" w:hAnsi="Times New Roman" w:cs="Times New Roman"/>
                <w:color w:val="auto"/>
              </w:rPr>
            </w:pPr>
            <w:r>
              <w:rPr>
                <w:rFonts w:hint="default" w:ascii="Times New Roman" w:hAnsi="Times New Roman" w:cs="Times New Roman"/>
                <w:color w:val="auto"/>
              </w:rPr>
              <w:t>VARCHAR(20)</w:t>
            </w:r>
          </w:p>
        </w:tc>
        <w:tc>
          <w:tcPr>
            <w:tcW w:w="0" w:type="auto"/>
          </w:tcPr>
          <w:p w14:paraId="5717BA5E">
            <w:pPr>
              <w:spacing w:after="0" w:line="240" w:lineRule="auto"/>
              <w:rPr>
                <w:rFonts w:hint="default" w:ascii="Times New Roman" w:hAnsi="Times New Roman" w:cs="Times New Roman"/>
                <w:color w:val="auto"/>
              </w:rPr>
            </w:pPr>
            <w:r>
              <w:rPr>
                <w:rFonts w:hint="default" w:ascii="Times New Roman" w:hAnsi="Times New Roman" w:cs="Times New Roman"/>
                <w:color w:val="auto"/>
              </w:rPr>
              <w:t>NOT NULL</w:t>
            </w:r>
          </w:p>
        </w:tc>
        <w:tc>
          <w:tcPr>
            <w:tcW w:w="0" w:type="auto"/>
          </w:tcPr>
          <w:p w14:paraId="746BD3FF">
            <w:pPr>
              <w:spacing w:after="0" w:line="240" w:lineRule="auto"/>
              <w:rPr>
                <w:rFonts w:hint="default" w:ascii="Times New Roman" w:hAnsi="Times New Roman" w:cs="Times New Roman"/>
                <w:color w:val="auto"/>
              </w:rPr>
            </w:pPr>
          </w:p>
        </w:tc>
        <w:tc>
          <w:tcPr>
            <w:tcW w:w="0" w:type="auto"/>
          </w:tcPr>
          <w:p w14:paraId="0F3A3CC4">
            <w:pPr>
              <w:spacing w:after="0" w:line="240" w:lineRule="auto"/>
              <w:rPr>
                <w:rFonts w:hint="default" w:ascii="Times New Roman" w:hAnsi="Times New Roman" w:cs="Times New Roman"/>
                <w:color w:val="auto"/>
              </w:rPr>
            </w:pPr>
            <w:r>
              <w:rPr>
                <w:rFonts w:hint="default" w:ascii="Times New Roman" w:hAnsi="Times New Roman" w:cs="Times New Roman"/>
                <w:color w:val="auto"/>
              </w:rPr>
              <w:t>Trạng thái hồ sơ: PASSED, FAILED. Không cho AI cập nhật.</w:t>
            </w:r>
          </w:p>
        </w:tc>
      </w:tr>
      <w:bookmarkEnd w:id="0"/>
    </w:tbl>
    <w:p w14:paraId="0721AD36">
      <w:pPr>
        <w:rPr>
          <w:rFonts w:hint="default" w:ascii="Times New Roman" w:hAnsi="Times New Roman" w:cs="Times New Roman"/>
          <w:color w:val="auto"/>
        </w:rPr>
      </w:pPr>
    </w:p>
    <w:p w14:paraId="5ADCF2AC">
      <w:pPr>
        <w:pStyle w:val="3"/>
        <w:rPr>
          <w:rFonts w:hint="default" w:ascii="Times New Roman" w:hAnsi="Times New Roman" w:cs="Times New Roman"/>
          <w:color w:val="auto"/>
        </w:rPr>
      </w:pPr>
      <w:r>
        <w:rPr>
          <w:rFonts w:hint="default" w:ascii="Times New Roman" w:hAnsi="Times New Roman" w:cs="Times New Roman"/>
          <w:color w:val="auto"/>
        </w:rPr>
        <w:t>2.2. Các ràng buộc toàn vẹn trong CSDL</w:t>
      </w:r>
    </w:p>
    <w:p w14:paraId="59AD94F9">
      <w:pPr>
        <w:rPr>
          <w:rFonts w:hint="default" w:ascii="Times New Roman" w:hAnsi="Times New Roman" w:cs="Times New Roman"/>
          <w:color w:val="auto"/>
        </w:rPr>
      </w:pPr>
      <w:r>
        <w:rPr>
          <w:rFonts w:hint="default" w:ascii="Times New Roman" w:hAnsi="Times New Roman" w:cs="Times New Roman"/>
          <w:b/>
          <w:color w:val="auto"/>
        </w:rPr>
        <w:t>1. Ràng buộc Khóa ngoại (Foreign Key Constraints):</w:t>
      </w:r>
      <w:r>
        <w:rPr>
          <w:rFonts w:hint="default" w:ascii="Times New Roman" w:hAnsi="Times New Roman" w:cs="Times New Roman"/>
          <w:b/>
          <w:color w:val="auto"/>
        </w:rPr>
        <w:br w:type="textWrapping"/>
      </w:r>
      <w:r>
        <w:rPr>
          <w:rFonts w:hint="default" w:ascii="Times New Roman" w:hAnsi="Times New Roman" w:cs="Times New Roman"/>
          <w:color w:val="auto"/>
        </w:rPr>
        <w:t>- vehicles.owner_id bắt buộc tồn tại trong bảng vehicle_owners.id để đảm bảo xe luôn thuộc về một chủ thể xác định.</w:t>
      </w:r>
      <w:r>
        <w:rPr>
          <w:rFonts w:hint="default" w:ascii="Times New Roman" w:hAnsi="Times New Roman" w:cs="Times New Roman"/>
          <w:color w:val="auto"/>
        </w:rPr>
        <w:br w:type="textWrapping"/>
      </w:r>
      <w:r>
        <w:rPr>
          <w:rFonts w:hint="default" w:ascii="Times New Roman" w:hAnsi="Times New Roman" w:cs="Times New Roman"/>
          <w:color w:val="auto"/>
        </w:rPr>
        <w:t>- inspection_profiles.vehicle_id phải tồn tại trong bảng vehicles.id.</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Fonts w:hint="default" w:ascii="Times New Roman" w:hAnsi="Times New Roman" w:cs="Times New Roman"/>
          <w:b/>
          <w:color w:val="auto"/>
        </w:rPr>
        <w:t>2. Ràng buộc Miền giá trị / Check Constraints:</w:t>
      </w:r>
      <w:r>
        <w:rPr>
          <w:rFonts w:hint="default" w:ascii="Times New Roman" w:hAnsi="Times New Roman" w:cs="Times New Roman"/>
          <w:b/>
          <w:color w:val="auto"/>
        </w:rPr>
        <w:br w:type="textWrapping"/>
      </w:r>
      <w:r>
        <w:rPr>
          <w:rFonts w:hint="default" w:ascii="Times New Roman" w:hAnsi="Times New Roman" w:cs="Times New Roman"/>
          <w:color w:val="auto"/>
        </w:rPr>
        <w:t>- inspection_profiles.status CHỈ nhận các giá trị thuộc tập hợp {'PASSED', 'FAILED', 'PENDING'}.</w:t>
      </w:r>
      <w:r>
        <w:rPr>
          <w:rFonts w:hint="default" w:ascii="Times New Roman" w:hAnsi="Times New Roman" w:cs="Times New Roman"/>
          <w:color w:val="auto"/>
        </w:rPr>
        <w:br w:type="textWrapping"/>
      </w:r>
      <w:r>
        <w:rPr>
          <w:rFonts w:hint="default" w:ascii="Times New Roman" w:hAnsi="Times New Roman" w:cs="Times New Roman"/>
          <w:color w:val="auto"/>
        </w:rPr>
        <w:t>- Quy tắc an toàn BR-001 bảo mật nghiêm ngặt: Tuyệt đối không cho phép bất kỳ module AI nào có quyền cập nhật, chỉnh sửa trực tiếp trường trạng thái (status) kết quả đăng kiểm nhằm ngăn chặn hoàn toàn rủi ro AI thay thế con người quyết định chuyên môn.</w:t>
      </w:r>
      <w:r>
        <w:rPr>
          <w:rFonts w:hint="default" w:ascii="Times New Roman" w:hAnsi="Times New Roman" w:cs="Times New Roman"/>
          <w:color w:val="auto"/>
        </w:rP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DF48EB"/>
    <w:rsid w:val="7E004D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3366"/>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66CC"/>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2026-08-18T09:51:27Z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40E0E45B6F494F93935AEE5D07FD1981_12</vt:lpwstr>
  </property>
</Properties>
</file>