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rFonts w:ascii="Arial" w:cs="Arial" w:eastAsia="Arial" w:hAnsi="Arial"/>
          <w:b/>
          <w:bCs/>
          <w:color w:val="1A8C4A"/>
          <w:sz w:val="26"/>
          <w:szCs w:val="26"/>
        </w:rPr>
        <w:t xml:space="preserve">MISA — AMIS TIỀN LƯƠNG</w:t>
      </w:r>
    </w:p>
    <w:p>
      <w:pPr>
        <w:pBdr>
          <w:bottom w:val="single" w:color="1A8C4A" w:sz="6" w:space="6"/>
        </w:pBdr>
        <w:spacing w:after="600"/>
        <w:jc w:val="center"/>
      </w:pPr>
      <w:r>
        <w:rPr>
          <w:rFonts w:ascii="Arial" w:cs="Arial" w:eastAsia="Arial" w:hAnsi="Arial"/>
          <w:color w:val="595959"/>
          <w:sz w:val="22"/>
          <w:szCs w:val="22"/>
        </w:rPr>
        <w:t xml:space="preserve">Phân hệ Thành phần lương</w:t>
      </w:r>
    </w:p>
    <w:p>
      <w:pPr>
        <w:spacing w:after="60"/>
        <w:jc w:val="center"/>
      </w:pPr>
      <w:r>
        <w:rPr>
          <w:rFonts w:ascii="Arial" w:cs="Arial" w:eastAsia="Arial" w:hAnsi="Arial"/>
          <w:b/>
          <w:bCs/>
          <w:color w:val="1F1F1F"/>
          <w:sz w:val="40"/>
          <w:szCs w:val="40"/>
        </w:rPr>
        <w:t xml:space="preserve">TÀI LIỆU PHÂN TÍCH</w:t>
      </w:r>
    </w:p>
    <w:p>
      <w:pPr>
        <w:spacing w:after="240"/>
        <w:jc w:val="center"/>
      </w:pPr>
      <w:r>
        <w:rPr>
          <w:rFonts w:ascii="Arial" w:cs="Arial" w:eastAsia="Arial" w:hAnsi="Arial"/>
          <w:b/>
          <w:bCs/>
          <w:color w:val="1F1F1F"/>
          <w:sz w:val="40"/>
          <w:szCs w:val="40"/>
        </w:rPr>
        <w:t xml:space="preserve">YÊU CẦU NGHIỆP VỤ</w:t>
      </w:r>
    </w:p>
    <w:p>
      <w:pPr>
        <w:spacing w:after="1000"/>
        <w:jc w:val="center"/>
      </w:pPr>
      <w:r>
        <w:rPr>
          <w:rFonts w:ascii="Arial" w:cs="Arial" w:eastAsia="Arial" w:hAnsi="Arial"/>
          <w:color w:val="595959"/>
          <w:sz w:val="24"/>
          <w:szCs w:val="24"/>
        </w:rPr>
        <w:t xml:space="preserve">Software Requirements Specification (SRS/BRD)</w:t>
      </w:r>
    </w:p>
    <w:p>
      <w:pPr>
        <w:spacing w:after="40"/>
        <w:jc w:val="center"/>
      </w:pPr>
      <w:r>
        <w:rPr>
          <w:rFonts w:ascii="Arial" w:cs="Arial" w:eastAsia="Arial" w:hAnsi="Arial"/>
          <w:b/>
          <w:bCs/>
          <w:sz w:val="20"/>
          <w:szCs w:val="20"/>
        </w:rPr>
        <w:t xml:space="preserve">Mã tài liệu: </w:t>
      </w:r>
      <w:r>
        <w:rPr>
          <w:rFonts w:ascii="Arial" w:cs="Arial" w:eastAsia="Arial" w:hAnsi="Arial"/>
          <w:sz w:val="20"/>
          <w:szCs w:val="20"/>
        </w:rPr>
        <w:t xml:space="preserve">BA-SRS-TPL-01</w:t>
      </w:r>
    </w:p>
    <w:p>
      <w:pPr>
        <w:spacing w:after="40"/>
        <w:jc w:val="center"/>
      </w:pPr>
      <w:r>
        <w:rPr>
          <w:rFonts w:ascii="Arial" w:cs="Arial" w:eastAsia="Arial" w:hAnsi="Arial"/>
          <w:b/>
          <w:bCs/>
          <w:sz w:val="20"/>
          <w:szCs w:val="20"/>
        </w:rPr>
        <w:t xml:space="preserve">Phiên bản: </w:t>
      </w:r>
      <w:r>
        <w:rPr>
          <w:rFonts w:ascii="Arial" w:cs="Arial" w:eastAsia="Arial" w:hAnsi="Arial"/>
          <w:sz w:val="20"/>
          <w:szCs w:val="20"/>
        </w:rPr>
        <w:t xml:space="preserve">1.0</w:t>
      </w:r>
    </w:p>
    <w:p>
      <w:pPr>
        <w:spacing w:after="40"/>
        <w:jc w:val="center"/>
      </w:pPr>
      <w:r>
        <w:rPr>
          <w:rFonts w:ascii="Arial" w:cs="Arial" w:eastAsia="Arial" w:hAnsi="Arial"/>
          <w:b/>
          <w:bCs/>
          <w:sz w:val="20"/>
          <w:szCs w:val="20"/>
        </w:rPr>
        <w:t xml:space="preserve">Ngày lập: </w:t>
      </w:r>
      <w:r>
        <w:rPr>
          <w:rFonts w:ascii="Arial" w:cs="Arial" w:eastAsia="Arial" w:hAnsi="Arial"/>
          <w:sz w:val="20"/>
          <w:szCs w:val="20"/>
        </w:rPr>
        <w:t xml:space="preserve">20/05/2026</w:t>
      </w:r>
    </w:p>
    <w:p>
      <w:pPr>
        <w:spacing w:after="40"/>
        <w:jc w:val="center"/>
      </w:pPr>
      <w:r>
        <w:rPr>
          <w:rFonts w:ascii="Arial" w:cs="Arial" w:eastAsia="Arial" w:hAnsi="Arial"/>
          <w:b/>
          <w:bCs/>
          <w:sz w:val="20"/>
          <w:szCs w:val="20"/>
        </w:rPr>
        <w:t xml:space="preserve">Người lập: </w:t>
      </w:r>
      <w:r>
        <w:rPr>
          <w:rFonts w:ascii="Arial" w:cs="Arial" w:eastAsia="Arial" w:hAnsi="Arial"/>
          <w:sz w:val="20"/>
          <w:szCs w:val="20"/>
        </w:rPr>
        <w:t xml:space="preserve">Business Analyst</w:t>
      </w:r>
    </w:p>
    <w:p>
      <w:pPr>
        <w:spacing w:after="40"/>
        <w:jc w:val="center"/>
      </w:pPr>
      <w:r>
        <w:rPr>
          <w:rFonts w:ascii="Arial" w:cs="Arial" w:eastAsia="Arial" w:hAnsi="Arial"/>
          <w:b/>
          <w:bCs/>
          <w:sz w:val="20"/>
          <w:szCs w:val="20"/>
        </w:rPr>
        <w:t xml:space="preserve">Trạng thái: </w:t>
      </w:r>
      <w:r>
        <w:rPr>
          <w:rFonts w:ascii="Arial" w:cs="Arial" w:eastAsia="Arial" w:hAnsi="Arial"/>
          <w:sz w:val="20"/>
          <w:szCs w:val="20"/>
        </w:rPr>
        <w:t xml:space="preserve">Draft for review</w:t>
      </w:r>
    </w:p>
    <w:p>
      <w:r>
        <w:br w:type="page"/>
      </w:r>
    </w:p>
    <w:p>
      <w:pPr>
        <w:pStyle w:val="Heading1"/>
      </w:pPr>
      <w:r>
        <w:rPr>
          <w:rFonts w:ascii="Arial" w:cs="Arial" w:eastAsia="Arial" w:hAnsi="Arial"/>
          <w:b/>
          <w:bCs/>
          <w:color w:val="146C39"/>
          <w:sz w:val="30"/>
          <w:szCs w:val="30"/>
        </w:rPr>
        <w:t xml:space="preserve">Lịch sử thay đổi tài liệu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400"/>
        <w:gridCol w:w="4546"/>
      </w:tblGrid>
      <w:tr>
        <w:trPr>
          <w:tblHeader/>
        </w:trPr>
        <w:tc>
          <w:tcPr>
            <w:tcW w:type="dxa" w:w="13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Phiên bản</w:t>
            </w:r>
          </w:p>
        </w:tc>
        <w:tc>
          <w:tcPr>
            <w:tcW w:type="dxa" w:w="15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Ngày</w:t>
            </w:r>
          </w:p>
        </w:tc>
        <w:tc>
          <w:tcPr>
            <w:tcW w:type="dxa" w:w="24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Người thực hiện</w:t>
            </w:r>
          </w:p>
        </w:tc>
        <w:tc>
          <w:tcPr>
            <w:tcW w:type="dxa" w:w="45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Mô tả thay đổi</w:t>
            </w:r>
          </w:p>
        </w:tc>
      </w:tr>
      <w:tr>
        <w:tc>
          <w:tcPr>
            <w:tcW w:type="dxa" w:w="13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1.0</w:t>
            </w:r>
          </w:p>
        </w:tc>
        <w:tc>
          <w:tcPr>
            <w:tcW w:type="dxa" w:w="15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20/05/2026</w:t>
            </w:r>
          </w:p>
        </w:tc>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Business Analyst</w:t>
            </w:r>
          </w:p>
        </w:tc>
        <w:tc>
          <w:tcPr>
            <w:tcW w:type="dxa" w:w="4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Khởi tạo tài liệu phân tích yêu cầu cho phân hệ Thành phần lương.</w:t>
            </w:r>
          </w:p>
        </w:tc>
      </w:tr>
    </w:tbl>
    <w:p>
      <w:pPr>
        <w:spacing w:after="80"/>
      </w:pPr>
      <w:r>
        <w:rPr>
          <w:rFonts w:ascii="Arial" w:cs="Arial" w:eastAsia="Arial" w:hAnsi="Arial"/>
        </w:rPr>
        <w:t xml:space="preserve"/>
      </w:r>
    </w:p>
    <w:p>
      <w:pPr>
        <w:pStyle w:val="Heading2"/>
      </w:pPr>
      <w:r>
        <w:rPr>
          <w:rFonts w:ascii="Arial" w:cs="Arial" w:eastAsia="Arial" w:hAnsi="Arial"/>
          <w:b/>
          <w:bCs/>
          <w:color w:val="146C39"/>
          <w:sz w:val="26"/>
          <w:szCs w:val="26"/>
        </w:rPr>
        <w:t xml:space="preserve">Người phê duyệt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46"/>
        <w:gridCol w:w="3400"/>
        <w:gridCol w:w="1500"/>
      </w:tblGrid>
      <w:tr>
        <w:trPr>
          <w:tblHeader/>
        </w:trPr>
        <w:tc>
          <w:tcPr>
            <w:tcW w:type="dxa" w:w="24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Vai trò</w:t>
            </w:r>
          </w:p>
        </w:tc>
        <w:tc>
          <w:tcPr>
            <w:tcW w:type="dxa" w:w="24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Họ tên</w:t>
            </w:r>
          </w:p>
        </w:tc>
        <w:tc>
          <w:tcPr>
            <w:tcW w:type="dxa" w:w="34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Trách nhiệm</w:t>
            </w:r>
          </w:p>
        </w:tc>
        <w:tc>
          <w:tcPr>
            <w:tcW w:type="dxa" w:w="15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Ký duyệt</w:t>
            </w:r>
          </w:p>
        </w:tc>
      </w:tr>
      <w:tr>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Product Owner</w:t>
            </w:r>
          </w:p>
        </w:tc>
        <w:tc>
          <w:tcPr>
            <w:tcW w:type="dxa" w:w="24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
            </w:r>
          </w:p>
        </w:tc>
        <w:tc>
          <w:tcPr>
            <w:tcW w:type="dxa" w:w="34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Phê duyệt phạm vi &amp; nghiệp vụ</w:t>
            </w:r>
          </w:p>
        </w:tc>
        <w:tc>
          <w:tcPr>
            <w:tcW w:type="dxa" w:w="15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
            </w:r>
          </w:p>
        </w:tc>
      </w:tr>
      <w:tr>
        <w:tc>
          <w:tcPr>
            <w:tcW w:type="dxa" w:w="24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Tech Lead</w:t>
            </w:r>
          </w:p>
        </w:tc>
        <w:tc>
          <w:tcPr>
            <w:tcW w:type="dxa" w:w="24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
            </w:r>
          </w:p>
        </w:tc>
        <w:tc>
          <w:tcPr>
            <w:tcW w:type="dxa" w:w="34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Phê duyệt khả thi kỹ thuật</w:t>
            </w:r>
          </w:p>
        </w:tc>
        <w:tc>
          <w:tcPr>
            <w:tcW w:type="dxa" w:w="15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
            </w:r>
          </w:p>
        </w:tc>
      </w:tr>
      <w:tr>
        <w:tc>
          <w:tcPr>
            <w:tcW w:type="dxa" w:w="24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QC Lead</w:t>
            </w:r>
          </w:p>
        </w:tc>
        <w:tc>
          <w:tcPr>
            <w:tcW w:type="dxa" w:w="24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
            </w:r>
          </w:p>
        </w:tc>
        <w:tc>
          <w:tcPr>
            <w:tcW w:type="dxa" w:w="34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Phê duyệt tiêu chí kiểm thử</w:t>
            </w:r>
          </w:p>
        </w:tc>
        <w:tc>
          <w:tcPr>
            <w:tcW w:type="dxa" w:w="15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
            </w:r>
          </w:p>
        </w:tc>
      </w:tr>
    </w:tbl>
    <w:p>
      <w:r>
        <w:br w:type="page"/>
      </w:r>
    </w:p>
    <w:p>
      <w:pPr>
        <w:spacing w:after="120"/>
      </w:pPr>
      <w:r>
        <w:rPr>
          <w:rFonts w:ascii="Arial" w:cs="Arial" w:eastAsia="Arial" w:hAnsi="Arial"/>
          <w:b/>
          <w:bCs/>
          <w:color w:val="146C39"/>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46C39"/>
          <w:sz w:val="30"/>
          <w:szCs w:val="30"/>
        </w:rPr>
        <w:t xml:space="preserve">1. Giới thiệu</w:t>
      </w:r>
    </w:p>
    <w:p>
      <w:pPr>
        <w:pStyle w:val="Heading2"/>
      </w:pPr>
      <w:r>
        <w:rPr>
          <w:rFonts w:ascii="Arial" w:cs="Arial" w:eastAsia="Arial" w:hAnsi="Arial"/>
          <w:b/>
          <w:bCs/>
          <w:color w:val="146C39"/>
          <w:sz w:val="26"/>
          <w:szCs w:val="26"/>
        </w:rPr>
        <w:t xml:space="preserve">1.1. Mục đích tài liệu</w:t>
      </w:r>
    </w:p>
    <w:p>
      <w:pPr>
        <w:spacing w:after="120" w:line="276"/>
      </w:pPr>
      <w:r>
        <w:rPr>
          <w:rFonts w:ascii="Arial" w:cs="Arial" w:eastAsia="Arial" w:hAnsi="Arial"/>
        </w:rPr>
        <w:t xml:space="preserve">Tài liệu này đặc tả đầy đủ các yêu cầu nghiệp vụ và yêu cầu phần mềm cho phân hệ Thành phần lương thuộc sản phẩm AMIS Tiền lương của MISA. Tài liệu là cơ sở thống nhất giữa các bên (Product Owner, Business Analyst, đội phát triển Frontend/Backend, đội kiểm thử) để thiết kế, lập trình, kiểm thử và nghiệm thu sản phẩm.</w:t>
      </w:r>
    </w:p>
    <w:p>
      <w:pPr>
        <w:spacing w:after="120" w:line="276"/>
      </w:pPr>
      <w:r>
        <w:rPr>
          <w:rFonts w:ascii="Arial" w:cs="Arial" w:eastAsia="Arial" w:hAnsi="Arial"/>
        </w:rPr>
        <w:t xml:space="preserve">Tài liệu được dùng làm đầu vào cho hai tài liệu kèm theo: Tài liệu Thiết kế Cơ sở dữ liệu (BA-DB-TPL-01) và Bảng phân rã công việc &amp; Kế hoạch triển khai (BA-WBS-TPL-01).</w:t>
      </w:r>
    </w:p>
    <w:p>
      <w:pPr>
        <w:pStyle w:val="Heading2"/>
      </w:pPr>
      <w:r>
        <w:rPr>
          <w:rFonts w:ascii="Arial" w:cs="Arial" w:eastAsia="Arial" w:hAnsi="Arial"/>
          <w:b/>
          <w:bCs/>
          <w:color w:val="146C39"/>
          <w:sz w:val="26"/>
          <w:szCs w:val="26"/>
        </w:rPr>
        <w:t xml:space="preserve">1.2. Phạm vi hệ thống</w:t>
      </w:r>
    </w:p>
    <w:p>
      <w:pPr>
        <w:spacing w:after="120" w:line="276"/>
      </w:pPr>
      <w:r>
        <w:rPr>
          <w:rFonts w:ascii="Arial" w:cs="Arial" w:eastAsia="Arial" w:hAnsi="Arial"/>
        </w:rPr>
        <w:t xml:space="preserve">Phân hệ Thành phần lương cho phép người dùng (HR) quản lý dữ liệu đầu vào phục vụ xây dựng chính sách lương, lập các bảng dữ liệu tính lương và bảng lương. Hệ thống cung cấp sẵn một danh mục thành phần lương phổ biến của hệ thống (Lương cơ bản, Lương đóng BH, Thuế TNCN, BHXH, BHYT, BHTN…) để HR có thể đưa vào sử dụng ngay mà không phải tự khai báo.</w:t>
      </w:r>
    </w:p>
    <w:p>
      <w:pPr>
        <w:spacing w:after="120" w:line="276"/>
      </w:pPr>
      <w:r>
        <w:rPr>
          <w:rFonts w:ascii="Arial" w:cs="Arial" w:eastAsia="Arial" w:hAnsi="Arial"/>
          <w:b/>
          <w:bCs/>
        </w:rPr>
        <w:t xml:space="preserve">Trong phạm vi (In-scope): </w:t>
      </w:r>
      <w:r>
        <w:rPr>
          <w:rFonts w:ascii="Arial" w:cs="Arial" w:eastAsia="Arial" w:hAnsi="Arial"/>
        </w:rPr>
        <w:t xml:space="preserve">Quản lý danh mục thành phần lương của hệ thống; thêm/sửa/xóa/nhân bản thành phần lương của đơn vị; tìm kiếm, lọc, phân trang; nhập công thức (Định mức, Giá trị); chuyển nhanh trạng thái; cùng các tính năng nâng cao về tùy chỉnh bảng và lọc nâng cao.</w:t>
      </w:r>
    </w:p>
    <w:p>
      <w:pPr>
        <w:spacing w:after="120" w:line="276"/>
      </w:pPr>
      <w:r>
        <w:rPr>
          <w:rFonts w:ascii="Arial" w:cs="Arial" w:eastAsia="Arial" w:hAnsi="Arial"/>
          <w:b/>
          <w:bCs/>
        </w:rPr>
        <w:t xml:space="preserve">Ngoài phạm vi (Out-of-scope): </w:t>
      </w:r>
      <w:r>
        <w:rPr>
          <w:rFonts w:ascii="Arial" w:cs="Arial" w:eastAsia="Arial" w:hAnsi="Arial"/>
        </w:rPr>
        <w:t xml:space="preserve">Tính toán bảng lương thực tế; quản lý nhân viên, chấm công, bảo hiểm; phân quyền chi tiết; tích hợp với phân hệ khác của AMIS. Header và Sidebar chỉ dựng giao diện tĩnh, không yêu cầu chức năng.</w:t>
      </w:r>
    </w:p>
    <w:p>
      <w:pPr>
        <w:pStyle w:val="Heading2"/>
      </w:pPr>
      <w:r>
        <w:rPr>
          <w:rFonts w:ascii="Arial" w:cs="Arial" w:eastAsia="Arial" w:hAnsi="Arial"/>
          <w:b/>
          <w:bCs/>
          <w:color w:val="146C39"/>
          <w:sz w:val="26"/>
          <w:szCs w:val="26"/>
        </w:rPr>
        <w:t xml:space="preserve">1.3. Đối tượng đọc</w:t>
      </w:r>
    </w:p>
    <w:p>
      <w:pPr>
        <w:pStyle w:val="ListParagraph"/>
        <w:numPr>
          <w:ilvl w:val="0"/>
          <w:numId w:val="2"/>
        </w:numPr>
        <w:spacing w:after="60" w:line="270"/>
      </w:pPr>
      <w:r>
        <w:rPr>
          <w:rFonts w:ascii="Arial" w:cs="Arial" w:eastAsia="Arial" w:hAnsi="Arial"/>
        </w:rPr>
        <w:t xml:space="preserve">Product Owner / Quản lý dự án: nắm phạm vi, mục tiêu và tiêu chí nghiệm thu.</w:t>
      </w:r>
    </w:p>
    <w:p>
      <w:pPr>
        <w:pStyle w:val="ListParagraph"/>
        <w:numPr>
          <w:ilvl w:val="0"/>
          <w:numId w:val="2"/>
        </w:numPr>
        <w:spacing w:after="60" w:line="270"/>
      </w:pPr>
      <w:r>
        <w:rPr>
          <w:rFonts w:ascii="Arial" w:cs="Arial" w:eastAsia="Arial" w:hAnsi="Arial"/>
        </w:rPr>
        <w:t xml:space="preserve">Lập trình viên Frontend &amp; Backend: căn cứ để thiết kế giao diện, API và logic nghiệp vụ.</w:t>
      </w:r>
    </w:p>
    <w:p>
      <w:pPr>
        <w:pStyle w:val="ListParagraph"/>
        <w:numPr>
          <w:ilvl w:val="0"/>
          <w:numId w:val="2"/>
        </w:numPr>
        <w:spacing w:after="60" w:line="270"/>
      </w:pPr>
      <w:r>
        <w:rPr>
          <w:rFonts w:ascii="Arial" w:cs="Arial" w:eastAsia="Arial" w:hAnsi="Arial"/>
        </w:rPr>
        <w:t xml:space="preserve">Kỹ sư kiểm thử (QC): xây dựng test case từ yêu cầu chức năng và quy tắc nghiệp vụ.</w:t>
      </w:r>
    </w:p>
    <w:p>
      <w:pPr>
        <w:pStyle w:val="ListParagraph"/>
        <w:numPr>
          <w:ilvl w:val="0"/>
          <w:numId w:val="2"/>
        </w:numPr>
        <w:spacing w:after="60" w:line="270"/>
      </w:pPr>
      <w:r>
        <w:rPr>
          <w:rFonts w:ascii="Arial" w:cs="Arial" w:eastAsia="Arial" w:hAnsi="Arial"/>
        </w:rPr>
        <w:t xml:space="preserve">Business Analyst: duy trì và cập nhật yêu cầu trong vòng đời dự án.</w:t>
      </w:r>
    </w:p>
    <w:p>
      <w:pPr>
        <w:pStyle w:val="Heading2"/>
      </w:pPr>
      <w:r>
        <w:rPr>
          <w:rFonts w:ascii="Arial" w:cs="Arial" w:eastAsia="Arial" w:hAnsi="Arial"/>
          <w:b/>
          <w:bCs/>
          <w:color w:val="146C39"/>
          <w:sz w:val="26"/>
          <w:szCs w:val="26"/>
        </w:rPr>
        <w:t xml:space="preserve">1.4. Thuật ngữ và từ viết tắt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Thuật ngữ</w:t>
            </w:r>
          </w:p>
        </w:tc>
        <w:tc>
          <w:tcPr>
            <w:tcW w:type="dxa" w:w="75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Giải thích</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TPL</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Thành phần lương — một khoản mục cấu thành nên lương (VD: Lương cơ bản, Phụ cấp, Thuế TNCN).</w:t>
            </w:r>
          </w:p>
        </w:tc>
      </w:tr>
      <w:tr>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Danh mục hệ thống</w:t>
            </w:r>
          </w:p>
        </w:tc>
        <w:tc>
          <w:tcPr>
            <w:tcW w:type="dxa" w:w="7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Tập hợp các TPL chuẩn do hệ thống cung cấp sẵn, dùng chung, người dùng không được sửa/xóa.</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Đơn vị công tác / Đơn vị áp dụng</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Đơn vị trong cơ cấu tổ chức mà TPL được áp dụng.</w:t>
            </w:r>
          </w:p>
        </w:tc>
      </w:tr>
      <w:tr>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Tính chất</w:t>
            </w:r>
          </w:p>
        </w:tc>
        <w:tc>
          <w:tcPr>
            <w:tcW w:type="dxa" w:w="7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Bản chất của TPL về mặt thu nhập/khấu trừ và nghĩa vụ thuế (Thu nhập chịu thuế, Miễn thuế…).</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Định mức</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Giá trị giới hạn (mức trần) của TPL, có thể nhập bằng công thức.</w:t>
            </w:r>
          </w:p>
        </w:tc>
      </w:tr>
      <w:tr>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MsFormula</w:t>
            </w:r>
          </w:p>
        </w:tc>
        <w:tc>
          <w:tcPr>
            <w:tcW w:type="dxa" w:w="7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Component nhập công thức dạng Excel, hỗ trợ gợi ý hàm/tham số (vue-prism-editor + prismjs).</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CRUD</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Create – Read – Update – Delete (Thêm – Xem – Sửa – Xóa).</w:t>
            </w:r>
          </w:p>
        </w:tc>
      </w:tr>
      <w:tr>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Soft delete</w:t>
            </w:r>
          </w:p>
        </w:tc>
        <w:tc>
          <w:tcPr>
            <w:tcW w:type="dxa" w:w="7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Xóa mềm: đánh dấu bản ghi đã xóa thay vì xóa vật lý khỏi CSDL.</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NFR</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Non-Functional Requirement — Yêu cầu phi chức năng.</w:t>
            </w:r>
          </w:p>
        </w:tc>
      </w:tr>
    </w:tbl>
    <w:p>
      <w:pPr>
        <w:pStyle w:val="Heading2"/>
      </w:pPr>
      <w:r>
        <w:rPr>
          <w:rFonts w:ascii="Arial" w:cs="Arial" w:eastAsia="Arial" w:hAnsi="Arial"/>
          <w:b/>
          <w:bCs/>
          <w:color w:val="146C39"/>
          <w:sz w:val="26"/>
          <w:szCs w:val="26"/>
        </w:rPr>
        <w:t xml:space="preserve">1.5. Tài liệu tham khảo</w:t>
      </w:r>
    </w:p>
    <w:p>
      <w:pPr>
        <w:pStyle w:val="ListParagraph"/>
        <w:numPr>
          <w:ilvl w:val="0"/>
          <w:numId w:val="2"/>
        </w:numPr>
        <w:spacing w:after="60" w:line="270"/>
      </w:pPr>
      <w:r>
        <w:rPr>
          <w:rFonts w:ascii="Arial" w:cs="Arial" w:eastAsia="Arial" w:hAnsi="Arial"/>
          <w:b/>
          <w:bCs/>
        </w:rPr>
        <w:t xml:space="preserve">Đề bài: </w:t>
      </w:r>
      <w:r>
        <w:rPr>
          <w:rFonts w:ascii="Arial" w:cs="Arial" w:eastAsia="Arial" w:hAnsi="Arial"/>
        </w:rPr>
        <w:t xml:space="preserve">Bài tập đánh giá chương trình đào tạo Fresher MISA Web — Xây dựng phân hệ Thành phần lương.</w:t>
      </w:r>
    </w:p>
    <w:p>
      <w:pPr>
        <w:pStyle w:val="ListParagraph"/>
        <w:numPr>
          <w:ilvl w:val="0"/>
          <w:numId w:val="2"/>
        </w:numPr>
        <w:spacing w:after="60" w:line="270"/>
      </w:pPr>
      <w:r>
        <w:rPr>
          <w:rFonts w:ascii="Arial" w:cs="Arial" w:eastAsia="Arial" w:hAnsi="Arial"/>
          <w:b/>
          <w:bCs/>
        </w:rPr>
        <w:t xml:space="preserve">Sản phẩm tham khảo: </w:t>
      </w:r>
      <w:r>
        <w:rPr>
          <w:rFonts w:ascii="Arial" w:cs="Arial" w:eastAsia="Arial" w:hAnsi="Arial"/>
        </w:rPr>
        <w:t xml:space="preserve">https://testamisapp.misa.vn/payroll/salarycomposition</w:t>
      </w:r>
    </w:p>
    <w:p>
      <w:pPr>
        <w:pStyle w:val="ListParagraph"/>
        <w:numPr>
          <w:ilvl w:val="0"/>
          <w:numId w:val="2"/>
        </w:numPr>
        <w:spacing w:after="60" w:line="270"/>
      </w:pPr>
      <w:r>
        <w:rPr>
          <w:rFonts w:ascii="Arial" w:cs="Arial" w:eastAsia="Arial" w:hAnsi="Arial"/>
          <w:b/>
          <w:bCs/>
        </w:rPr>
        <w:t xml:space="preserve">Mô tả chức năng: </w:t>
      </w:r>
      <w:r>
        <w:rPr>
          <w:rFonts w:ascii="Arial" w:cs="Arial" w:eastAsia="Arial" w:hAnsi="Arial"/>
        </w:rPr>
        <w:t xml:space="preserve">https://helpamis.misa.vn/amis-tien-luong/kb/quan-ly-khoan-muc-luong/</w:t>
      </w:r>
    </w:p>
    <w:p>
      <w:r>
        <w:br w:type="page"/>
      </w:r>
    </w:p>
    <w:p>
      <w:pPr>
        <w:pStyle w:val="Heading1"/>
      </w:pPr>
      <w:r>
        <w:rPr>
          <w:rFonts w:ascii="Arial" w:cs="Arial" w:eastAsia="Arial" w:hAnsi="Arial"/>
          <w:b/>
          <w:bCs/>
          <w:color w:val="146C39"/>
          <w:sz w:val="30"/>
          <w:szCs w:val="30"/>
        </w:rPr>
        <w:t xml:space="preserve">2. Mô tả tổng thể</w:t>
      </w:r>
    </w:p>
    <w:p>
      <w:pPr>
        <w:pStyle w:val="Heading2"/>
      </w:pPr>
      <w:r>
        <w:rPr>
          <w:rFonts w:ascii="Arial" w:cs="Arial" w:eastAsia="Arial" w:hAnsi="Arial"/>
          <w:b/>
          <w:bCs/>
          <w:color w:val="146C39"/>
          <w:sz w:val="26"/>
          <w:szCs w:val="26"/>
        </w:rPr>
        <w:t xml:space="preserve">2.1. Bối cảnh nghiệp vụ</w:t>
      </w:r>
    </w:p>
    <w:p>
      <w:pPr>
        <w:spacing w:after="120" w:line="276"/>
      </w:pPr>
      <w:r>
        <w:rPr>
          <w:rFonts w:ascii="Arial" w:cs="Arial" w:eastAsia="Arial" w:hAnsi="Arial"/>
          <w:b/>
          <w:bCs/>
        </w:rPr>
        <w:t xml:space="preserve">Hiện trạng (As-Is): </w:t>
      </w:r>
      <w:r>
        <w:rPr>
          <w:rFonts w:ascii="Arial" w:cs="Arial" w:eastAsia="Arial" w:hAnsi="Arial"/>
        </w:rPr>
        <w:t xml:space="preserve">HR phải tự khai báo thủ công toàn bộ các khoản mục lương cho từng đơn vị, dễ sai sót, thiếu nhất quán và mất nhiều thời gian khi cấu hình chính sách lương.</w:t>
      </w:r>
    </w:p>
    <w:p>
      <w:pPr>
        <w:spacing w:after="120" w:line="276"/>
      </w:pPr>
      <w:r>
        <w:rPr>
          <w:rFonts w:ascii="Arial" w:cs="Arial" w:eastAsia="Arial" w:hAnsi="Arial"/>
          <w:b/>
          <w:bCs/>
        </w:rPr>
        <w:t xml:space="preserve">Mong muốn (To-Be): </w:t>
      </w:r>
      <w:r>
        <w:rPr>
          <w:rFonts w:ascii="Arial" w:cs="Arial" w:eastAsia="Arial" w:hAnsi="Arial"/>
        </w:rPr>
        <w:t xml:space="preserve">Hệ thống cung cấp sẵn danh mục TPL chuẩn để HR kế thừa nhanh; cho phép tùy biến TPL theo đơn vị bằng công thức; quản lý tập trung, tìm kiếm/lọc nhanh và đảm bảo dữ liệu hợp lệ thông qua các quy tắc kiểm tra (validate).</w:t>
      </w:r>
    </w:p>
    <w:p>
      <w:pPr>
        <w:pStyle w:val="Heading2"/>
      </w:pPr>
      <w:r>
        <w:rPr>
          <w:rFonts w:ascii="Arial" w:cs="Arial" w:eastAsia="Arial" w:hAnsi="Arial"/>
          <w:b/>
          <w:bCs/>
          <w:color w:val="146C39"/>
          <w:sz w:val="26"/>
          <w:szCs w:val="26"/>
        </w:rPr>
        <w:t xml:space="preserve">2.2. Tổng quan chức năng</w:t>
      </w:r>
    </w:p>
    <w:p>
      <w:pPr>
        <w:spacing w:after="120" w:line="276"/>
      </w:pPr>
      <w:r>
        <w:rPr>
          <w:rFonts w:ascii="Arial" w:cs="Arial" w:eastAsia="Arial" w:hAnsi="Arial"/>
        </w:rPr>
        <w:t xml:space="preserve">Phân hệ gồm các nhóm chức năng chính sau: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6046"/>
        <w:gridCol w:w="1200"/>
      </w:tblGrid>
      <w:tr>
        <w:trPr>
          <w:tblHeader/>
        </w:trPr>
        <w:tc>
          <w:tcPr>
            <w:tcW w:type="dxa" w:w="25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Nhóm chức năng</w:t>
            </w:r>
          </w:p>
        </w:tc>
        <w:tc>
          <w:tcPr>
            <w:tcW w:type="dxa" w:w="60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Mô tả tóm tắt</w:t>
            </w:r>
          </w:p>
        </w:tc>
        <w:tc>
          <w:tcPr>
            <w:tcW w:type="dxa" w:w="12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Mức độ</w:t>
            </w:r>
          </w:p>
        </w:tc>
      </w:tr>
      <w:tr>
        <w:tc>
          <w:tcPr>
            <w:tcW w:type="dxa" w:w="25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Bố cục ứng dụng</w:t>
            </w:r>
          </w:p>
        </w:tc>
        <w:tc>
          <w:tcPr>
            <w:tcW w:type="dxa" w:w="60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Header và Sidebar (menu trái) dựng UI tĩnh, không xử lý chức năng.</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Bắt buộc</w:t>
            </w:r>
          </w:p>
        </w:tc>
      </w:tr>
      <w:tr>
        <w:tc>
          <w:tcPr>
            <w:tcW w:type="dxa" w:w="25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Danh mục hệ thống</w:t>
            </w:r>
          </w:p>
        </w:tc>
        <w:tc>
          <w:tcPr>
            <w:tcW w:type="dxa" w:w="60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Hiển thị danh sách TPL chuẩn của hệ thống; cho phép chọn để thêm vào danh sách của đơn vị.</w:t>
            </w:r>
          </w:p>
        </w:tc>
        <w:tc>
          <w:tcPr>
            <w:tcW w:type="dxa" w:w="1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Bắt buộc</w:t>
            </w:r>
          </w:p>
        </w:tc>
      </w:tr>
      <w:tr>
        <w:tc>
          <w:tcPr>
            <w:tcW w:type="dxa" w:w="25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Danh sách TPL</w:t>
            </w:r>
          </w:p>
        </w:tc>
        <w:tc>
          <w:tcPr>
            <w:tcW w:type="dxa" w:w="60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Hiển thị danh sách TPL của đơn vị; phân trang, tìm kiếm, lọc nhanh, chọn nhiều dòng.</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Bắt buộc</w:t>
            </w:r>
          </w:p>
        </w:tc>
      </w:tr>
      <w:tr>
        <w:tc>
          <w:tcPr>
            <w:tcW w:type="dxa" w:w="25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Thêm/Sửa/Nhân bản</w:t>
            </w:r>
          </w:p>
        </w:tc>
        <w:tc>
          <w:tcPr>
            <w:tcW w:type="dxa" w:w="60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Form chi tiết khai báo TPL với đầy đủ validate và xử lý động theo Tính chất.</w:t>
            </w:r>
          </w:p>
        </w:tc>
        <w:tc>
          <w:tcPr>
            <w:tcW w:type="dxa" w:w="1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Bắt buộc</w:t>
            </w:r>
          </w:p>
        </w:tc>
      </w:tr>
      <w:tr>
        <w:tc>
          <w:tcPr>
            <w:tcW w:type="dxa" w:w="25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Xóa</w:t>
            </w:r>
          </w:p>
        </w:tc>
        <w:tc>
          <w:tcPr>
            <w:tcW w:type="dxa" w:w="60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Xóa một/nhiều TPL; chặn xóa TPL thuộc hệ thống.</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Bắt buộc</w:t>
            </w:r>
          </w:p>
        </w:tc>
      </w:tr>
      <w:tr>
        <w:tc>
          <w:tcPr>
            <w:tcW w:type="dxa" w:w="25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Chuyển nhanh trạng thái</w:t>
            </w:r>
          </w:p>
        </w:tc>
        <w:tc>
          <w:tcPr>
            <w:tcW w:type="dxa" w:w="60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Đổi trạng thái Đang theo dõi / Ngừng theo dõi ngay trên dòng danh sách.</w:t>
            </w:r>
          </w:p>
        </w:tc>
        <w:tc>
          <w:tcPr>
            <w:tcW w:type="dxa" w:w="1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Bắt buộc</w:t>
            </w:r>
          </w:p>
        </w:tc>
      </w:tr>
      <w:tr>
        <w:tc>
          <w:tcPr>
            <w:tcW w:type="dxa" w:w="25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Nhập công thức (MsFormula)</w:t>
            </w:r>
          </w:p>
        </w:tc>
        <w:tc>
          <w:tcPr>
            <w:tcW w:type="dxa" w:w="60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Ô nhập công thức cho Định mức và Giá trị, gợi ý hàm và tham số.</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Bắt buộc</w:t>
            </w:r>
          </w:p>
        </w:tc>
      </w:tr>
      <w:tr>
        <w:tc>
          <w:tcPr>
            <w:tcW w:type="dxa" w:w="25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Modal / Toast / Tooltip</w:t>
            </w:r>
          </w:p>
        </w:tc>
        <w:tc>
          <w:tcPr>
            <w:tcW w:type="dxa" w:w="60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Thông báo xác nhận, thông báo kết quả, tooltip cho nút icon.</w:t>
            </w:r>
          </w:p>
        </w:tc>
        <w:tc>
          <w:tcPr>
            <w:tcW w:type="dxa" w:w="1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Bắt buộc</w:t>
            </w:r>
          </w:p>
        </w:tc>
      </w:tr>
      <w:tr>
        <w:tc>
          <w:tcPr>
            <w:tcW w:type="dxa" w:w="25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Điều hướng bàn phím</w:t>
            </w:r>
          </w:p>
        </w:tc>
        <w:tc>
          <w:tcPr>
            <w:tcW w:type="dxa" w:w="60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Tab giữa các ô, auto focus ô đầu / ô lỗi đầu tiên.</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Bắt buộc</w:t>
            </w:r>
          </w:p>
        </w:tc>
      </w:tr>
      <w:tr>
        <w:tc>
          <w:tcPr>
            <w:tcW w:type="dxa" w:w="25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Tùy chỉnh bảng</w:t>
            </w:r>
          </w:p>
        </w:tc>
        <w:tc>
          <w:tcPr>
            <w:tcW w:type="dxa" w:w="60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Ghim cột, đổi độ rộng, ẩn/hiện cột, kéo-thả cấu hình cột.</w:t>
            </w:r>
          </w:p>
        </w:tc>
        <w:tc>
          <w:tcPr>
            <w:tcW w:type="dxa" w:w="1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b/>
                <w:bCs/>
                <w:color w:val="C77700"/>
                <w:sz w:val="19"/>
                <w:szCs w:val="19"/>
              </w:rPr>
              <w:t xml:space="preserve">Bonus</w:t>
            </w:r>
          </w:p>
        </w:tc>
      </w:tr>
      <w:tr>
        <w:tc>
          <w:tcPr>
            <w:tcW w:type="dxa" w:w="25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Lọc nâng cao</w:t>
            </w:r>
          </w:p>
        </w:tc>
        <w:tc>
          <w:tcPr>
            <w:tcW w:type="dxa" w:w="60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Lọc theo nhiều tiêu chí trên nhiều cột.</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color w:val="C77700"/>
                <w:sz w:val="19"/>
                <w:szCs w:val="19"/>
              </w:rPr>
              <w:t xml:space="preserve">Bonus</w:t>
            </w:r>
          </w:p>
        </w:tc>
      </w:tr>
      <w:tr>
        <w:tc>
          <w:tcPr>
            <w:tcW w:type="dxa" w:w="25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Sửa nhanh trên form xem</w:t>
            </w:r>
          </w:p>
        </w:tc>
        <w:tc>
          <w:tcPr>
            <w:tcW w:type="dxa" w:w="60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Chỉnh sửa nhanh từng trường ngay khi xem form.</w:t>
            </w:r>
          </w:p>
        </w:tc>
        <w:tc>
          <w:tcPr>
            <w:tcW w:type="dxa" w:w="1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b/>
                <w:bCs/>
                <w:color w:val="C77700"/>
                <w:sz w:val="19"/>
                <w:szCs w:val="19"/>
              </w:rPr>
              <w:t xml:space="preserve">Bonus</w:t>
            </w:r>
          </w:p>
        </w:tc>
      </w:tr>
    </w:tbl>
    <w:p>
      <w:pPr>
        <w:pStyle w:val="Heading2"/>
      </w:pPr>
      <w:r>
        <w:rPr>
          <w:rFonts w:ascii="Arial" w:cs="Arial" w:eastAsia="Arial" w:hAnsi="Arial"/>
          <w:b/>
          <w:bCs/>
          <w:color w:val="146C39"/>
          <w:sz w:val="26"/>
          <w:szCs w:val="26"/>
        </w:rPr>
        <w:t xml:space="preserve">2.3. Đối tượng người dùng (Actors)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046"/>
        <w:gridCol w:w="3700"/>
      </w:tblGrid>
      <w:tr>
        <w:trPr>
          <w:tblHeader/>
        </w:trPr>
        <w:tc>
          <w:tcPr>
            <w:tcW w:type="dxa" w:w="20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Actor</w:t>
            </w:r>
          </w:p>
        </w:tc>
        <w:tc>
          <w:tcPr>
            <w:tcW w:type="dxa" w:w="40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Mô tả</w:t>
            </w:r>
          </w:p>
        </w:tc>
        <w:tc>
          <w:tcPr>
            <w:tcW w:type="dxa" w:w="37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Quyền hạn chính</w:t>
            </w:r>
          </w:p>
        </w:tc>
      </w:tr>
      <w:tr>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Người dùng HR</w:t>
            </w:r>
          </w:p>
        </w:tc>
        <w:tc>
          <w:tcPr>
            <w:tcW w:type="dxa" w:w="40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Nhân sự phụ trách cấu hình chính sách lương cho đơn vị.</w:t>
            </w:r>
          </w:p>
        </w:tc>
        <w:tc>
          <w:tcPr>
            <w:tcW w:type="dxa" w:w="37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Xem danh mục hệ thống; CRUD, nhân bản, đổi trạng thái TPL tự thêm; tìm kiếm/lọc; tùy chỉnh bảng.</w:t>
            </w:r>
          </w:p>
        </w:tc>
      </w:tr>
      <w:tr>
        <w:tc>
          <w:tcPr>
            <w:tcW w:type="dxa" w:w="20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Hệ thống (System)</w:t>
            </w:r>
          </w:p>
        </w:tc>
        <w:tc>
          <w:tcPr>
            <w:tcW w:type="dxa" w:w="40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Cung cấp dữ liệu danh mục chuẩn, sinh mã, kiểm tra ràng buộc.</w:t>
            </w:r>
          </w:p>
        </w:tc>
        <w:tc>
          <w:tcPr>
            <w:tcW w:type="dxa" w:w="37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Khởi tạo danh mục hệ thống; bảo vệ dữ liệu hệ thống khỏi bị sửa/xóa.</w:t>
            </w:r>
          </w:p>
        </w:tc>
      </w:tr>
    </w:tbl>
    <w:p>
      <w:pPr>
        <w:spacing w:after="120" w:line="276"/>
      </w:pPr>
      <w:r>
        <w:rPr>
          <w:rFonts w:ascii="Arial" w:cs="Arial" w:eastAsia="Arial" w:hAnsi="Arial"/>
          <w:b/>
          <w:bCs/>
        </w:rPr>
        <w:t xml:space="preserve">Ràng buộc nghiệp vụ quan trọng: </w:t>
      </w:r>
      <w:r>
        <w:rPr>
          <w:rFonts w:ascii="Arial" w:cs="Arial" w:eastAsia="Arial" w:hAnsi="Arial"/>
        </w:rPr>
        <w:t xml:space="preserve">Người dùng chỉ được thao tác trên dữ liệu do chính mình thêm; không được phép chỉnh sửa hoặc xóa dữ liệu hệ thống / dữ liệu khác.</w:t>
      </w:r>
    </w:p>
    <w:p>
      <w:pPr>
        <w:pStyle w:val="Heading2"/>
      </w:pPr>
      <w:r>
        <w:rPr>
          <w:rFonts w:ascii="Arial" w:cs="Arial" w:eastAsia="Arial" w:hAnsi="Arial"/>
          <w:b/>
          <w:bCs/>
          <w:color w:val="146C39"/>
          <w:sz w:val="26"/>
          <w:szCs w:val="26"/>
        </w:rPr>
        <w:t xml:space="preserve">2.4. Môi trường vận hành &amp; Ràng buộc thiết kế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Hạng mục</w:t>
            </w:r>
          </w:p>
        </w:tc>
        <w:tc>
          <w:tcPr>
            <w:tcW w:type="dxa" w:w="75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Yêu cầu</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Nền tảng</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Ứng dụng web (SPA), truy cập qua trình duyệt hiện đại (Chrome, Edge, Firefox, Safari).</w:t>
            </w:r>
          </w:p>
        </w:tc>
      </w:tr>
      <w:tr>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Frontend</w:t>
            </w:r>
          </w:p>
        </w:tc>
        <w:tc>
          <w:tcPr>
            <w:tcW w:type="dxa" w:w="7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Vue.js; sử dụng DevExtreme cho bảng (Data Grid) và cây cơ cấu tổ chức; vue-draggable-next cho kéo-thả cấu hình cột; vue-prism-editor + prismjs cho ô nhập công thức.</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Backend</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.NET / C# Web API (RESTful), kiến trúc phân lớp (Controller – Service – Repository).</w:t>
            </w:r>
          </w:p>
        </w:tc>
      </w:tr>
      <w:tr>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Cơ sở dữ liệu</w:t>
            </w:r>
          </w:p>
        </w:tc>
        <w:tc>
          <w:tcPr>
            <w:tcW w:type="dxa" w:w="7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MySQL; tối thiểu các bảng: pa_salary_composition_system, pa_salary_composition, pa_organization, pa_grid_config.</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Độ phân giải</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Hỗ trợ responsive với kích thước màn hình ≥ 1366px.</w:t>
            </w:r>
          </w:p>
        </w:tc>
      </w:tr>
      <w:tr>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Font &amp; tài nguyên</w:t>
            </w:r>
          </w:p>
        </w:tc>
        <w:tc>
          <w:tcPr>
            <w:tcW w:type="dxa" w:w="7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Font Inter (CDN MISA hoặc Google Fonts); tuân thủ Style Guide về màu sắc và bộ icon được cung cấp.</w:t>
            </w:r>
          </w:p>
        </w:tc>
      </w:tr>
    </w:tbl>
    <w:p>
      <w:pPr>
        <w:pStyle w:val="Heading2"/>
      </w:pPr>
      <w:r>
        <w:rPr>
          <w:rFonts w:ascii="Arial" w:cs="Arial" w:eastAsia="Arial" w:hAnsi="Arial"/>
          <w:b/>
          <w:bCs/>
          <w:color w:val="146C39"/>
          <w:sz w:val="26"/>
          <w:szCs w:val="26"/>
        </w:rPr>
        <w:t xml:space="preserve">2.5. Giả định &amp; Phụ thuộc</w:t>
      </w:r>
    </w:p>
    <w:p>
      <w:pPr>
        <w:pStyle w:val="ListParagraph"/>
        <w:numPr>
          <w:ilvl w:val="0"/>
          <w:numId w:val="2"/>
        </w:numPr>
        <w:spacing w:after="60" w:line="270"/>
      </w:pPr>
      <w:r>
        <w:rPr>
          <w:rFonts w:ascii="Arial" w:cs="Arial" w:eastAsia="Arial" w:hAnsi="Arial"/>
        </w:rPr>
        <w:t xml:space="preserve">Cơ cấu tổ chức (đơn vị công tác) được cung cấp sẵn ở bảng pa_organization; phân hệ chỉ tham chiếu, không quản lý.</w:t>
      </w:r>
    </w:p>
    <w:p>
      <w:pPr>
        <w:pStyle w:val="ListParagraph"/>
        <w:numPr>
          <w:ilvl w:val="0"/>
          <w:numId w:val="2"/>
        </w:numPr>
        <w:spacing w:after="60" w:line="270"/>
      </w:pPr>
      <w:r>
        <w:rPr>
          <w:rFonts w:ascii="Arial" w:cs="Arial" w:eastAsia="Arial" w:hAnsi="Arial"/>
        </w:rPr>
        <w:t xml:space="preserve">Danh mục TPL của hệ thống được khởi tạo sẵn (seed data) và không thay đổi bởi người dùng.</w:t>
      </w:r>
    </w:p>
    <w:p>
      <w:pPr>
        <w:pStyle w:val="ListParagraph"/>
        <w:numPr>
          <w:ilvl w:val="0"/>
          <w:numId w:val="2"/>
        </w:numPr>
        <w:spacing w:after="60" w:line="270"/>
      </w:pPr>
      <w:r>
        <w:rPr>
          <w:rFonts w:ascii="Arial" w:cs="Arial" w:eastAsia="Arial" w:hAnsi="Arial"/>
        </w:rPr>
        <w:t xml:space="preserve">Cơ chế xác thực/đăng nhập do nền tảng AMIS đảm nhiệm; tài liệu này không đặc tả.</w:t>
      </w:r>
    </w:p>
    <w:p>
      <w:r>
        <w:br w:type="page"/>
      </w:r>
    </w:p>
    <w:p>
      <w:pPr>
        <w:pStyle w:val="Heading1"/>
      </w:pPr>
      <w:r>
        <w:rPr>
          <w:rFonts w:ascii="Arial" w:cs="Arial" w:eastAsia="Arial" w:hAnsi="Arial"/>
          <w:b/>
          <w:bCs/>
          <w:color w:val="146C39"/>
          <w:sz w:val="30"/>
          <w:szCs w:val="30"/>
        </w:rPr>
        <w:t xml:space="preserve">3. Yêu cầu chức năng (Functional Requirements)</w:t>
      </w:r>
    </w:p>
    <w:p>
      <w:pPr>
        <w:spacing w:after="120" w:line="276"/>
      </w:pPr>
      <w:r>
        <w:rPr>
          <w:rFonts w:ascii="Arial" w:cs="Arial" w:eastAsia="Arial" w:hAnsi="Arial"/>
        </w:rPr>
        <w:t xml:space="preserve">Mỗi yêu cầu được mã hóa FR-xx, kèm mức độ ưu tiên (Bắt buộc/Bonus) và mô tả Input – Xử lý – Output – Ngoại lệ khi cần.</w:t>
      </w:r>
    </w:p>
    <w:p>
      <w:pPr>
        <w:pStyle w:val="Heading2"/>
      </w:pPr>
      <w:r>
        <w:rPr>
          <w:rFonts w:ascii="Arial" w:cs="Arial" w:eastAsia="Arial" w:hAnsi="Arial"/>
          <w:b/>
          <w:bCs/>
          <w:color w:val="146C39"/>
          <w:sz w:val="26"/>
          <w:szCs w:val="26"/>
        </w:rPr>
        <w:t xml:space="preserve">FR-01 — Bố cục ứng dụng: Header &amp; Sidebar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Thuộc tính</w:t>
            </w:r>
          </w:p>
        </w:tc>
        <w:tc>
          <w:tcPr>
            <w:tcW w:type="dxa" w:w="79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Nội dung</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Mô tả</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Dựng giao diện tĩnh cho Header (thanh trên cùng) và Sidebar (menu trái), đúng Style Guide.</w:t>
            </w:r>
          </w:p>
        </w:tc>
      </w:tr>
      <w:tr>
        <w:tc>
          <w:tcPr>
            <w:tcW w:type="dxa" w:w="1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Mức độ</w:t>
            </w:r>
          </w:p>
        </w:tc>
        <w:tc>
          <w:tcPr>
            <w:tcW w:type="dxa" w:w="79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Bắt buộc</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Yêu cầu</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Hiển thị logo, menu các phân hệ; mục Thành phần lương được active. Không yêu cầu xử lý chức năng điều hướng.</w:t>
            </w:r>
          </w:p>
        </w:tc>
      </w:tr>
    </w:tbl>
    <w:p>
      <w:pPr>
        <w:pStyle w:val="Heading2"/>
      </w:pPr>
      <w:r>
        <w:rPr>
          <w:rFonts w:ascii="Arial" w:cs="Arial" w:eastAsia="Arial" w:hAnsi="Arial"/>
          <w:b/>
          <w:bCs/>
          <w:color w:val="146C39"/>
          <w:sz w:val="26"/>
          <w:szCs w:val="26"/>
        </w:rPr>
        <w:t xml:space="preserve">FR-02 — Màn hình Danh mục thành phần lương của hệ thống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Thuộc tính</w:t>
            </w:r>
          </w:p>
        </w:tc>
        <w:tc>
          <w:tcPr>
            <w:tcW w:type="dxa" w:w="79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Nội dung</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Mô tả</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Hiển thị danh sách các TPL chuẩn do hệ thống cung cấp dưới dạng bảng phân trang.</w:t>
            </w:r>
          </w:p>
        </w:tc>
      </w:tr>
      <w:tr>
        <w:tc>
          <w:tcPr>
            <w:tcW w:type="dxa" w:w="1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Mức độ</w:t>
            </w:r>
          </w:p>
        </w:tc>
        <w:tc>
          <w:tcPr>
            <w:tcW w:type="dxa" w:w="79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Bắt buộc</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Cột hiển thị</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Mã thành phần, Tên thành phần, Loại thành phần, Tính chất, Kiểu giá trị, Giá.</w:t>
            </w:r>
          </w:p>
        </w:tc>
      </w:tr>
      <w:tr>
        <w:tc>
          <w:tcPr>
            <w:tcW w:type="dxa" w:w="1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Input</w:t>
            </w:r>
          </w:p>
        </w:tc>
        <w:tc>
          <w:tcPr>
            <w:tcW w:type="dxa" w:w="79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Từ khóa tìm kiếm (Mã/Tên); lựa chọn các dòng cần thêm vào danh sách của đơn vị.</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Xử lý</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Lấy danh sách từ bảng pa_salary_composition_system; hỗ trợ tìm kiếm, phân trang.</w:t>
            </w:r>
          </w:p>
        </w:tc>
      </w:tr>
      <w:tr>
        <w:tc>
          <w:tcPr>
            <w:tcW w:type="dxa" w:w="1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Output</w:t>
            </w:r>
          </w:p>
        </w:tc>
        <w:tc>
          <w:tcPr>
            <w:tcW w:type="dxa" w:w="79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Bảng danh mục hệ thống; các dòng được chọn sẽ được thêm vào danh sách TPL của đơn vị (FR-04).</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Ràng buộc</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Dữ liệu chỉ đọc — không cho sửa/xóa trực tiếp danh mục hệ thống.</w:t>
            </w:r>
          </w:p>
        </w:tc>
      </w:tr>
    </w:tbl>
    <w:p>
      <w:pPr>
        <w:pStyle w:val="Heading2"/>
      </w:pPr>
      <w:r>
        <w:rPr>
          <w:rFonts w:ascii="Arial" w:cs="Arial" w:eastAsia="Arial" w:hAnsi="Arial"/>
          <w:b/>
          <w:bCs/>
          <w:color w:val="146C39"/>
          <w:sz w:val="26"/>
          <w:szCs w:val="26"/>
        </w:rPr>
        <w:t xml:space="preserve">FR-03 — Màn hình Danh sách thành phần lương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Thuộc tính</w:t>
            </w:r>
          </w:p>
        </w:tc>
        <w:tc>
          <w:tcPr>
            <w:tcW w:type="dxa" w:w="79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Nội dung</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Mô tả</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Hiển thị danh sách TPL của đơn vị; là màn hình làm việc chính.</w:t>
            </w:r>
          </w:p>
        </w:tc>
      </w:tr>
      <w:tr>
        <w:tc>
          <w:tcPr>
            <w:tcW w:type="dxa" w:w="1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Mức độ</w:t>
            </w:r>
          </w:p>
        </w:tc>
        <w:tc>
          <w:tcPr>
            <w:tcW w:type="dxa" w:w="79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Bắt buộc</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Cột hiển thị</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Checkbox chọn, Mã thành phần, Tên thành phần, Đơn vị áp dụng (có thể ghim), Loại thành phần, Tính chất, Kiểu giá trị, Giá trị, Nguồn tạo (Tự thêm/Hệ thống), Trạng thái (Đang theo dõi/Ngừng theo dõi).</w:t>
            </w:r>
          </w:p>
        </w:tc>
      </w:tr>
      <w:tr>
        <w:tc>
          <w:tcPr>
            <w:tcW w:type="dxa" w:w="1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Phân trang</w:t>
            </w:r>
          </w:p>
        </w:tc>
        <w:tc>
          <w:tcPr>
            <w:tcW w:type="dxa" w:w="79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Hiển thị theo trang; cho chọn số dòng/trang (VD 25/50/100); hiển thị tổng số bản ghi và điều hướng trang.</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Tìm kiếm</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Tìm theo Mã hoặc Tên thành phần lương (không phân biệt hoa thường, hỗ trợ tiếng Việt).</w:t>
            </w:r>
          </w:p>
        </w:tc>
      </w:tr>
      <w:tr>
        <w:tc>
          <w:tcPr>
            <w:tcW w:type="dxa" w:w="1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Lọc nhanh</w:t>
            </w:r>
          </w:p>
        </w:tc>
        <w:tc>
          <w:tcPr>
            <w:tcW w:type="dxa" w:w="79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Lọc theo Đơn vị công tác (cây cơ cấu tổ chức) và theo Trạng thái.</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Thao tác trên dòng</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Chuyển nhanh trạng thái (FR-09), Nhân bản (FR-10), Sửa (FR-05), Xóa (FR-08) — hiển thị bằng nút icon kèm tooltip.</w:t>
            </w:r>
          </w:p>
        </w:tc>
      </w:tr>
      <w:tr>
        <w:tc>
          <w:tcPr>
            <w:tcW w:type="dxa" w:w="1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Chọn nhiều</w:t>
            </w:r>
          </w:p>
        </w:tc>
        <w:tc>
          <w:tcPr>
            <w:tcW w:type="dxa" w:w="79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Cho phép chọn 1 hoặc nhiều dòng; hiển thị số lượng đã chọn và nút Bỏ chọn, Xóa hàng loạt.</w:t>
            </w:r>
          </w:p>
        </w:tc>
      </w:tr>
    </w:tbl>
    <w:p>
      <w:pPr>
        <w:pStyle w:val="Heading2"/>
      </w:pPr>
      <w:r>
        <w:rPr>
          <w:rFonts w:ascii="Arial" w:cs="Arial" w:eastAsia="Arial" w:hAnsi="Arial"/>
          <w:b/>
          <w:bCs/>
          <w:color w:val="146C39"/>
          <w:sz w:val="26"/>
          <w:szCs w:val="26"/>
        </w:rPr>
        <w:t xml:space="preserve">FR-04 — Thêm mới thành phần lương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Thuộc tính</w:t>
            </w:r>
          </w:p>
        </w:tc>
        <w:tc>
          <w:tcPr>
            <w:tcW w:type="dxa" w:w="79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Nội dung</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Mô tả</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Hai luồng thêm mới: (1) Thêm trực tiếp trên form chi tiết; (2) Chọn từ danh mục của hệ thống.</w:t>
            </w:r>
          </w:p>
        </w:tc>
      </w:tr>
      <w:tr>
        <w:tc>
          <w:tcPr>
            <w:tcW w:type="dxa" w:w="1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Mức độ</w:t>
            </w:r>
          </w:p>
        </w:tc>
        <w:tc>
          <w:tcPr>
            <w:tcW w:type="dxa" w:w="79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Bắt buộc</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Luồng 1 — Thêm mới</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Nhấn nút Thêm mới → mở form chi tiết trống (FR-05) → nhập liệu → Lưu / Lưu và thêm.</w:t>
            </w:r>
          </w:p>
        </w:tc>
      </w:tr>
      <w:tr>
        <w:tc>
          <w:tcPr>
            <w:tcW w:type="dxa" w:w="1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Luồng 2 — Từ danh mục</w:t>
            </w:r>
          </w:p>
        </w:tc>
        <w:tc>
          <w:tcPr>
            <w:tcW w:type="dxa" w:w="79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Nhấn mũi tên cạnh nút Thêm mới → Chọn từ danh mục của hệ thống → mở màn hình danh mục (FR-02) → chọn các TPL → hệ thống sao chép vào danh sách TPL của đơn vị (Nguồn tạo = Hệ thống/được kế thừa).</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Ngoại lệ</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Nếu Mã trùng khi sao chép từ danh mục, hệ thống tự sinh mã hậu tố hoặc cảnh báo theo quy tắc BR-02.</w:t>
            </w:r>
          </w:p>
        </w:tc>
      </w:tr>
    </w:tbl>
    <w:p>
      <w:pPr>
        <w:pStyle w:val="Heading2"/>
      </w:pPr>
      <w:r>
        <w:rPr>
          <w:rFonts w:ascii="Arial" w:cs="Arial" w:eastAsia="Arial" w:hAnsi="Arial"/>
          <w:b/>
          <w:bCs/>
          <w:color w:val="146C39"/>
          <w:sz w:val="26"/>
          <w:szCs w:val="26"/>
        </w:rPr>
        <w:t xml:space="preserve">FR-05 — Form chi tiết (Thêm / Sửa / Nhân bản)</w:t>
      </w:r>
    </w:p>
    <w:p>
      <w:pPr>
        <w:spacing w:after="120" w:line="276"/>
      </w:pPr>
      <w:r>
        <w:rPr>
          <w:rFonts w:ascii="Arial" w:cs="Arial" w:eastAsia="Arial" w:hAnsi="Arial"/>
        </w:rPr>
        <w:t xml:space="preserve">Form khai báo chi tiết một TPL. Bảng dưới đặc tả từng trường dữ liệu trên 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100"/>
        <w:gridCol w:w="1000"/>
        <w:gridCol w:w="4246"/>
      </w:tblGrid>
      <w:tr>
        <w:trPr>
          <w:tblHeader/>
        </w:trPr>
        <w:tc>
          <w:tcPr>
            <w:tcW w:type="dxa" w:w="5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w:t>
            </w:r>
          </w:p>
        </w:tc>
        <w:tc>
          <w:tcPr>
            <w:tcW w:type="dxa" w:w="19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Trường</w:t>
            </w:r>
          </w:p>
        </w:tc>
        <w:tc>
          <w:tcPr>
            <w:tcW w:type="dxa" w:w="21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Kiểu nhập</w:t>
            </w:r>
          </w:p>
        </w:tc>
        <w:tc>
          <w:tcPr>
            <w:tcW w:type="dxa" w:w="10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Bắt buộc</w:t>
            </w:r>
          </w:p>
        </w:tc>
        <w:tc>
          <w:tcPr>
            <w:tcW w:type="dxa" w:w="42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Quy tắc / Ghi chú</w:t>
            </w:r>
          </w:p>
        </w:tc>
      </w:tr>
      <w:tr>
        <w:tc>
          <w:tcPr>
            <w:tcW w:type="dxa" w:w="5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1</w:t>
            </w:r>
          </w:p>
        </w:tc>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Tên thành phần</w:t>
            </w:r>
          </w:p>
        </w:tc>
        <w:tc>
          <w:tcPr>
            <w:tcW w:type="dxa" w:w="2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Textbox</w:t>
            </w:r>
          </w:p>
        </w:tc>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color w:val="C00000"/>
                <w:sz w:val="19"/>
                <w:szCs w:val="19"/>
              </w:rPr>
              <w:t xml:space="preserve">Có</w:t>
            </w:r>
          </w:p>
        </w:tc>
        <w:tc>
          <w:tcPr>
            <w:tcW w:type="dxa" w:w="42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Tối đa 255 ký tự.</w:t>
            </w:r>
          </w:p>
        </w:tc>
      </w:tr>
      <w:tr>
        <w:tc>
          <w:tcPr>
            <w:tcW w:type="dxa" w:w="5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2</w:t>
            </w:r>
          </w:p>
        </w:tc>
        <w:tc>
          <w:tcPr>
            <w:tcW w:type="dxa" w:w="19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Mã thành phần</w:t>
            </w:r>
          </w:p>
        </w:tc>
        <w:tc>
          <w:tcPr>
            <w:tcW w:type="dxa" w:w="21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Textbox</w:t>
            </w:r>
          </w:p>
        </w:tc>
        <w:tc>
          <w:tcPr>
            <w:tcW w:type="dxa" w:w="10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b/>
                <w:bCs/>
                <w:color w:val="C00000"/>
                <w:sz w:val="19"/>
                <w:szCs w:val="19"/>
              </w:rPr>
              <w:t xml:space="preserve">Có</w:t>
            </w:r>
          </w:p>
        </w:tc>
        <w:tc>
          <w:tcPr>
            <w:tcW w:type="dxa" w:w="42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Duy nhất (unique), tối đa 255 ký tự; khuyến nghị chữ in hoa, không dấu.</w:t>
            </w:r>
          </w:p>
        </w:tc>
      </w:tr>
      <w:tr>
        <w:tc>
          <w:tcPr>
            <w:tcW w:type="dxa" w:w="5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3</w:t>
            </w:r>
          </w:p>
        </w:tc>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Đơn vị áp dụng</w:t>
            </w:r>
          </w:p>
        </w:tc>
        <w:tc>
          <w:tcPr>
            <w:tcW w:type="dxa" w:w="2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Dropdown cây cơ cấu tổ chức</w:t>
            </w:r>
          </w:p>
        </w:tc>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Không</w:t>
            </w:r>
          </w:p>
        </w:tc>
        <w:tc>
          <w:tcPr>
            <w:tcW w:type="dxa" w:w="42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Mặc định đơn vị hiện tại; chọn từ pa_organization.</w:t>
            </w:r>
          </w:p>
        </w:tc>
      </w:tr>
      <w:tr>
        <w:tc>
          <w:tcPr>
            <w:tcW w:type="dxa" w:w="5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4</w:t>
            </w:r>
          </w:p>
        </w:tc>
        <w:tc>
          <w:tcPr>
            <w:tcW w:type="dxa" w:w="19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Loại thành phần</w:t>
            </w:r>
          </w:p>
        </w:tc>
        <w:tc>
          <w:tcPr>
            <w:tcW w:type="dxa" w:w="21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Dropdown</w:t>
            </w:r>
          </w:p>
        </w:tc>
        <w:tc>
          <w:tcPr>
            <w:tcW w:type="dxa" w:w="10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b/>
                <w:bCs/>
                <w:color w:val="C00000"/>
                <w:sz w:val="19"/>
                <w:szCs w:val="19"/>
              </w:rPr>
              <w:t xml:space="preserve">Có</w:t>
            </w:r>
          </w:p>
        </w:tc>
        <w:tc>
          <w:tcPr>
            <w:tcW w:type="dxa" w:w="42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VD: Lương, Phụ cấp, Bảo hiểm, Khấu trừ, Khác…</w:t>
            </w:r>
          </w:p>
        </w:tc>
      </w:tr>
      <w:tr>
        <w:tc>
          <w:tcPr>
            <w:tcW w:type="dxa" w:w="5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5</w:t>
            </w:r>
          </w:p>
        </w:tc>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Tính chất</w:t>
            </w:r>
          </w:p>
        </w:tc>
        <w:tc>
          <w:tcPr>
            <w:tcW w:type="dxa" w:w="2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Dropdown + Radio thuế</w:t>
            </w:r>
          </w:p>
        </w:tc>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color w:val="C00000"/>
                <w:sz w:val="19"/>
                <w:szCs w:val="19"/>
              </w:rPr>
              <w:t xml:space="preserve">Có</w:t>
            </w:r>
          </w:p>
        </w:tc>
        <w:tc>
          <w:tcPr>
            <w:tcW w:type="dxa" w:w="42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Khi chọn 'Thu nhập' hiển thị radio: Chịu thuế / Miễn thuế toàn phần / Miễn thuế một phần (xử lý động — FR-05a).</w:t>
            </w:r>
          </w:p>
        </w:tc>
      </w:tr>
      <w:tr>
        <w:tc>
          <w:tcPr>
            <w:tcW w:type="dxa" w:w="5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6</w:t>
            </w:r>
          </w:p>
        </w:tc>
        <w:tc>
          <w:tcPr>
            <w:tcW w:type="dxa" w:w="19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Định mức</w:t>
            </w:r>
          </w:p>
        </w:tc>
        <w:tc>
          <w:tcPr>
            <w:tcW w:type="dxa" w:w="21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MsFormula (công thức)</w:t>
            </w:r>
          </w:p>
        </w:tc>
        <w:tc>
          <w:tcPr>
            <w:tcW w:type="dxa" w:w="10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Không</w:t>
            </w:r>
          </w:p>
        </w:tc>
        <w:tc>
          <w:tcPr>
            <w:tcW w:type="dxa" w:w="42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Kèm checkbox 'Cho phép giá trị tính vượt quá định mức'.</w:t>
            </w:r>
          </w:p>
        </w:tc>
      </w:tr>
      <w:tr>
        <w:tc>
          <w:tcPr>
            <w:tcW w:type="dxa" w:w="5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7</w:t>
            </w:r>
          </w:p>
        </w:tc>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Kiểu giá trị</w:t>
            </w:r>
          </w:p>
        </w:tc>
        <w:tc>
          <w:tcPr>
            <w:tcW w:type="dxa" w:w="2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Dropdown</w:t>
            </w:r>
          </w:p>
        </w:tc>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Không</w:t>
            </w:r>
          </w:p>
        </w:tc>
        <w:tc>
          <w:tcPr>
            <w:tcW w:type="dxa" w:w="42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Tiền tệ / Số / Phần trăm — ảnh hưởng định dạng hiển thị Giá trị.</w:t>
            </w:r>
          </w:p>
        </w:tc>
      </w:tr>
      <w:tr>
        <w:tc>
          <w:tcPr>
            <w:tcW w:type="dxa" w:w="5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8</w:t>
            </w:r>
          </w:p>
        </w:tc>
        <w:tc>
          <w:tcPr>
            <w:tcW w:type="dxa" w:w="19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Giá trị</w:t>
            </w:r>
          </w:p>
        </w:tc>
        <w:tc>
          <w:tcPr>
            <w:tcW w:type="dxa" w:w="21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Radio + MsFormula</w:t>
            </w:r>
          </w:p>
        </w:tc>
        <w:tc>
          <w:tcPr>
            <w:tcW w:type="dxa" w:w="10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Không</w:t>
            </w:r>
          </w:p>
        </w:tc>
        <w:tc>
          <w:tcPr>
            <w:tcW w:type="dxa" w:w="42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Radio: 'Tự động cộng tổng giá trị của các nhân viên (trong cùng đơn vị công tác)' hoặc 'Tính theo công thức tự đặt' → bật ô MsFormula.</w:t>
            </w:r>
          </w:p>
        </w:tc>
      </w:tr>
      <w:tr>
        <w:tc>
          <w:tcPr>
            <w:tcW w:type="dxa" w:w="5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9</w:t>
            </w:r>
          </w:p>
        </w:tc>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Mô tả</w:t>
            </w:r>
          </w:p>
        </w:tc>
        <w:tc>
          <w:tcPr>
            <w:tcW w:type="dxa" w:w="2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Textarea</w:t>
            </w:r>
          </w:p>
        </w:tc>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Không</w:t>
            </w:r>
          </w:p>
        </w:tc>
        <w:tc>
          <w:tcPr>
            <w:tcW w:type="dxa" w:w="42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Ghi chú thêm cho TPL.</w:t>
            </w:r>
          </w:p>
        </w:tc>
      </w:tr>
      <w:tr>
        <w:tc>
          <w:tcPr>
            <w:tcW w:type="dxa" w:w="5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10</w:t>
            </w:r>
          </w:p>
        </w:tc>
        <w:tc>
          <w:tcPr>
            <w:tcW w:type="dxa" w:w="19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Hiển thị trên phiếu lương</w:t>
            </w:r>
          </w:p>
        </w:tc>
        <w:tc>
          <w:tcPr>
            <w:tcW w:type="dxa" w:w="21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Radio Có/Không</w:t>
            </w:r>
          </w:p>
        </w:tc>
        <w:tc>
          <w:tcPr>
            <w:tcW w:type="dxa" w:w="10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Không</w:t>
            </w:r>
          </w:p>
        </w:tc>
        <w:tc>
          <w:tcPr>
            <w:tcW w:type="dxa" w:w="42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Kèm checkbox 'Chỉ hiển thị nếu giá trị khác 0'.</w:t>
            </w:r>
          </w:p>
        </w:tc>
      </w:tr>
      <w:tr>
        <w:tc>
          <w:tcPr>
            <w:tcW w:type="dxa" w:w="5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11</w:t>
            </w:r>
          </w:p>
        </w:tc>
        <w:tc>
          <w:tcPr>
            <w:tcW w:type="dxa" w:w="19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Nguồn tạo</w:t>
            </w:r>
          </w:p>
        </w:tc>
        <w:tc>
          <w:tcPr>
            <w:tcW w:type="dxa" w:w="2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Chỉ đọc</w:t>
            </w:r>
          </w:p>
        </w:tc>
        <w:tc>
          <w:tcPr>
            <w:tcW w:type="dxa" w:w="1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w:t>
            </w:r>
          </w:p>
        </w:tc>
        <w:tc>
          <w:tcPr>
            <w:tcW w:type="dxa" w:w="42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Tự thêm / Hệ thống — hệ thống tự gán.</w:t>
            </w:r>
          </w:p>
        </w:tc>
      </w:tr>
    </w:tbl>
    <w:p>
      <w:pPr>
        <w:spacing w:after="80"/>
      </w:pPr>
      <w:r>
        <w:rPr>
          <w:rFonts w:ascii="Arial" w:cs="Arial" w:eastAsia="Arial" w:hAnsi="Arial"/>
        </w:rPr>
        <w:t xml:space="preserve"/>
      </w:r>
    </w:p>
    <w:p>
      <w:pPr>
        <w:pStyle w:val="Heading3"/>
      </w:pPr>
      <w:r>
        <w:rPr>
          <w:rFonts w:ascii="Arial" w:cs="Arial" w:eastAsia="Arial" w:hAnsi="Arial"/>
          <w:b/>
          <w:bCs/>
          <w:color w:val="1F1F1F"/>
          <w:sz w:val="23"/>
          <w:szCs w:val="23"/>
        </w:rPr>
        <w:t xml:space="preserve">FR-05a — Xử lý giao diện động theo trường 'Tính chất'</w:t>
      </w:r>
    </w:p>
    <w:p>
      <w:pPr>
        <w:pStyle w:val="ListParagraph"/>
        <w:numPr>
          <w:ilvl w:val="0"/>
          <w:numId w:val="2"/>
        </w:numPr>
        <w:spacing w:after="60" w:line="270"/>
      </w:pPr>
      <w:r>
        <w:rPr>
          <w:rFonts w:ascii="Arial" w:cs="Arial" w:eastAsia="Arial" w:hAnsi="Arial"/>
        </w:rPr>
        <w:t xml:space="preserve">Khi Tính chất = 'Thu nhập': hiển thị nhóm radio thuế (Chịu thuế / Miễn thuế toàn phần / Miễn thuế một phần).</w:t>
      </w:r>
    </w:p>
    <w:p>
      <w:pPr>
        <w:pStyle w:val="ListParagraph"/>
        <w:numPr>
          <w:ilvl w:val="0"/>
          <w:numId w:val="2"/>
        </w:numPr>
        <w:spacing w:after="60" w:line="270"/>
      </w:pPr>
      <w:r>
        <w:rPr>
          <w:rFonts w:ascii="Arial" w:cs="Arial" w:eastAsia="Arial" w:hAnsi="Arial"/>
        </w:rPr>
        <w:t xml:space="preserve">Khi đổi sang Tính chất khác: ẩn nhóm radio thuế và reset giá trị thuế tương ứng.</w:t>
      </w:r>
    </w:p>
    <w:p>
      <w:pPr>
        <w:pStyle w:val="Heading3"/>
      </w:pPr>
      <w:r>
        <w:rPr>
          <w:rFonts w:ascii="Arial" w:cs="Arial" w:eastAsia="Arial" w:hAnsi="Arial"/>
          <w:b/>
          <w:bCs/>
          <w:color w:val="1F1F1F"/>
          <w:sz w:val="23"/>
          <w:szCs w:val="23"/>
        </w:rPr>
        <w:t xml:space="preserve">FR-05b — Hành vi lưu</w:t>
      </w:r>
    </w:p>
    <w:p>
      <w:pPr>
        <w:pStyle w:val="ListParagraph"/>
        <w:numPr>
          <w:ilvl w:val="0"/>
          <w:numId w:val="2"/>
        </w:numPr>
        <w:spacing w:after="60" w:line="270"/>
      </w:pPr>
      <w:r>
        <w:rPr>
          <w:rFonts w:ascii="Arial" w:cs="Arial" w:eastAsia="Arial" w:hAnsi="Arial"/>
        </w:rPr>
        <w:t xml:space="preserve">Nút Lưu: lưu và đóng form, quay về danh sách, hiển thị Toast thành công.</w:t>
      </w:r>
    </w:p>
    <w:p>
      <w:pPr>
        <w:pStyle w:val="ListParagraph"/>
        <w:numPr>
          <w:ilvl w:val="0"/>
          <w:numId w:val="2"/>
        </w:numPr>
        <w:spacing w:after="60" w:line="270"/>
      </w:pPr>
      <w:r>
        <w:rPr>
          <w:rFonts w:ascii="Arial" w:cs="Arial" w:eastAsia="Arial" w:hAnsi="Arial"/>
        </w:rPr>
        <w:t xml:space="preserve">Nút Lưu và thêm: lưu bản ghi hiện tại rồi mở form trống mới để nhập tiếp.</w:t>
      </w:r>
    </w:p>
    <w:p>
      <w:pPr>
        <w:pStyle w:val="ListParagraph"/>
        <w:numPr>
          <w:ilvl w:val="0"/>
          <w:numId w:val="2"/>
        </w:numPr>
        <w:spacing w:after="60" w:line="270"/>
      </w:pPr>
      <w:r>
        <w:rPr>
          <w:rFonts w:ascii="Arial" w:cs="Arial" w:eastAsia="Arial" w:hAnsi="Arial"/>
        </w:rPr>
        <w:t xml:space="preserve">Nút Hủy: nếu form đã thay đổi dữ liệu, hiển thị Modal xác nhận </w:t>
      </w:r>
      <w:r>
        <w:rPr>
          <w:rFonts w:ascii="Arial" w:cs="Arial" w:eastAsia="Arial" w:hAnsi="Arial"/>
          <w:i/>
          <w:iCs/>
        </w:rPr>
        <w:t xml:space="preserve">"Thông tin đã được thay đổi. Bạn có muốn lưu lại không?"</w:t>
      </w:r>
      <w:r>
        <w:rPr>
          <w:rFonts w:ascii="Arial" w:cs="Arial" w:eastAsia="Arial" w:hAnsi="Arial"/>
        </w:rPr>
        <w:t xml:space="preserve"> với 3 lựa chọn: Hủy / Không lưu / Lưu.</w:t>
      </w:r>
    </w:p>
    <w:p>
      <w:pPr>
        <w:pStyle w:val="Heading3"/>
      </w:pPr>
      <w:r>
        <w:rPr>
          <w:rFonts w:ascii="Arial" w:cs="Arial" w:eastAsia="Arial" w:hAnsi="Arial"/>
          <w:b/>
          <w:bCs/>
          <w:color w:val="1F1F1F"/>
          <w:sz w:val="23"/>
          <w:szCs w:val="23"/>
        </w:rPr>
        <w:t xml:space="preserve">FR-05c — Chế độ Nhân bản</w:t>
      </w:r>
    </w:p>
    <w:p>
      <w:pPr>
        <w:pStyle w:val="ListParagraph"/>
        <w:numPr>
          <w:ilvl w:val="0"/>
          <w:numId w:val="2"/>
        </w:numPr>
        <w:spacing w:after="60" w:line="270"/>
      </w:pPr>
      <w:r>
        <w:rPr>
          <w:rFonts w:ascii="Arial" w:cs="Arial" w:eastAsia="Arial" w:hAnsi="Arial"/>
        </w:rPr>
        <w:t xml:space="preserve">Mở form với toàn bộ dữ liệu sao chép từ bản ghi nguồn, riêng Mã thành phần để trống hoặc tự sinh mã mới để đảm bảo tính duy nhất.</w:t>
      </w:r>
    </w:p>
    <w:p>
      <w:pPr>
        <w:pStyle w:val="Heading2"/>
      </w:pPr>
      <w:r>
        <w:rPr>
          <w:rFonts w:ascii="Arial" w:cs="Arial" w:eastAsia="Arial" w:hAnsi="Arial"/>
          <w:b/>
          <w:bCs/>
          <w:color w:val="146C39"/>
          <w:sz w:val="26"/>
          <w:szCs w:val="26"/>
        </w:rPr>
        <w:t xml:space="preserve">FR-06 — Kiểm tra dữ liệu (Validate)</w:t>
      </w:r>
    </w:p>
    <w:p>
      <w:pPr>
        <w:spacing w:after="120" w:line="276"/>
      </w:pPr>
      <w:r>
        <w:rPr>
          <w:rFonts w:ascii="Arial" w:cs="Arial" w:eastAsia="Arial" w:hAnsi="Arial"/>
        </w:rPr>
        <w:t xml:space="preserve">Validate được thực hiện cả ở Frontend (trước khi gửi) và Backend (trước khi ghi CSDL).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746"/>
        <w:gridCol w:w="3000"/>
      </w:tblGrid>
      <w:tr>
        <w:trPr>
          <w:tblHeader/>
        </w:trPr>
        <w:tc>
          <w:tcPr>
            <w:tcW w:type="dxa" w:w="20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Trường</w:t>
            </w:r>
          </w:p>
        </w:tc>
        <w:tc>
          <w:tcPr>
            <w:tcW w:type="dxa" w:w="47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Quy tắc</w:t>
            </w:r>
          </w:p>
        </w:tc>
        <w:tc>
          <w:tcPr>
            <w:tcW w:type="dxa" w:w="30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Thông báo lỗi gợi ý</w:t>
            </w:r>
          </w:p>
        </w:tc>
      </w:tr>
      <w:tr>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Mã thành phần</w:t>
            </w:r>
          </w:p>
        </w:tc>
        <w:tc>
          <w:tcPr>
            <w:tcW w:type="dxa" w:w="47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Không được để trống; tối đa 255 ký tự; duy nhất trong phạm vi.</w:t>
            </w:r>
          </w:p>
        </w:tc>
        <w:tc>
          <w:tcPr>
            <w:tcW w:type="dxa" w:w="3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"Mã thành phần không được để trống" / "Mã thành phần đã tồn tại"</w:t>
            </w:r>
          </w:p>
        </w:tc>
      </w:tr>
      <w:tr>
        <w:tc>
          <w:tcPr>
            <w:tcW w:type="dxa" w:w="20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Tên thành phần</w:t>
            </w:r>
          </w:p>
        </w:tc>
        <w:tc>
          <w:tcPr>
            <w:tcW w:type="dxa" w:w="47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Không được để trống; tối đa 255 ký tự.</w:t>
            </w:r>
          </w:p>
        </w:tc>
        <w:tc>
          <w:tcPr>
            <w:tcW w:type="dxa" w:w="30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"Tên thành phần không được để trống"</w:t>
            </w:r>
          </w:p>
        </w:tc>
      </w:tr>
      <w:tr>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Loại thành phần</w:t>
            </w:r>
          </w:p>
        </w:tc>
        <w:tc>
          <w:tcPr>
            <w:tcW w:type="dxa" w:w="47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Không được để trống (bắt buộc chọn).</w:t>
            </w:r>
          </w:p>
        </w:tc>
        <w:tc>
          <w:tcPr>
            <w:tcW w:type="dxa" w:w="3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"Vui lòng chọn Loại thành phần"</w:t>
            </w:r>
          </w:p>
        </w:tc>
      </w:tr>
      <w:tr>
        <w:tc>
          <w:tcPr>
            <w:tcW w:type="dxa" w:w="20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Tính chất</w:t>
            </w:r>
          </w:p>
        </w:tc>
        <w:tc>
          <w:tcPr>
            <w:tcW w:type="dxa" w:w="47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Không được để trống (bắt buộc chọn).</w:t>
            </w:r>
          </w:p>
        </w:tc>
        <w:tc>
          <w:tcPr>
            <w:tcW w:type="dxa" w:w="30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"Vui lòng chọn Tính chất"</w:t>
            </w:r>
          </w:p>
        </w:tc>
      </w:tr>
      <w:tr>
        <w:tc>
          <w:tcPr>
            <w:tcW w:type="dxa" w:w="2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Giá trị / Định mức</w:t>
            </w:r>
          </w:p>
        </w:tc>
        <w:tc>
          <w:tcPr>
            <w:tcW w:type="dxa" w:w="47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Đúng định dạng số – tiền tệ theo Kiểu giá trị; công thức hợp lệ về cú pháp.</w:t>
            </w:r>
          </w:p>
        </w:tc>
        <w:tc>
          <w:tcPr>
            <w:tcW w:type="dxa" w:w="30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"Giá trị không đúng định dạng"</w:t>
            </w:r>
          </w:p>
        </w:tc>
      </w:tr>
    </w:tbl>
    <w:p>
      <w:pPr>
        <w:spacing w:after="120" w:line="276"/>
      </w:pPr>
      <w:r>
        <w:rPr>
          <w:rFonts w:ascii="Arial" w:cs="Arial" w:eastAsia="Arial" w:hAnsi="Arial"/>
          <w:b/>
          <w:bCs/>
        </w:rPr>
        <w:t xml:space="preserve">Hành vi khi validate lỗi: </w:t>
      </w:r>
      <w:r>
        <w:rPr>
          <w:rFonts w:ascii="Arial" w:cs="Arial" w:eastAsia="Arial" w:hAnsi="Arial"/>
        </w:rPr>
        <w:t xml:space="preserve">Hiển thị viền đỏ + dòng thông báo ngay dưới ô lỗi; tự động focus vào ô báo lỗi đầu tiên; chặn lưu cho đến khi hợp lệ.</w:t>
      </w:r>
    </w:p>
    <w:p>
      <w:pPr>
        <w:pStyle w:val="Heading2"/>
      </w:pPr>
      <w:r>
        <w:rPr>
          <w:rFonts w:ascii="Arial" w:cs="Arial" w:eastAsia="Arial" w:hAnsi="Arial"/>
          <w:b/>
          <w:bCs/>
          <w:color w:val="146C39"/>
          <w:sz w:val="26"/>
          <w:szCs w:val="26"/>
        </w:rPr>
        <w:t xml:space="preserve">FR-07 — Component nhập công thức (MsFormula.vue)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Thuộc tính</w:t>
            </w:r>
          </w:p>
        </w:tc>
        <w:tc>
          <w:tcPr>
            <w:tcW w:type="dxa" w:w="79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Nội dung</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Mô tả</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Component dùng chung cho ô nhập công thức ở trường Định mức và Giá trị.</w:t>
            </w:r>
          </w:p>
        </w:tc>
      </w:tr>
      <w:tr>
        <w:tc>
          <w:tcPr>
            <w:tcW w:type="dxa" w:w="1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Mức độ</w:t>
            </w:r>
          </w:p>
        </w:tc>
        <w:tc>
          <w:tcPr>
            <w:tcW w:type="dxa" w:w="79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Bắt buộc</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Thư viện</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vue-prism-editor + prismjs để tô màu (syntax highlight) công thức dạng Excel.</w:t>
            </w:r>
          </w:p>
        </w:tc>
      </w:tr>
      <w:tr>
        <w:tc>
          <w:tcPr>
            <w:tcW w:type="dxa" w:w="1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Tính năng</w:t>
            </w:r>
          </w:p>
        </w:tc>
        <w:tc>
          <w:tcPr>
            <w:tcW w:type="dxa" w:w="79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Gợi ý hàm/tham số khi gõ; hiển thị công thức nhiều dòng; phân biệt hàm, toán tử, tham số bằng màu.</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Output</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Chuỗi công thức được lưu vào CSDL (cột dạng text); BE lưu nguyên văn, chưa yêu cầu thực thi tính toán trong phạm vi này.</w:t>
            </w:r>
          </w:p>
        </w:tc>
      </w:tr>
    </w:tbl>
    <w:p>
      <w:pPr>
        <w:pStyle w:val="Heading2"/>
      </w:pPr>
      <w:r>
        <w:rPr>
          <w:rFonts w:ascii="Arial" w:cs="Arial" w:eastAsia="Arial" w:hAnsi="Arial"/>
          <w:b/>
          <w:bCs/>
          <w:color w:val="146C39"/>
          <w:sz w:val="26"/>
          <w:szCs w:val="26"/>
        </w:rPr>
        <w:t xml:space="preserve">FR-08 — Xóa thành phần lương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Trường hợp</w:t>
            </w:r>
          </w:p>
        </w:tc>
        <w:tc>
          <w:tcPr>
            <w:tcW w:type="dxa" w:w="71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Hành vi &amp; Thông báo</w:t>
            </w:r>
          </w:p>
        </w:tc>
      </w:tr>
      <w:tr>
        <w:tc>
          <w:tcPr>
            <w:tcW w:type="dxa" w:w="26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Xóa 1 bản ghi (tự thêm)</w:t>
            </w:r>
          </w:p>
        </w:tc>
        <w:tc>
          <w:tcPr>
            <w:tcW w:type="dxa" w:w="71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Hiển thị Modal: "Bạn có chắc chắn muốn xóa thành phần lương &lt;Tên&gt; không?" — [Hủy] / [Xóa]. Xác nhận → xóa (soft delete) → Toast thành công.</w:t>
            </w:r>
          </w:p>
        </w:tc>
      </w:tr>
      <w:tr>
        <w:tc>
          <w:tcPr>
            <w:tcW w:type="dxa" w:w="26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Xóa nhiều bản ghi</w:t>
            </w:r>
          </w:p>
        </w:tc>
        <w:tc>
          <w:tcPr>
            <w:tcW w:type="dxa" w:w="71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Hiển thị Modal: "Bạn có chắc chắn muốn xóa các thành phần lương đã chọn không?" — [Hủy] / [Xóa].</w:t>
            </w:r>
          </w:p>
        </w:tc>
      </w:tr>
      <w:tr>
        <w:tc>
          <w:tcPr>
            <w:tcW w:type="dxa" w:w="26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Xóa TPL thuộc hệ thống</w:t>
            </w:r>
          </w:p>
        </w:tc>
        <w:tc>
          <w:tcPr>
            <w:tcW w:type="dxa" w:w="71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Chặn xóa. Hiển thị Modal thông báo: "Đây là thành phần lương mặc định của hệ thống nên không thể xóa. Vui lòng kiểm tra lại." — [Đóng].</w:t>
            </w:r>
          </w:p>
        </w:tc>
      </w:tr>
    </w:tbl>
    <w:p>
      <w:pPr>
        <w:pStyle w:val="Heading2"/>
      </w:pPr>
      <w:r>
        <w:rPr>
          <w:rFonts w:ascii="Arial" w:cs="Arial" w:eastAsia="Arial" w:hAnsi="Arial"/>
          <w:b/>
          <w:bCs/>
          <w:color w:val="146C39"/>
          <w:sz w:val="26"/>
          <w:szCs w:val="26"/>
        </w:rPr>
        <w:t xml:space="preserve">FR-09 — Chuyển nhanh trạng thái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Thuộc tính</w:t>
            </w:r>
          </w:p>
        </w:tc>
        <w:tc>
          <w:tcPr>
            <w:tcW w:type="dxa" w:w="79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Nội dung</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Mô tả</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Đổi trạng thái TPL giữa 'Đang theo dõi' và 'Ngừng theo dõi' ngay trên dòng danh sách.</w:t>
            </w:r>
          </w:p>
        </w:tc>
      </w:tr>
      <w:tr>
        <w:tc>
          <w:tcPr>
            <w:tcW w:type="dxa" w:w="1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Mức độ</w:t>
            </w:r>
          </w:p>
        </w:tc>
        <w:tc>
          <w:tcPr>
            <w:tcW w:type="dxa" w:w="79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Bắt buộc</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Hành vi</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Nhấn icon trạng thái → hiển thị Modal xác nhận: "Bạn có chắc chắn muốn chuyển trạng thái thành phần lương &lt;Tên&gt; sang đang theo dõi không?" — [Hủy bỏ] / [Đồng ý] → cập nhật → Toast.</w:t>
            </w:r>
          </w:p>
        </w:tc>
      </w:tr>
    </w:tbl>
    <w:p>
      <w:pPr>
        <w:pStyle w:val="Heading2"/>
      </w:pPr>
      <w:r>
        <w:rPr>
          <w:rFonts w:ascii="Arial" w:cs="Arial" w:eastAsia="Arial" w:hAnsi="Arial"/>
          <w:b/>
          <w:bCs/>
          <w:color w:val="146C39"/>
          <w:sz w:val="26"/>
          <w:szCs w:val="26"/>
        </w:rPr>
        <w:t xml:space="preserve">FR-10 — Nhân bản thành phần lương</w:t>
      </w:r>
    </w:p>
    <w:p>
      <w:pPr>
        <w:spacing w:after="120" w:line="276"/>
      </w:pPr>
      <w:r>
        <w:rPr>
          <w:rFonts w:ascii="Arial" w:cs="Arial" w:eastAsia="Arial" w:hAnsi="Arial"/>
        </w:rPr>
        <w:t xml:space="preserve">Tạo bản ghi mới từ một TPL có sẵn (xem FR-05c). Áp dụng cho TPL tự thêm; mã mới phải đảm bảo duy nhất.</w:t>
      </w:r>
    </w:p>
    <w:p>
      <w:pPr>
        <w:pStyle w:val="Heading2"/>
      </w:pPr>
      <w:r>
        <w:rPr>
          <w:rFonts w:ascii="Arial" w:cs="Arial" w:eastAsia="Arial" w:hAnsi="Arial"/>
          <w:b/>
          <w:bCs/>
          <w:color w:val="146C39"/>
          <w:sz w:val="26"/>
          <w:szCs w:val="26"/>
        </w:rPr>
        <w:t xml:space="preserve">FR-11 — Modal, Toast &amp; Tooltip</w:t>
      </w:r>
    </w:p>
    <w:p>
      <w:pPr>
        <w:pStyle w:val="ListParagraph"/>
        <w:numPr>
          <w:ilvl w:val="0"/>
          <w:numId w:val="2"/>
        </w:numPr>
        <w:spacing w:after="60" w:line="270"/>
      </w:pPr>
      <w:r>
        <w:rPr>
          <w:rFonts w:ascii="Arial" w:cs="Arial" w:eastAsia="Arial" w:hAnsi="Arial"/>
        </w:rPr>
        <w:t xml:space="preserve">Modal: dùng cho mọi xác nhận (xóa, hủy, chuyển trạng thái) và thông báo chặn (xóa TPL hệ thống).</w:t>
      </w:r>
    </w:p>
    <w:p>
      <w:pPr>
        <w:pStyle w:val="ListParagraph"/>
        <w:numPr>
          <w:ilvl w:val="0"/>
          <w:numId w:val="2"/>
        </w:numPr>
        <w:spacing w:after="60" w:line="270"/>
      </w:pPr>
      <w:r>
        <w:rPr>
          <w:rFonts w:ascii="Arial" w:cs="Arial" w:eastAsia="Arial" w:hAnsi="Arial"/>
        </w:rPr>
        <w:t xml:space="preserve">Toast: thông báo kết quả thao tác (Thành công / Có lỗi xảy ra) ở góc màn hình, tự ẩn sau vài giây.</w:t>
      </w:r>
    </w:p>
    <w:p>
      <w:pPr>
        <w:pStyle w:val="ListParagraph"/>
        <w:numPr>
          <w:ilvl w:val="0"/>
          <w:numId w:val="2"/>
        </w:numPr>
        <w:spacing w:after="60" w:line="270"/>
      </w:pPr>
      <w:r>
        <w:rPr>
          <w:rFonts w:ascii="Arial" w:cs="Arial" w:eastAsia="Arial" w:hAnsi="Arial"/>
        </w:rPr>
        <w:t xml:space="preserve">Tooltip: hiển thị khi hover các nút chỉ có icon (Sửa, Xóa, Nhân bản, Chuyển trạng thái, Lọc, Cấu hình cột…).</w:t>
      </w:r>
    </w:p>
    <w:p>
      <w:pPr>
        <w:pStyle w:val="Heading2"/>
      </w:pPr>
      <w:r>
        <w:rPr>
          <w:rFonts w:ascii="Arial" w:cs="Arial" w:eastAsia="Arial" w:hAnsi="Arial"/>
          <w:b/>
          <w:bCs/>
          <w:color w:val="146C39"/>
          <w:sz w:val="26"/>
          <w:szCs w:val="26"/>
        </w:rPr>
        <w:t xml:space="preserve">FR-12 — Điều hướng bằng bàn phím</w:t>
      </w:r>
    </w:p>
    <w:p>
      <w:pPr>
        <w:pStyle w:val="ListParagraph"/>
        <w:numPr>
          <w:ilvl w:val="0"/>
          <w:numId w:val="2"/>
        </w:numPr>
        <w:spacing w:after="60" w:line="270"/>
      </w:pPr>
      <w:r>
        <w:rPr>
          <w:rFonts w:ascii="Arial" w:cs="Arial" w:eastAsia="Arial" w:hAnsi="Arial"/>
        </w:rPr>
        <w:t xml:space="preserve">Khi mở form: tự động focus vào ô nhập đầu tiên (Tên thành phần).</w:t>
      </w:r>
    </w:p>
    <w:p>
      <w:pPr>
        <w:pStyle w:val="ListParagraph"/>
        <w:numPr>
          <w:ilvl w:val="0"/>
          <w:numId w:val="2"/>
        </w:numPr>
        <w:spacing w:after="60" w:line="270"/>
      </w:pPr>
      <w:r>
        <w:rPr>
          <w:rFonts w:ascii="Arial" w:cs="Arial" w:eastAsia="Arial" w:hAnsi="Arial"/>
        </w:rPr>
        <w:t xml:space="preserve">Nhấn Tab/Shift+Tab để di chuyển tuần tự giữa các ô nhập liệu theo thứ tự hợp lý.</w:t>
      </w:r>
    </w:p>
    <w:p>
      <w:pPr>
        <w:pStyle w:val="ListParagraph"/>
        <w:numPr>
          <w:ilvl w:val="0"/>
          <w:numId w:val="2"/>
        </w:numPr>
        <w:spacing w:after="60" w:line="270"/>
      </w:pPr>
      <w:r>
        <w:rPr>
          <w:rFonts w:ascii="Arial" w:cs="Arial" w:eastAsia="Arial" w:hAnsi="Arial"/>
        </w:rPr>
        <w:t xml:space="preserve">Khi validate lỗi: tự động focus vào ô báo lỗi đầu tiên.</w:t>
      </w:r>
    </w:p>
    <w:p>
      <w:pPr>
        <w:pStyle w:val="Heading2"/>
      </w:pPr>
      <w:r>
        <w:rPr>
          <w:rFonts w:ascii="Arial" w:cs="Arial" w:eastAsia="Arial" w:hAnsi="Arial"/>
          <w:b/>
          <w:bCs/>
          <w:color w:val="146C39"/>
          <w:sz w:val="26"/>
          <w:szCs w:val="26"/>
        </w:rPr>
        <w:t xml:space="preserve">FR-13 — (Bonus) Ghim cột &amp; Tùy chỉnh cột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Thuộc tính</w:t>
            </w:r>
          </w:p>
        </w:tc>
        <w:tc>
          <w:tcPr>
            <w:tcW w:type="dxa" w:w="79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Nội dung</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Mức độ</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color w:val="C77700"/>
                <w:sz w:val="19"/>
                <w:szCs w:val="19"/>
              </w:rPr>
              <w:t xml:space="preserve">Bonus</w:t>
            </w:r>
          </w:p>
        </w:tc>
      </w:tr>
      <w:tr>
        <w:tc>
          <w:tcPr>
            <w:tcW w:type="dxa" w:w="1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Tính năng</w:t>
            </w:r>
          </w:p>
        </w:tc>
        <w:tc>
          <w:tcPr>
            <w:tcW w:type="dxa" w:w="79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Ghim (pin) cột về trái; thay đổi độ rộng cột; ẩn/hiện cột; kéo-thả sắp xếp thứ tự cột (vue-draggable-next).</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Lưu trữ</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Cấu hình cột của người dùng được lưu ở bảng pa_grid_config để khôi phục ở lần truy cập sau.</w:t>
            </w:r>
          </w:p>
        </w:tc>
      </w:tr>
    </w:tbl>
    <w:p>
      <w:pPr>
        <w:pStyle w:val="Heading2"/>
      </w:pPr>
      <w:r>
        <w:rPr>
          <w:rFonts w:ascii="Arial" w:cs="Arial" w:eastAsia="Arial" w:hAnsi="Arial"/>
          <w:b/>
          <w:bCs/>
          <w:color w:val="146C39"/>
          <w:sz w:val="26"/>
          <w:szCs w:val="26"/>
        </w:rPr>
        <w:t xml:space="preserve">FR-14 — (Bonus) Lọc nâng cao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Thuộc tính</w:t>
            </w:r>
          </w:p>
        </w:tc>
        <w:tc>
          <w:tcPr>
            <w:tcW w:type="dxa" w:w="79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Nội dung</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Mức độ</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color w:val="C77700"/>
                <w:sz w:val="19"/>
                <w:szCs w:val="19"/>
              </w:rPr>
              <w:t xml:space="preserve">Bonus</w:t>
            </w:r>
          </w:p>
        </w:tc>
      </w:tr>
      <w:tr>
        <w:tc>
          <w:tcPr>
            <w:tcW w:type="dxa" w:w="1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Tính năng</w:t>
            </w:r>
          </w:p>
        </w:tc>
        <w:tc>
          <w:tcPr>
            <w:tcW w:type="dxa" w:w="79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Lọc theo nhiều tiêu chí trên nhiều cột với toán tử (chứa, bằng, khác, lớn hơn…); kết hợp điều kiện AND/OR; cho phép lưu/đặt lại bộ lọc.</w:t>
            </w:r>
          </w:p>
        </w:tc>
      </w:tr>
    </w:tbl>
    <w:p>
      <w:pPr>
        <w:pStyle w:val="Heading2"/>
      </w:pPr>
      <w:r>
        <w:rPr>
          <w:rFonts w:ascii="Arial" w:cs="Arial" w:eastAsia="Arial" w:hAnsi="Arial"/>
          <w:b/>
          <w:bCs/>
          <w:color w:val="146C39"/>
          <w:sz w:val="26"/>
          <w:szCs w:val="26"/>
        </w:rPr>
        <w:t xml:space="preserve">FR-15 — (Bonus) Sửa nhanh trường trên form xem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Thuộc tính</w:t>
            </w:r>
          </w:p>
        </w:tc>
        <w:tc>
          <w:tcPr>
            <w:tcW w:type="dxa" w:w="79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Nội dung</w:t>
            </w:r>
          </w:p>
        </w:tc>
      </w:tr>
      <w:tr>
        <w:tc>
          <w:tcPr>
            <w:tcW w:type="dxa" w:w="1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Mức độ</w:t>
            </w:r>
          </w:p>
        </w:tc>
        <w:tc>
          <w:tcPr>
            <w:tcW w:type="dxa" w:w="79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color w:val="C77700"/>
                <w:sz w:val="19"/>
                <w:szCs w:val="19"/>
              </w:rPr>
              <w:t xml:space="preserve">Bonus</w:t>
            </w:r>
          </w:p>
        </w:tc>
      </w:tr>
      <w:tr>
        <w:tc>
          <w:tcPr>
            <w:tcW w:type="dxa" w:w="1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Tính năng</w:t>
            </w:r>
          </w:p>
        </w:tc>
        <w:tc>
          <w:tcPr>
            <w:tcW w:type="dxa" w:w="79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Khi xem form chi tiết, cho phép chỉnh sửa nhanh từng trường (inline edit) và lưu ngay mà không cần vào chế độ Sửa toàn form.</w:t>
            </w:r>
          </w:p>
        </w:tc>
      </w:tr>
    </w:tbl>
    <w:p>
      <w:r>
        <w:br w:type="page"/>
      </w:r>
    </w:p>
    <w:p>
      <w:pPr>
        <w:pStyle w:val="Heading1"/>
      </w:pPr>
      <w:r>
        <w:rPr>
          <w:rFonts w:ascii="Arial" w:cs="Arial" w:eastAsia="Arial" w:hAnsi="Arial"/>
          <w:b/>
          <w:bCs/>
          <w:color w:val="146C39"/>
          <w:sz w:val="30"/>
          <w:szCs w:val="30"/>
        </w:rPr>
        <w:t xml:space="preserve">4. Quy tắc nghiệp vụ (Business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8646"/>
      </w:tblGrid>
      <w:tr>
        <w:trPr>
          <w:tblHeader/>
        </w:trPr>
        <w:tc>
          <w:tcPr>
            <w:tcW w:type="dxa" w:w="11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Mã</w:t>
            </w:r>
          </w:p>
        </w:tc>
        <w:tc>
          <w:tcPr>
            <w:tcW w:type="dxa" w:w="86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Quy tắc nghiệp vụ</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BR-01</w:t>
            </w:r>
          </w:p>
        </w:tc>
        <w:tc>
          <w:tcPr>
            <w:tcW w:type="dxa" w:w="86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Mã thành phần lương là duy nhất trong phạm vi quản lý; không cho phép trùng.</w:t>
            </w:r>
          </w:p>
        </w:tc>
      </w:tr>
      <w:tr>
        <w:tc>
          <w:tcPr>
            <w:tcW w:type="dxa" w:w="11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BR-02</w:t>
            </w:r>
          </w:p>
        </w:tc>
        <w:tc>
          <w:tcPr>
            <w:tcW w:type="dxa" w:w="86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Khi thêm từ danh mục hệ thống hoặc nhân bản, nếu Mã bị trùng, hệ thống phải sinh mã mới hoặc yêu cầu người dùng nhập lại.</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BR-03</w:t>
            </w:r>
          </w:p>
        </w:tc>
        <w:tc>
          <w:tcPr>
            <w:tcW w:type="dxa" w:w="86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Người dùng chỉ được sửa/xóa/nhân bản các TPL do mình tự thêm (Nguồn tạo = Tự thêm).</w:t>
            </w:r>
          </w:p>
        </w:tc>
      </w:tr>
      <w:tr>
        <w:tc>
          <w:tcPr>
            <w:tcW w:type="dxa" w:w="11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BR-04</w:t>
            </w:r>
          </w:p>
        </w:tc>
        <w:tc>
          <w:tcPr>
            <w:tcW w:type="dxa" w:w="86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TPL thuộc hệ thống (Nguồn tạo = Hệ thống) không được sửa nội dung hay xóa; chỉ được kế thừa sử dụng.</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BR-05</w:t>
            </w:r>
          </w:p>
        </w:tc>
        <w:tc>
          <w:tcPr>
            <w:tcW w:type="dxa" w:w="86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Nhóm radio thuế chỉ áp dụng khi Tính chất = 'Thu nhập'.</w:t>
            </w:r>
          </w:p>
        </w:tc>
      </w:tr>
      <w:tr>
        <w:tc>
          <w:tcPr>
            <w:tcW w:type="dxa" w:w="11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BR-06</w:t>
            </w:r>
          </w:p>
        </w:tc>
        <w:tc>
          <w:tcPr>
            <w:tcW w:type="dxa" w:w="86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Định dạng hiển thị Giá trị phụ thuộc Kiểu giá trị (Tiền tệ: có dấu phân cách hàng nghìn; Phần trăm: hậu tố %; Số: số thuần).</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BR-07</w:t>
            </w:r>
          </w:p>
        </w:tc>
        <w:tc>
          <w:tcPr>
            <w:tcW w:type="dxa" w:w="86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TPL mới mặc định ở trạng thái 'Đang theo dõi'.</w:t>
            </w:r>
          </w:p>
        </w:tc>
      </w:tr>
      <w:tr>
        <w:tc>
          <w:tcPr>
            <w:tcW w:type="dxa" w:w="11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BR-08</w:t>
            </w:r>
          </w:p>
        </w:tc>
        <w:tc>
          <w:tcPr>
            <w:tcW w:type="dxa" w:w="86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Xóa là xóa mềm (soft delete) — bản ghi được đánh dấu inactive/deleted, không xóa vật lý, để bảo toàn lịch sử tính lương.</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BR-09</w:t>
            </w:r>
          </w:p>
        </w:tc>
        <w:tc>
          <w:tcPr>
            <w:tcW w:type="dxa" w:w="86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Trường 'Cho phép giá trị tính vượt quá định mức' chỉ có ý nghĩa khi có khai báo Định mức.</w:t>
            </w:r>
          </w:p>
        </w:tc>
      </w:tr>
    </w:tbl>
    <w:p>
      <w:r>
        <w:br w:type="page"/>
      </w:r>
    </w:p>
    <w:p>
      <w:pPr>
        <w:pStyle w:val="Heading1"/>
      </w:pPr>
      <w:r>
        <w:rPr>
          <w:rFonts w:ascii="Arial" w:cs="Arial" w:eastAsia="Arial" w:hAnsi="Arial"/>
          <w:b/>
          <w:bCs/>
          <w:color w:val="146C39"/>
          <w:sz w:val="30"/>
          <w:szCs w:val="30"/>
        </w:rPr>
        <w:t xml:space="preserve">5. Đặc tả Use Case tiêu biểu</w:t>
      </w:r>
    </w:p>
    <w:p>
      <w:pPr>
        <w:pStyle w:val="Heading2"/>
      </w:pPr>
      <w:r>
        <w:rPr>
          <w:rFonts w:ascii="Arial" w:cs="Arial" w:eastAsia="Arial" w:hAnsi="Arial"/>
          <w:b/>
          <w:bCs/>
          <w:color w:val="146C39"/>
          <w:sz w:val="26"/>
          <w:szCs w:val="26"/>
        </w:rPr>
        <w:t xml:space="preserve">UC-01 — Thêm mới thành phần lương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Mục</w:t>
            </w:r>
          </w:p>
        </w:tc>
        <w:tc>
          <w:tcPr>
            <w:tcW w:type="dxa" w:w="75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Nội dung</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Actor chính</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Người dùng HR</w:t>
            </w:r>
          </w:p>
        </w:tc>
      </w:tr>
      <w:tr>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Tiền điều kiện</w:t>
            </w:r>
          </w:p>
        </w:tc>
        <w:tc>
          <w:tcPr>
            <w:tcW w:type="dxa" w:w="7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Đã đăng nhập và ở màn hình Danh sách thành phần lương.</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Hậu điều kiện</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TPL mới được lưu vào CSDL, hiển thị trên danh sách với trạng thái 'Đang theo dõi'.</w:t>
            </w:r>
          </w:p>
        </w:tc>
      </w:tr>
      <w:tr>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Luồng chính</w:t>
            </w:r>
          </w:p>
        </w:tc>
        <w:tc>
          <w:tcPr>
            <w:tcW w:type="dxa" w:w="7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pStyle w:val="ListParagraph"/>
              <w:numPr>
                <w:ilvl w:val="0"/>
                <w:numId w:val="3"/>
              </w:numPr>
              <w:spacing w:after="60" w:line="270"/>
            </w:pPr>
            <w:r>
              <w:rPr>
                <w:rFonts w:ascii="Arial" w:cs="Arial" w:eastAsia="Arial" w:hAnsi="Arial"/>
              </w:rPr>
              <w:t xml:space="preserve">Người dùng nhấn nút 'Thêm mới'.</w:t>
            </w:r>
          </w:p>
          <w:p>
            <w:pPr>
              <w:pStyle w:val="ListParagraph"/>
              <w:numPr>
                <w:ilvl w:val="0"/>
                <w:numId w:val="3"/>
              </w:numPr>
              <w:spacing w:after="60" w:line="270"/>
            </w:pPr>
            <w:r>
              <w:rPr>
                <w:rFonts w:ascii="Arial" w:cs="Arial" w:eastAsia="Arial" w:hAnsi="Arial"/>
              </w:rPr>
              <w:t xml:space="preserve">Hệ thống mở form chi tiết trống, auto focus ô 'Tên thành phần'.</w:t>
            </w:r>
          </w:p>
          <w:p>
            <w:pPr>
              <w:pStyle w:val="ListParagraph"/>
              <w:numPr>
                <w:ilvl w:val="0"/>
                <w:numId w:val="3"/>
              </w:numPr>
              <w:spacing w:after="60" w:line="270"/>
            </w:pPr>
            <w:r>
              <w:rPr>
                <w:rFonts w:ascii="Arial" w:cs="Arial" w:eastAsia="Arial" w:hAnsi="Arial"/>
              </w:rPr>
              <w:t xml:space="preserve">Người dùng nhập thông tin và nhấn 'Lưu'.</w:t>
            </w:r>
          </w:p>
          <w:p>
            <w:pPr>
              <w:pStyle w:val="ListParagraph"/>
              <w:numPr>
                <w:ilvl w:val="0"/>
                <w:numId w:val="3"/>
              </w:numPr>
              <w:spacing w:after="60" w:line="270"/>
            </w:pPr>
            <w:r>
              <w:rPr>
                <w:rFonts w:ascii="Arial" w:cs="Arial" w:eastAsia="Arial" w:hAnsi="Arial"/>
              </w:rPr>
              <w:t xml:space="preserve">Hệ thống validate; nếu hợp lệ → lưu, đóng form, hiển thị Toast thành công và cập nhật danh sách.</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Luồng thay thế</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120" w:line="276"/>
            </w:pPr>
            <w:r>
              <w:rPr>
                <w:rFonts w:ascii="Arial" w:cs="Arial" w:eastAsia="Arial" w:hAnsi="Arial"/>
                <w:sz w:val="19"/>
                <w:szCs w:val="19"/>
              </w:rPr>
              <w:t xml:space="preserve">3a. Người dùng chọn 'Thêm từ danh mục của hệ thống' → mở màn hình danh mục → chọn TPL → hệ thống sao chép vào danh sách.</w:t>
            </w:r>
          </w:p>
          <w:p>
            <w:pPr>
              <w:spacing w:after="120" w:line="276"/>
            </w:pPr>
            <w:r>
              <w:rPr>
                <w:rFonts w:ascii="Arial" w:cs="Arial" w:eastAsia="Arial" w:hAnsi="Arial"/>
                <w:sz w:val="19"/>
                <w:szCs w:val="19"/>
              </w:rPr>
              <w:t xml:space="preserve">3b. Người dùng nhấn 'Lưu và thêm' → lưu xong mở form trống mới.</w:t>
            </w:r>
          </w:p>
        </w:tc>
      </w:tr>
      <w:tr>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Luồng ngoại lệ</w:t>
            </w:r>
          </w:p>
        </w:tc>
        <w:tc>
          <w:tcPr>
            <w:tcW w:type="dxa" w:w="7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120" w:line="276"/>
            </w:pPr>
            <w:r>
              <w:rPr>
                <w:rFonts w:ascii="Arial" w:cs="Arial" w:eastAsia="Arial" w:hAnsi="Arial"/>
                <w:sz w:val="19"/>
                <w:szCs w:val="19"/>
              </w:rPr>
              <w:t xml:space="preserve">E1. Dữ liệu không hợp lệ → hiển thị lỗi, focus ô lỗi đầu tiên, không lưu.</w:t>
            </w:r>
          </w:p>
          <w:p>
            <w:pPr>
              <w:spacing w:after="120" w:line="276"/>
            </w:pPr>
            <w:r>
              <w:rPr>
                <w:rFonts w:ascii="Arial" w:cs="Arial" w:eastAsia="Arial" w:hAnsi="Arial"/>
                <w:sz w:val="19"/>
                <w:szCs w:val="19"/>
              </w:rPr>
              <w:t xml:space="preserve">E2. Mã trùng → báo 'Mã thành phần đã tồn tại'.</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Độ ưu tiên</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Cao</w:t>
            </w:r>
          </w:p>
        </w:tc>
      </w:tr>
    </w:tbl>
    <w:p>
      <w:pPr>
        <w:pStyle w:val="Heading2"/>
      </w:pPr>
      <w:r>
        <w:rPr>
          <w:rFonts w:ascii="Arial" w:cs="Arial" w:eastAsia="Arial" w:hAnsi="Arial"/>
          <w:b/>
          <w:bCs/>
          <w:color w:val="146C39"/>
          <w:sz w:val="26"/>
          <w:szCs w:val="26"/>
        </w:rPr>
        <w:t xml:space="preserve">UC-02 — Xóa thành phần lương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Mục</w:t>
            </w:r>
          </w:p>
        </w:tc>
        <w:tc>
          <w:tcPr>
            <w:tcW w:type="dxa" w:w="75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Nội dung</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Actor chính</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Người dùng HR</w:t>
            </w:r>
          </w:p>
        </w:tc>
      </w:tr>
      <w:tr>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Tiền điều kiện</w:t>
            </w:r>
          </w:p>
        </w:tc>
        <w:tc>
          <w:tcPr>
            <w:tcW w:type="dxa" w:w="7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Có ít nhất một TPL trên danh sách.</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Luồng chính</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pStyle w:val="ListParagraph"/>
              <w:numPr>
                <w:ilvl w:val="0"/>
                <w:numId w:val="3"/>
              </w:numPr>
              <w:spacing w:after="60" w:line="270"/>
            </w:pPr>
            <w:r>
              <w:rPr>
                <w:rFonts w:ascii="Arial" w:cs="Arial" w:eastAsia="Arial" w:hAnsi="Arial"/>
              </w:rPr>
              <w:t xml:space="preserve">Người dùng chọn 1 hoặc nhiều TPL và nhấn 'Xóa' (hoặc icon xóa trên dòng).</w:t>
            </w:r>
          </w:p>
          <w:p>
            <w:pPr>
              <w:pStyle w:val="ListParagraph"/>
              <w:numPr>
                <w:ilvl w:val="0"/>
                <w:numId w:val="3"/>
              </w:numPr>
              <w:spacing w:after="60" w:line="270"/>
            </w:pPr>
            <w:r>
              <w:rPr>
                <w:rFonts w:ascii="Arial" w:cs="Arial" w:eastAsia="Arial" w:hAnsi="Arial"/>
              </w:rPr>
              <w:t xml:space="preserve">Hệ thống hiển thị Modal xác nhận tương ứng (1 dòng / nhiều dòng).</w:t>
            </w:r>
          </w:p>
          <w:p>
            <w:pPr>
              <w:pStyle w:val="ListParagraph"/>
              <w:numPr>
                <w:ilvl w:val="0"/>
                <w:numId w:val="3"/>
              </w:numPr>
              <w:spacing w:after="60" w:line="270"/>
            </w:pPr>
            <w:r>
              <w:rPr>
                <w:rFonts w:ascii="Arial" w:cs="Arial" w:eastAsia="Arial" w:hAnsi="Arial"/>
              </w:rPr>
              <w:t xml:space="preserve">Người dùng nhấn 'Xóa' → hệ thống soft delete và hiển thị Toast thành công.</w:t>
            </w:r>
          </w:p>
        </w:tc>
      </w:tr>
      <w:tr>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Luồng ngoại lệ</w:t>
            </w:r>
          </w:p>
        </w:tc>
        <w:tc>
          <w:tcPr>
            <w:tcW w:type="dxa" w:w="7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120" w:line="276"/>
            </w:pPr>
            <w:r>
              <w:rPr>
                <w:rFonts w:ascii="Arial" w:cs="Arial" w:eastAsia="Arial" w:hAnsi="Arial"/>
                <w:sz w:val="19"/>
                <w:szCs w:val="19"/>
              </w:rPr>
              <w:t xml:space="preserve">E1. Có TPL thuộc hệ thống trong lựa chọn → hiển thị thông báo không thể xóa, dừng thao tác.</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Độ ưu tiên</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Cao</w:t>
            </w:r>
          </w:p>
        </w:tc>
      </w:tr>
    </w:tbl>
    <w:p>
      <w:pPr>
        <w:pStyle w:val="Heading2"/>
      </w:pPr>
      <w:r>
        <w:rPr>
          <w:rFonts w:ascii="Arial" w:cs="Arial" w:eastAsia="Arial" w:hAnsi="Arial"/>
          <w:b/>
          <w:bCs/>
          <w:color w:val="146C39"/>
          <w:sz w:val="26"/>
          <w:szCs w:val="26"/>
        </w:rPr>
        <w:t xml:space="preserve">UC-03 — Chuyển nhanh trạng thái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Mục</w:t>
            </w:r>
          </w:p>
        </w:tc>
        <w:tc>
          <w:tcPr>
            <w:tcW w:type="dxa" w:w="75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Nội dung</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Actor chính</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Người dùng HR</w:t>
            </w:r>
          </w:p>
        </w:tc>
      </w:tr>
      <w:tr>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Luồng chính</w:t>
            </w:r>
          </w:p>
        </w:tc>
        <w:tc>
          <w:tcPr>
            <w:tcW w:type="dxa" w:w="7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pStyle w:val="ListParagraph"/>
              <w:numPr>
                <w:ilvl w:val="0"/>
                <w:numId w:val="3"/>
              </w:numPr>
              <w:spacing w:after="60" w:line="270"/>
            </w:pPr>
            <w:r>
              <w:rPr>
                <w:rFonts w:ascii="Arial" w:cs="Arial" w:eastAsia="Arial" w:hAnsi="Arial"/>
              </w:rPr>
              <w:t xml:space="preserve">Người dùng nhấn icon trạng thái trên dòng TPL.</w:t>
            </w:r>
          </w:p>
          <w:p>
            <w:pPr>
              <w:pStyle w:val="ListParagraph"/>
              <w:numPr>
                <w:ilvl w:val="0"/>
                <w:numId w:val="3"/>
              </w:numPr>
              <w:spacing w:after="60" w:line="270"/>
            </w:pPr>
            <w:r>
              <w:rPr>
                <w:rFonts w:ascii="Arial" w:cs="Arial" w:eastAsia="Arial" w:hAnsi="Arial"/>
              </w:rPr>
              <w:t xml:space="preserve">Hệ thống hiển thị Modal xác nhận chuyển trạng thái.</w:t>
            </w:r>
          </w:p>
          <w:p>
            <w:pPr>
              <w:pStyle w:val="ListParagraph"/>
              <w:numPr>
                <w:ilvl w:val="0"/>
                <w:numId w:val="3"/>
              </w:numPr>
              <w:spacing w:after="60" w:line="270"/>
            </w:pPr>
            <w:r>
              <w:rPr>
                <w:rFonts w:ascii="Arial" w:cs="Arial" w:eastAsia="Arial" w:hAnsi="Arial"/>
              </w:rPr>
              <w:t xml:space="preserve">Người dùng nhấn 'Đồng ý' → cập nhật trạng thái, hiển thị Toast.</w:t>
            </w:r>
          </w:p>
        </w:tc>
      </w:tr>
      <w:tr>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Độ ưu tiên</w:t>
            </w:r>
          </w:p>
        </w:tc>
        <w:tc>
          <w:tcPr>
            <w:tcW w:type="dxa" w:w="7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color w:val="1A8C4A"/>
                <w:sz w:val="19"/>
                <w:szCs w:val="19"/>
              </w:rPr>
              <w:t xml:space="preserve">Cao</w:t>
            </w:r>
          </w:p>
        </w:tc>
      </w:tr>
    </w:tbl>
    <w:p>
      <w:r>
        <w:br w:type="page"/>
      </w:r>
    </w:p>
    <w:p>
      <w:pPr>
        <w:pStyle w:val="Heading1"/>
      </w:pPr>
      <w:r>
        <w:rPr>
          <w:rFonts w:ascii="Arial" w:cs="Arial" w:eastAsia="Arial" w:hAnsi="Arial"/>
          <w:b/>
          <w:bCs/>
          <w:color w:val="146C39"/>
          <w:sz w:val="30"/>
          <w:szCs w:val="30"/>
        </w:rPr>
        <w:t xml:space="preserve">6. User Stories tiêu biểu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446"/>
      </w:tblGrid>
      <w:tr>
        <w:trPr>
          <w:tblHeader/>
        </w:trPr>
        <w:tc>
          <w:tcPr>
            <w:tcW w:type="dxa" w:w="9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Mã</w:t>
            </w:r>
          </w:p>
        </w:tc>
        <w:tc>
          <w:tcPr>
            <w:tcW w:type="dxa" w:w="44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User Story</w:t>
            </w:r>
          </w:p>
        </w:tc>
        <w:tc>
          <w:tcPr>
            <w:tcW w:type="dxa" w:w="44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Tiêu chí chấp nhận (rút gọn)</w:t>
            </w:r>
          </w:p>
        </w:tc>
      </w:tr>
      <w:tr>
        <w:tc>
          <w:tcPr>
            <w:tcW w:type="dxa" w:w="9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US-01</w:t>
            </w:r>
          </w:p>
        </w:tc>
        <w:tc>
          <w:tcPr>
            <w:tcW w:type="dxa" w:w="44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Là HR, tôi muốn thêm TPL từ danh mục hệ thống, để không phải khai báo lại các khoản phổ biến.</w:t>
            </w:r>
          </w:p>
        </w:tc>
        <w:tc>
          <w:tcPr>
            <w:tcW w:type="dxa" w:w="44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Chọn từ danh mục → TPL xuất hiện trong danh sách của đơn vị; mã không trùng.</w:t>
            </w:r>
          </w:p>
        </w:tc>
      </w:tr>
      <w:tr>
        <w:tc>
          <w:tcPr>
            <w:tcW w:type="dxa" w:w="9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US-02</w:t>
            </w:r>
          </w:p>
        </w:tc>
        <w:tc>
          <w:tcPr>
            <w:tcW w:type="dxa" w:w="44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Là HR, tôi muốn validate dữ liệu khi nhập, để tránh lưu sai thông tin.</w:t>
            </w:r>
          </w:p>
        </w:tc>
        <w:tc>
          <w:tcPr>
            <w:tcW w:type="dxa" w:w="44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Bỏ trống trường bắt buộc → báo lỗi, focus ô lỗi đầu tiên, không lưu được.</w:t>
            </w:r>
          </w:p>
        </w:tc>
      </w:tr>
      <w:tr>
        <w:tc>
          <w:tcPr>
            <w:tcW w:type="dxa" w:w="9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US-03</w:t>
            </w:r>
          </w:p>
        </w:tc>
        <w:tc>
          <w:tcPr>
            <w:tcW w:type="dxa" w:w="44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Là HR, tôi muốn tìm kiếm và lọc nhanh, để tìm đúng TPL trong danh sách lớn.</w:t>
            </w:r>
          </w:p>
        </w:tc>
        <w:tc>
          <w:tcPr>
            <w:tcW w:type="dxa" w:w="44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Nhập Mã/Tên → danh sách lọc đúng; lọc theo đơn vị/trạng thái cho kết quả đúng.</w:t>
            </w:r>
          </w:p>
        </w:tc>
      </w:tr>
      <w:tr>
        <w:tc>
          <w:tcPr>
            <w:tcW w:type="dxa" w:w="9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US-04</w:t>
            </w:r>
          </w:p>
        </w:tc>
        <w:tc>
          <w:tcPr>
            <w:tcW w:type="dxa" w:w="44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Là HR, tôi muốn nhập công thức cho Giá trị/Định mức, để cấu hình cách tính linh hoạt.</w:t>
            </w:r>
          </w:p>
        </w:tc>
        <w:tc>
          <w:tcPr>
            <w:tcW w:type="dxa" w:w="44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Ô MsFormula tô màu công thức, gợi ý hàm; lưu đúng chuỗi công thức.</w:t>
            </w:r>
          </w:p>
        </w:tc>
      </w:tr>
      <w:tr>
        <w:tc>
          <w:tcPr>
            <w:tcW w:type="dxa" w:w="9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US-05</w:t>
            </w:r>
          </w:p>
        </w:tc>
        <w:tc>
          <w:tcPr>
            <w:tcW w:type="dxa" w:w="44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Là HR, tôi muốn ghim và tùy chỉnh cột, để tập trung vào thông tin cần xem.</w:t>
            </w:r>
          </w:p>
        </w:tc>
        <w:tc>
          <w:tcPr>
            <w:tcW w:type="dxa" w:w="44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Ghim/đổi rộng/ẩn-hiện cột; cấu hình được lưu lại cho lần sau.</w:t>
            </w:r>
          </w:p>
        </w:tc>
      </w:tr>
    </w:tbl>
    <w:p>
      <w:r>
        <w:br w:type="page"/>
      </w:r>
    </w:p>
    <w:p>
      <w:pPr>
        <w:pStyle w:val="Heading1"/>
      </w:pPr>
      <w:r>
        <w:rPr>
          <w:rFonts w:ascii="Arial" w:cs="Arial" w:eastAsia="Arial" w:hAnsi="Arial"/>
          <w:b/>
          <w:bCs/>
          <w:color w:val="146C39"/>
          <w:sz w:val="30"/>
          <w:szCs w:val="30"/>
        </w:rPr>
        <w:t xml:space="preserve">7. Yêu cầu phi chức năng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446"/>
      </w:tblGrid>
      <w:tr>
        <w:trPr>
          <w:tblHeader/>
        </w:trPr>
        <w:tc>
          <w:tcPr>
            <w:tcW w:type="dxa" w:w="11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Mã</w:t>
            </w:r>
          </w:p>
        </w:tc>
        <w:tc>
          <w:tcPr>
            <w:tcW w:type="dxa" w:w="22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Loại</w:t>
            </w:r>
          </w:p>
        </w:tc>
        <w:tc>
          <w:tcPr>
            <w:tcW w:type="dxa" w:w="64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Yêu cầu</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NFR-01</w:t>
            </w:r>
          </w:p>
        </w:tc>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Giao diện (UI/UX)</w:t>
            </w:r>
          </w:p>
        </w:tc>
        <w:tc>
          <w:tcPr>
            <w:tcW w:type="dxa" w:w="64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Tuân thủ Style Guide (màu, icon, khoảng cách); chiếm 50% trọng số đánh giá. Bố cục nhất quán với sản phẩm tham khảo.</w:t>
            </w:r>
          </w:p>
        </w:tc>
      </w:tr>
      <w:tr>
        <w:tc>
          <w:tcPr>
            <w:tcW w:type="dxa" w:w="11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NFR-02</w:t>
            </w:r>
          </w:p>
        </w:tc>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Responsive</w:t>
            </w:r>
          </w:p>
        </w:tc>
        <w:tc>
          <w:tcPr>
            <w:tcW w:type="dxa" w:w="64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Hiển thị đúng với màn hình rộng ≥ 1366px; bảng có thanh cuộn ngang khi cần.</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NFR-03</w:t>
            </w:r>
          </w:p>
        </w:tc>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Font &amp; tài nguyên</w:t>
            </w:r>
          </w:p>
        </w:tc>
        <w:tc>
          <w:tcPr>
            <w:tcW w:type="dxa" w:w="64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Sử dụng font Inter; bộ icon đúng tài nguyên được cung cấp.</w:t>
            </w:r>
          </w:p>
        </w:tc>
      </w:tr>
      <w:tr>
        <w:tc>
          <w:tcPr>
            <w:tcW w:type="dxa" w:w="11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NFR-04</w:t>
            </w:r>
          </w:p>
        </w:tc>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Định dạng dữ liệu</w:t>
            </w:r>
          </w:p>
        </w:tc>
        <w:tc>
          <w:tcPr>
            <w:tcW w:type="dxa" w:w="64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Hiển thị tiền tệ/số/phần trăm đúng định dạng theo Kiểu giá trị; căn phải cho cột số.</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NFR-05</w:t>
            </w:r>
          </w:p>
        </w:tc>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Hiệu năng</w:t>
            </w:r>
          </w:p>
        </w:tc>
        <w:tc>
          <w:tcPr>
            <w:tcW w:type="dxa" w:w="64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Tải danh sách (phân trang) phản hồi &lt; 2 giây với ~1.000 bản ghi; tìm kiếm/lọc phản hồi &lt; 1 giây.</w:t>
            </w:r>
          </w:p>
        </w:tc>
      </w:tr>
      <w:tr>
        <w:tc>
          <w:tcPr>
            <w:tcW w:type="dxa" w:w="11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NFR-06</w:t>
            </w:r>
          </w:p>
        </w:tc>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Tính nhất quán</w:t>
            </w:r>
          </w:p>
        </w:tc>
        <w:tc>
          <w:tcPr>
            <w:tcW w:type="dxa" w:w="64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Validate ở cả FE và BE cho cùng một bộ quy tắc, đảm bảo không ghi dữ liệu sai dù gọi API trực tiếp.</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NFR-07</w:t>
            </w:r>
          </w:p>
        </w:tc>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Khả năng bảo trì</w:t>
            </w:r>
          </w:p>
        </w:tc>
        <w:tc>
          <w:tcPr>
            <w:tcW w:type="dxa" w:w="64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Backend phân lớp Controller–Service–Repository; FE tách component dùng lại (MsFormula, Modal, Toast).</w:t>
            </w:r>
          </w:p>
        </w:tc>
      </w:tr>
      <w:tr>
        <w:tc>
          <w:tcPr>
            <w:tcW w:type="dxa" w:w="11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NFR-08</w:t>
            </w:r>
          </w:p>
        </w:tc>
        <w:tc>
          <w:tcPr>
            <w:tcW w:type="dxa" w:w="2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Tương thích trình duyệt</w:t>
            </w:r>
          </w:p>
        </w:tc>
        <w:tc>
          <w:tcPr>
            <w:tcW w:type="dxa" w:w="64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Hoạt động tốt trên Chrome, Edge, Firefox, Safari phiên bản hiện hành.</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NFR-09</w:t>
            </w:r>
          </w:p>
        </w:tc>
        <w:tc>
          <w:tcPr>
            <w:tcW w:type="dxa" w:w="2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An toàn dữ liệu</w:t>
            </w:r>
          </w:p>
        </w:tc>
        <w:tc>
          <w:tcPr>
            <w:tcW w:type="dxa" w:w="64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Soft delete để bảo toàn lịch sử; ràng buộc khóa ngoại đảm bảo toàn vẹn tham chiếu.</w:t>
            </w:r>
          </w:p>
        </w:tc>
      </w:tr>
    </w:tbl>
    <w:p>
      <w:r>
        <w:br w:type="page"/>
      </w:r>
    </w:p>
    <w:p>
      <w:pPr>
        <w:pStyle w:val="Heading1"/>
      </w:pPr>
      <w:r>
        <w:rPr>
          <w:rFonts w:ascii="Arial" w:cs="Arial" w:eastAsia="Arial" w:hAnsi="Arial"/>
          <w:b/>
          <w:bCs/>
          <w:color w:val="146C39"/>
          <w:sz w:val="30"/>
          <w:szCs w:val="30"/>
        </w:rPr>
        <w:t xml:space="preserve">8. Yêu cầu giao diện chi tiết</w:t>
      </w:r>
    </w:p>
    <w:p>
      <w:pPr>
        <w:pStyle w:val="Heading2"/>
      </w:pPr>
      <w:r>
        <w:rPr>
          <w:rFonts w:ascii="Arial" w:cs="Arial" w:eastAsia="Arial" w:hAnsi="Arial"/>
          <w:b/>
          <w:bCs/>
          <w:color w:val="146C39"/>
          <w:sz w:val="26"/>
          <w:szCs w:val="26"/>
        </w:rPr>
        <w:t xml:space="preserve">8.1. Danh sách màn hình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6046"/>
      </w:tblGrid>
      <w:tr>
        <w:trPr>
          <w:tblHeader/>
        </w:trPr>
        <w:tc>
          <w:tcPr>
            <w:tcW w:type="dxa" w:w="11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Mã MH</w:t>
            </w:r>
          </w:p>
        </w:tc>
        <w:tc>
          <w:tcPr>
            <w:tcW w:type="dxa" w:w="26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Tên màn hình</w:t>
            </w:r>
          </w:p>
        </w:tc>
        <w:tc>
          <w:tcPr>
            <w:tcW w:type="dxa" w:w="60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Mô tả</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SCR-01</w:t>
            </w:r>
          </w:p>
        </w:tc>
        <w:tc>
          <w:tcPr>
            <w:tcW w:type="dxa" w:w="26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Danh mục hệ thống</w:t>
            </w:r>
          </w:p>
        </w:tc>
        <w:tc>
          <w:tcPr>
            <w:tcW w:type="dxa" w:w="60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Bảng danh mục TPL chuẩn, có tìm kiếm, chọn để thêm.</w:t>
            </w:r>
          </w:p>
        </w:tc>
      </w:tr>
      <w:tr>
        <w:tc>
          <w:tcPr>
            <w:tcW w:type="dxa" w:w="11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SCR-02</w:t>
            </w:r>
          </w:p>
        </w:tc>
        <w:tc>
          <w:tcPr>
            <w:tcW w:type="dxa" w:w="26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Danh sách TPL</w:t>
            </w:r>
          </w:p>
        </w:tc>
        <w:tc>
          <w:tcPr>
            <w:tcW w:type="dxa" w:w="60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Bảng TPL của đơn vị; tìm kiếm, lọc nhanh, phân trang, thao tác dòng, chọn nhiều.</w:t>
            </w:r>
          </w:p>
        </w:tc>
      </w:tr>
      <w:tr>
        <w:tc>
          <w:tcPr>
            <w:tcW w:type="dxa" w:w="11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SCR-03</w:t>
            </w:r>
          </w:p>
        </w:tc>
        <w:tc>
          <w:tcPr>
            <w:tcW w:type="dxa" w:w="26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Form chi tiết</w:t>
            </w:r>
          </w:p>
        </w:tc>
        <w:tc>
          <w:tcPr>
            <w:tcW w:type="dxa" w:w="60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Thêm/Sửa/Nhân bản TPL với đầy đủ trường và validate.</w:t>
            </w:r>
          </w:p>
        </w:tc>
      </w:tr>
      <w:tr>
        <w:tc>
          <w:tcPr>
            <w:tcW w:type="dxa" w:w="11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SCR-04</w:t>
            </w:r>
          </w:p>
        </w:tc>
        <w:tc>
          <w:tcPr>
            <w:tcW w:type="dxa" w:w="26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Các Modal</w:t>
            </w:r>
          </w:p>
        </w:tc>
        <w:tc>
          <w:tcPr>
            <w:tcW w:type="dxa" w:w="60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Xác nhận xóa (1/nhiều), chặn xóa TPL hệ thống, xác nhận chuyển trạng thái, xác nhận hủy khi có thay đổi.</w:t>
            </w:r>
          </w:p>
        </w:tc>
      </w:tr>
    </w:tbl>
    <w:p>
      <w:pPr>
        <w:pStyle w:val="Heading2"/>
      </w:pPr>
      <w:r>
        <w:rPr>
          <w:rFonts w:ascii="Arial" w:cs="Arial" w:eastAsia="Arial" w:hAnsi="Arial"/>
          <w:b/>
          <w:bCs/>
          <w:color w:val="146C39"/>
          <w:sz w:val="26"/>
          <w:szCs w:val="26"/>
        </w:rPr>
        <w:t xml:space="preserve">8.2. Quy ước hiển thị</w:t>
      </w:r>
    </w:p>
    <w:p>
      <w:pPr>
        <w:pStyle w:val="ListParagraph"/>
        <w:numPr>
          <w:ilvl w:val="0"/>
          <w:numId w:val="2"/>
        </w:numPr>
        <w:spacing w:after="60" w:line="270"/>
      </w:pPr>
      <w:r>
        <w:rPr>
          <w:rFonts w:ascii="Arial" w:cs="Arial" w:eastAsia="Arial" w:hAnsi="Arial"/>
        </w:rPr>
        <w:t xml:space="preserve">Nút hành động chính (Thêm mới, Lưu, Đồng ý): màu xanh chủ đạo; nút Xóa: màu đỏ; nút phụ (Hủy, Đóng): nền trắng viền xám.</w:t>
      </w:r>
    </w:p>
    <w:p>
      <w:pPr>
        <w:pStyle w:val="ListParagraph"/>
        <w:numPr>
          <w:ilvl w:val="0"/>
          <w:numId w:val="2"/>
        </w:numPr>
        <w:spacing w:after="60" w:line="270"/>
      </w:pPr>
      <w:r>
        <w:rPr>
          <w:rFonts w:ascii="Arial" w:cs="Arial" w:eastAsia="Arial" w:hAnsi="Arial"/>
        </w:rPr>
        <w:t xml:space="preserve">Trạng thái hiển thị bằng chấm màu + nhãn: 'Đang theo dõi' (xanh) / 'Ngừng theo dõi' (xám/đỏ).</w:t>
      </w:r>
    </w:p>
    <w:p>
      <w:pPr>
        <w:pStyle w:val="ListParagraph"/>
        <w:numPr>
          <w:ilvl w:val="0"/>
          <w:numId w:val="2"/>
        </w:numPr>
        <w:spacing w:after="60" w:line="270"/>
      </w:pPr>
      <w:r>
        <w:rPr>
          <w:rFonts w:ascii="Arial" w:cs="Arial" w:eastAsia="Arial" w:hAnsi="Arial"/>
        </w:rPr>
        <w:t xml:space="preserve">Trường bắt buộc đánh dấu dấu (*) màu đỏ cạnh nhãn.</w:t>
      </w:r>
    </w:p>
    <w:p>
      <w:pPr>
        <w:pStyle w:val="ListParagraph"/>
        <w:numPr>
          <w:ilvl w:val="0"/>
          <w:numId w:val="2"/>
        </w:numPr>
        <w:spacing w:after="60" w:line="270"/>
      </w:pPr>
      <w:r>
        <w:rPr>
          <w:rFonts w:ascii="Arial" w:cs="Arial" w:eastAsia="Arial" w:hAnsi="Arial"/>
        </w:rPr>
        <w:t xml:space="preserve">Cột số/tiền tệ căn phải; cột mã/tên căn trái.</w:t>
      </w:r>
    </w:p>
    <w:p>
      <w:r>
        <w:br w:type="page"/>
      </w:r>
    </w:p>
    <w:p>
      <w:pPr>
        <w:pStyle w:val="Heading1"/>
      </w:pPr>
      <w:r>
        <w:rPr>
          <w:rFonts w:ascii="Arial" w:cs="Arial" w:eastAsia="Arial" w:hAnsi="Arial"/>
          <w:b/>
          <w:bCs/>
          <w:color w:val="146C39"/>
          <w:sz w:val="30"/>
          <w:szCs w:val="30"/>
        </w:rPr>
        <w:t xml:space="preserve">9. Tiêu chí nghiệm thu &amp; Trọng số đánh giá</w:t>
      </w:r>
    </w:p>
    <w:p>
      <w:pPr>
        <w:spacing w:after="120" w:line="276"/>
      </w:pPr>
      <w:r>
        <w:rPr>
          <w:rFonts w:ascii="Arial" w:cs="Arial" w:eastAsia="Arial" w:hAnsi="Arial"/>
        </w:rPr>
        <w:t xml:space="preserve">Bảng dưới ánh xạ tiêu chí chấm điểm của đề bài tới các yêu cầu trong tài liệu, dùng làm Definition of Done.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200"/>
        <w:gridCol w:w="3546"/>
      </w:tblGrid>
      <w:tr>
        <w:trPr>
          <w:tblHeader/>
        </w:trPr>
        <w:tc>
          <w:tcPr>
            <w:tcW w:type="dxa" w:w="8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STT</w:t>
            </w:r>
          </w:p>
        </w:tc>
        <w:tc>
          <w:tcPr>
            <w:tcW w:type="dxa" w:w="42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Hạng mục đánh giá</w:t>
            </w:r>
          </w:p>
        </w:tc>
        <w:tc>
          <w:tcPr>
            <w:tcW w:type="dxa" w:w="1200"/>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Trọng số</w:t>
            </w:r>
          </w:p>
        </w:tc>
        <w:tc>
          <w:tcPr>
            <w:tcW w:type="dxa" w:w="3546"/>
            <w:tcBorders>
              <w:top w:val="single" w:color="BFBFBF" w:sz="4"/>
              <w:left w:val="single" w:color="BFBFBF" w:sz="4"/>
              <w:bottom w:val="single" w:color="BFBFBF" w:sz="4"/>
              <w:right w:val="single" w:color="BFBFBF" w:sz="4"/>
            </w:tcBorders>
            <w:shd w:fill="1A8C4A" w:color="auto" w:val="clear"/>
            <w:tcMar>
              <w:top w:type="dxa" w:w="60"/>
              <w:left w:type="dxa" w:w="110"/>
              <w:bottom w:type="dxa" w:w="60"/>
              <w:right w:type="dxa" w:w="110"/>
            </w:tcMar>
            <w:vAlign w:val="center"/>
          </w:tcPr>
          <w:p>
            <w:pPr>
              <w:spacing w:after="0" w:line="252"/>
              <w:jc w:val="left"/>
            </w:pPr>
            <w:r>
              <w:rPr>
                <w:rFonts w:ascii="Arial" w:cs="Arial" w:eastAsia="Arial" w:hAnsi="Arial"/>
                <w:b/>
                <w:bCs/>
                <w:color w:val="FFFFFF"/>
                <w:sz w:val="19"/>
                <w:szCs w:val="19"/>
              </w:rPr>
              <w:t xml:space="preserve">Yêu cầu liên quan</w:t>
            </w:r>
          </w:p>
        </w:tc>
      </w:tr>
      <w:tr>
        <w:tc>
          <w:tcPr>
            <w:tcW w:type="dxa" w:w="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sz w:val="19"/>
                <w:szCs w:val="19"/>
              </w:rPr>
              <w:t xml:space="preserve">I</w:t>
            </w:r>
          </w:p>
        </w:tc>
        <w:tc>
          <w:tcPr>
            <w:tcW w:type="dxa" w:w="4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sz w:val="19"/>
                <w:szCs w:val="19"/>
              </w:rPr>
              <w:t xml:space="preserve">GIAO DIỆN (UI/UX)</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sz w:val="19"/>
                <w:szCs w:val="19"/>
              </w:rPr>
              <w:t xml:space="preserve">50%</w:t>
            </w:r>
          </w:p>
        </w:tc>
        <w:tc>
          <w:tcPr>
            <w:tcW w:type="dxa" w:w="3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
            </w:r>
          </w:p>
        </w:tc>
      </w:tr>
      <w:tr>
        <w:tc>
          <w:tcPr>
            <w:tcW w:type="dxa" w:w="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1.1</w:t>
            </w:r>
          </w:p>
        </w:tc>
        <w:tc>
          <w:tcPr>
            <w:tcW w:type="dxa" w:w="4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Tuân thủ đúng Style Guide</w:t>
            </w:r>
          </w:p>
        </w:tc>
        <w:tc>
          <w:tcPr>
            <w:tcW w:type="dxa" w:w="1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30%</w:t>
            </w:r>
          </w:p>
        </w:tc>
        <w:tc>
          <w:tcPr>
            <w:tcW w:type="dxa" w:w="3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NFR-01, NFR-03</w:t>
            </w:r>
          </w:p>
        </w:tc>
      </w:tr>
      <w:tr>
        <w:tc>
          <w:tcPr>
            <w:tcW w:type="dxa" w:w="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1.2</w:t>
            </w:r>
          </w:p>
        </w:tc>
        <w:tc>
          <w:tcPr>
            <w:tcW w:type="dxa" w:w="4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Responsive, màn hình ≥ 1366px</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5%</w:t>
            </w:r>
          </w:p>
        </w:tc>
        <w:tc>
          <w:tcPr>
            <w:tcW w:type="dxa" w:w="3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NFR-02</w:t>
            </w:r>
          </w:p>
        </w:tc>
      </w:tr>
      <w:tr>
        <w:tc>
          <w:tcPr>
            <w:tcW w:type="dxa" w:w="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1.3</w:t>
            </w:r>
          </w:p>
        </w:tc>
        <w:tc>
          <w:tcPr>
            <w:tcW w:type="dxa" w:w="4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Font chữ và tài nguyên</w:t>
            </w:r>
          </w:p>
        </w:tc>
        <w:tc>
          <w:tcPr>
            <w:tcW w:type="dxa" w:w="1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5%</w:t>
            </w:r>
          </w:p>
        </w:tc>
        <w:tc>
          <w:tcPr>
            <w:tcW w:type="dxa" w:w="3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NFR-03</w:t>
            </w:r>
          </w:p>
        </w:tc>
      </w:tr>
      <w:tr>
        <w:tc>
          <w:tcPr>
            <w:tcW w:type="dxa" w:w="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1.4</w:t>
            </w:r>
          </w:p>
        </w:tc>
        <w:tc>
          <w:tcPr>
            <w:tcW w:type="dxa" w:w="4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Định dạng hiển thị dữ liệu</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5%</w:t>
            </w:r>
          </w:p>
        </w:tc>
        <w:tc>
          <w:tcPr>
            <w:tcW w:type="dxa" w:w="3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NFR-04, BR-06</w:t>
            </w:r>
          </w:p>
        </w:tc>
      </w:tr>
      <w:tr>
        <w:tc>
          <w:tcPr>
            <w:tcW w:type="dxa" w:w="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1.5</w:t>
            </w:r>
          </w:p>
        </w:tc>
        <w:tc>
          <w:tcPr>
            <w:tcW w:type="dxa" w:w="4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Hiển thị đầy đủ Modal</w:t>
            </w:r>
          </w:p>
        </w:tc>
        <w:tc>
          <w:tcPr>
            <w:tcW w:type="dxa" w:w="1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5%</w:t>
            </w:r>
          </w:p>
        </w:tc>
        <w:tc>
          <w:tcPr>
            <w:tcW w:type="dxa" w:w="3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FR-08, FR-09, FR-11</w:t>
            </w:r>
          </w:p>
        </w:tc>
      </w:tr>
      <w:tr>
        <w:tc>
          <w:tcPr>
            <w:tcW w:type="dxa" w:w="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sz w:val="19"/>
                <w:szCs w:val="19"/>
              </w:rPr>
              <w:t xml:space="preserve">II</w:t>
            </w:r>
          </w:p>
        </w:tc>
        <w:tc>
          <w:tcPr>
            <w:tcW w:type="dxa" w:w="4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sz w:val="19"/>
                <w:szCs w:val="19"/>
              </w:rPr>
              <w:t xml:space="preserve">CHỨC NĂNG</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b/>
                <w:bCs/>
                <w:sz w:val="19"/>
                <w:szCs w:val="19"/>
              </w:rPr>
              <w:t xml:space="preserve">50%</w:t>
            </w:r>
          </w:p>
        </w:tc>
        <w:tc>
          <w:tcPr>
            <w:tcW w:type="dxa" w:w="3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
            </w:r>
          </w:p>
        </w:tc>
      </w:tr>
      <w:tr>
        <w:tc>
          <w:tcPr>
            <w:tcW w:type="dxa" w:w="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2.1</w:t>
            </w:r>
          </w:p>
        </w:tc>
        <w:tc>
          <w:tcPr>
            <w:tcW w:type="dxa" w:w="4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CRUD</w:t>
            </w:r>
          </w:p>
        </w:tc>
        <w:tc>
          <w:tcPr>
            <w:tcW w:type="dxa" w:w="1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20%</w:t>
            </w:r>
          </w:p>
        </w:tc>
        <w:tc>
          <w:tcPr>
            <w:tcW w:type="dxa" w:w="3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FR-03, FR-04, FR-05, FR-08, FR-10</w:t>
            </w:r>
          </w:p>
        </w:tc>
      </w:tr>
      <w:tr>
        <w:tc>
          <w:tcPr>
            <w:tcW w:type="dxa" w:w="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2.2</w:t>
            </w:r>
          </w:p>
        </w:tc>
        <w:tc>
          <w:tcPr>
            <w:tcW w:type="dxa" w:w="4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Validate trên FE và BE</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10%</w:t>
            </w:r>
          </w:p>
        </w:tc>
        <w:tc>
          <w:tcPr>
            <w:tcW w:type="dxa" w:w="3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FR-06, NFR-06</w:t>
            </w:r>
          </w:p>
        </w:tc>
      </w:tr>
      <w:tr>
        <w:tc>
          <w:tcPr>
            <w:tcW w:type="dxa" w:w="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2.3</w:t>
            </w:r>
          </w:p>
        </w:tc>
        <w:tc>
          <w:tcPr>
            <w:tcW w:type="dxa" w:w="4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Xử lý ô nhập công thức (FE)</w:t>
            </w:r>
          </w:p>
        </w:tc>
        <w:tc>
          <w:tcPr>
            <w:tcW w:type="dxa" w:w="1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5%</w:t>
            </w:r>
          </w:p>
        </w:tc>
        <w:tc>
          <w:tcPr>
            <w:tcW w:type="dxa" w:w="3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FR-07</w:t>
            </w:r>
          </w:p>
        </w:tc>
      </w:tr>
      <w:tr>
        <w:tc>
          <w:tcPr>
            <w:tcW w:type="dxa" w:w="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2.4</w:t>
            </w:r>
          </w:p>
        </w:tc>
        <w:tc>
          <w:tcPr>
            <w:tcW w:type="dxa" w:w="4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Phân trang và hiển thị</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5%</w:t>
            </w:r>
          </w:p>
        </w:tc>
        <w:tc>
          <w:tcPr>
            <w:tcW w:type="dxa" w:w="3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FR-03</w:t>
            </w:r>
          </w:p>
        </w:tc>
      </w:tr>
      <w:tr>
        <w:tc>
          <w:tcPr>
            <w:tcW w:type="dxa" w:w="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2.5</w:t>
            </w:r>
          </w:p>
        </w:tc>
        <w:tc>
          <w:tcPr>
            <w:tcW w:type="dxa" w:w="4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Tìm kiếm và lọc nhanh</w:t>
            </w:r>
          </w:p>
        </w:tc>
        <w:tc>
          <w:tcPr>
            <w:tcW w:type="dxa" w:w="1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5%</w:t>
            </w:r>
          </w:p>
        </w:tc>
        <w:tc>
          <w:tcPr>
            <w:tcW w:type="dxa" w:w="3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FR-03</w:t>
            </w:r>
          </w:p>
        </w:tc>
      </w:tr>
      <w:tr>
        <w:tc>
          <w:tcPr>
            <w:tcW w:type="dxa" w:w="8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2.6</w:t>
            </w:r>
          </w:p>
        </w:tc>
        <w:tc>
          <w:tcPr>
            <w:tcW w:type="dxa" w:w="4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Điều hướng bằng phím</w:t>
            </w:r>
          </w:p>
        </w:tc>
        <w:tc>
          <w:tcPr>
            <w:tcW w:type="dxa" w:w="1200"/>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5%</w:t>
            </w:r>
          </w:p>
        </w:tc>
        <w:tc>
          <w:tcPr>
            <w:tcW w:type="dxa" w:w="3546"/>
            <w:tcBorders>
              <w:top w:val="single" w:color="BFBFBF" w:sz="4"/>
              <w:left w:val="single" w:color="BFBFBF" w:sz="4"/>
              <w:bottom w:val="single" w:color="BFBFBF" w:sz="4"/>
              <w:right w:val="single" w:color="BFBFBF" w:sz="4"/>
            </w:tcBorders>
            <w:tcMar>
              <w:top w:type="dxa" w:w="50"/>
              <w:left w:type="dxa" w:w="110"/>
              <w:bottom w:type="dxa" w:w="50"/>
              <w:right w:type="dxa" w:w="110"/>
            </w:tcMar>
            <w:vAlign w:val="center"/>
          </w:tcPr>
          <w:p>
            <w:pPr>
              <w:spacing w:after="20" w:line="252"/>
            </w:pPr>
            <w:r>
              <w:rPr>
                <w:rFonts w:ascii="Arial" w:cs="Arial" w:eastAsia="Arial" w:hAnsi="Arial"/>
                <w:sz w:val="19"/>
                <w:szCs w:val="19"/>
              </w:rPr>
              <w:t xml:space="preserve">FR-12</w:t>
            </w:r>
          </w:p>
        </w:tc>
      </w:tr>
      <w:tr>
        <w:tc>
          <w:tcPr>
            <w:tcW w:type="dxa" w:w="8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
            </w:r>
          </w:p>
        </w:tc>
        <w:tc>
          <w:tcPr>
            <w:tcW w:type="dxa" w:w="4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b/>
                <w:bCs/>
                <w:sz w:val="19"/>
                <w:szCs w:val="19"/>
              </w:rPr>
              <w:t xml:space="preserve">TỔNG CỘNG</w:t>
            </w:r>
          </w:p>
        </w:tc>
        <w:tc>
          <w:tcPr>
            <w:tcW w:type="dxa" w:w="1200"/>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b/>
                <w:bCs/>
                <w:sz w:val="19"/>
                <w:szCs w:val="19"/>
              </w:rPr>
              <w:t xml:space="preserve">100%</w:t>
            </w:r>
          </w:p>
        </w:tc>
        <w:tc>
          <w:tcPr>
            <w:tcW w:type="dxa" w:w="3546"/>
            <w:tcBorders>
              <w:top w:val="single" w:color="BFBFBF" w:sz="4"/>
              <w:left w:val="single" w:color="BFBFBF" w:sz="4"/>
              <w:bottom w:val="single" w:color="BFBFBF" w:sz="4"/>
              <w:right w:val="single" w:color="BFBFBF" w:sz="4"/>
            </w:tcBorders>
            <w:shd w:fill="F4F8F5" w:color="auto" w:val="clear"/>
            <w:tcMar>
              <w:top w:type="dxa" w:w="50"/>
              <w:left w:type="dxa" w:w="110"/>
              <w:bottom w:type="dxa" w:w="50"/>
              <w:right w:type="dxa" w:w="110"/>
            </w:tcMar>
            <w:vAlign w:val="center"/>
          </w:tcPr>
          <w:p>
            <w:pPr>
              <w:spacing w:after="20" w:line="252"/>
            </w:pPr>
            <w:r>
              <w:rPr>
                <w:rFonts w:ascii="Arial" w:cs="Arial" w:eastAsia="Arial" w:hAnsi="Arial"/>
                <w:sz w:val="19"/>
                <w:szCs w:val="19"/>
              </w:rPr>
              <w:t xml:space="preserve"/>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8C4A" w:sz="4" w:space="4"/>
      </w:pBdr>
      <w:jc w:val="center"/>
    </w:pPr>
    <w:r>
      <w:rPr>
        <w:rFonts w:ascii="Arial" w:cs="Arial" w:eastAsia="Arial" w:hAnsi="Arial"/>
        <w:color w:val="595959"/>
        <w:sz w:val="16"/>
        <w:szCs w:val="16"/>
      </w:rPr>
      <w:t xml:space="preserve">Tài liệu nội bộ • </w:t>
    </w:r>
    <w:r>
      <w:rPr>
        <w:rFonts w:ascii="Arial" w:cs="Arial" w:eastAsia="Arial" w:hAnsi="Arial"/>
        <w:color w:val="595959"/>
        <w:sz w:val="16"/>
        <w:szCs w:val="16"/>
      </w:rPr>
      <w:t xml:space="preserve">Trang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C4A" w:sz="4" w:space="4"/>
      </w:pBdr>
      <w:tabs>
        <w:tab w:val="right" w:pos="9746"/>
      </w:tabs>
    </w:pPr>
    <w:r>
      <w:rPr>
        <w:rFonts w:ascii="Arial" w:cs="Arial" w:eastAsia="Arial" w:hAnsi="Arial"/>
        <w:color w:val="595959"/>
        <w:sz w:val="16"/>
        <w:szCs w:val="16"/>
      </w:rPr>
      <w:t xml:space="preserve">AMIS Tiền lương — Phân hệ Thành phần lương</w:t>
    </w:r>
    <w:r>
      <w:rPr>
        <w:rFonts w:ascii="Arial" w:cs="Arial" w:eastAsia="Arial" w:hAnsi="Arial"/>
        <w:b/>
        <w:bCs/>
        <w:color w:val="595959"/>
        <w:sz w:val="16"/>
        <w:szCs w:val="16"/>
      </w:rPr>
      <w:t xml:space="preserve">	Phân tích yêu cầu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Arial" w:cs="Arial" w:eastAsia="Arial" w:hAnsi="Arial"/>
      <w:b/>
      <w:bCs/>
      <w:color w:val="146C39"/>
      <w:sz w:val="30"/>
      <w:szCs w:val="30"/>
    </w:rPr>
  </w:style>
  <w:style w:type="paragraph" w:styleId="Heading2">
    <w:name w:val="Heading 2"/>
    <w:basedOn w:val="Normal"/>
    <w:next w:val="Normal"/>
    <w:qFormat/>
    <w:pPr>
      <w:keepNext/>
      <w:spacing w:after="110" w:before="220"/>
      <w:outlineLvl w:val="1"/>
    </w:pPr>
    <w:rPr>
      <w:rFonts w:ascii="Arial" w:cs="Arial" w:eastAsia="Arial" w:hAnsi="Arial"/>
      <w:b/>
      <w:bCs/>
      <w:color w:val="146C39"/>
      <w:sz w:val="26"/>
      <w:szCs w:val="26"/>
    </w:rPr>
  </w:style>
  <w:style w:type="paragraph" w:styleId="Heading3">
    <w:name w:val="Heading 3"/>
    <w:basedOn w:val="Normal"/>
    <w:next w:val="Normal"/>
    <w:qFormat/>
    <w:pPr>
      <w:keepNext/>
      <w:spacing w:after="80" w:before="160"/>
      <w:outlineLvl w:val="2"/>
    </w:pPr>
    <w:rPr>
      <w:rFonts w:ascii="Arial" w:cs="Arial" w:eastAsia="Arial" w:hAnsi="Arial"/>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yêu cầu (SRS)</dc:title>
  <dc:creator>Business Analyst</dc:creator>
  <cp:lastModifiedBy>Un-named</cp:lastModifiedBy>
  <cp:revision>1</cp:revision>
  <dcterms:created xsi:type="dcterms:W3CDTF">2026-05-20T15:41:14.295Z</dcterms:created>
  <dcterms:modified xsi:type="dcterms:W3CDTF">2026-05-20T15:41:14.296Z</dcterms:modified>
</cp:coreProperties>
</file>

<file path=docProps/custom.xml><?xml version="1.0" encoding="utf-8"?>
<Properties xmlns="http://schemas.openxmlformats.org/officeDocument/2006/custom-properties" xmlns:vt="http://schemas.openxmlformats.org/officeDocument/2006/docPropsVTypes"/>
</file>