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7D3E4C" w:rsidP="007D3E4C">
      <w:pPr>
        <w:pStyle w:val="Title"/>
        <w:rPr>
          <w:lang w:val="vi-VN"/>
        </w:rPr>
      </w:pPr>
      <w:r w:rsidRPr="007D3E4C">
        <w:t xml:space="preserve">[Giỏi] 8 . Cài đặt và Thiết lập </w:t>
      </w:r>
      <w:r>
        <w:t>Unikey</w:t>
      </w:r>
      <w:r>
        <w:rPr>
          <w:lang w:val="vi-VN"/>
        </w:rPr>
        <w:t>.</w:t>
      </w:r>
    </w:p>
    <w:p w:rsidR="007D3E4C" w:rsidRPr="007D3E4C" w:rsidRDefault="007D3E4C" w:rsidP="007D3E4C">
      <w:pPr>
        <w:pStyle w:val="Heading1"/>
        <w:rPr>
          <w:lang w:val="vi-VN"/>
        </w:rPr>
      </w:pPr>
      <w:r w:rsidRPr="007D3E4C">
        <w:rPr>
          <w:lang w:val="vi-VN"/>
        </w:rPr>
        <w:t>Báo cáo: Cài đặt và sử dụng Unikey để gõ tiếng Việt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>1.  Quy tr</w:t>
      </w:r>
      <w:r w:rsidRPr="007D3E4C">
        <w:rPr>
          <w:rFonts w:ascii="Aptos" w:hAnsi="Aptos" w:cs="Aptos"/>
          <w:lang w:val="vi-VN"/>
        </w:rPr>
        <w:t>ì</w:t>
      </w:r>
      <w:r w:rsidRPr="007D3E4C">
        <w:rPr>
          <w:lang w:val="vi-VN"/>
        </w:rPr>
        <w:t>nh c</w:t>
      </w:r>
      <w:r w:rsidRPr="007D3E4C">
        <w:rPr>
          <w:rFonts w:ascii="Aptos" w:hAnsi="Aptos" w:cs="Aptos"/>
          <w:lang w:val="vi-VN"/>
        </w:rPr>
        <w:t>à</w:t>
      </w:r>
      <w:r w:rsidRPr="007D3E4C">
        <w:rPr>
          <w:lang w:val="vi-VN"/>
        </w:rPr>
        <w:t xml:space="preserve">i </w:t>
      </w:r>
      <w:r w:rsidRPr="007D3E4C">
        <w:rPr>
          <w:rFonts w:ascii="Aptos" w:hAnsi="Aptos" w:cs="Aptos"/>
          <w:lang w:val="vi-VN"/>
        </w:rPr>
        <w:t>đ</w:t>
      </w:r>
      <w:r w:rsidRPr="007D3E4C">
        <w:rPr>
          <w:lang w:val="vi-VN"/>
        </w:rPr>
        <w:t>ặt Unikey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>Unikey là phần mềm gõ tiếng Việt phổ biến, nhẹ và miễn phí. Để cài đặt: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 xml:space="preserve">• </w:t>
      </w:r>
      <w:r w:rsidRPr="007D3E4C">
        <w:rPr>
          <w:lang w:val="vi-VN"/>
        </w:rPr>
        <w:tab/>
        <w:t>Bước 1: Truy cập trang chủ unikey.org để tải phiên bản phù hợp với hệ điều hành (32-bit hoặc 64-bit).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 xml:space="preserve">• </w:t>
      </w:r>
      <w:r w:rsidRPr="007D3E4C">
        <w:rPr>
          <w:lang w:val="vi-VN"/>
        </w:rPr>
        <w:tab/>
        <w:t>Bước 2: Giải nén file tải về (nếu là bản portable) hoặc chạy file  để cài đặt.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 xml:space="preserve">• </w:t>
      </w:r>
      <w:r w:rsidRPr="007D3E4C">
        <w:rPr>
          <w:lang w:val="vi-VN"/>
        </w:rPr>
        <w:tab/>
        <w:t>Bước 3: Khởi động Unikey. Biểu tượng chữ V hoặc E sẽ xuất hiện ở khay hệ thống (góc dưới bên phải màn hình).</w:t>
      </w:r>
    </w:p>
    <w:p w:rsidR="007D3E4C" w:rsidRPr="007D3E4C" w:rsidRDefault="007D3E4C" w:rsidP="007D3E4C">
      <w:pPr>
        <w:ind w:left="720"/>
        <w:rPr>
          <w:lang w:val="vi-VN"/>
        </w:rPr>
      </w:pPr>
      <w:r w:rsidRPr="007D3E4C">
        <w:rPr>
          <w:lang w:val="vi-VN"/>
        </w:rPr>
        <w:t>2. Chuyển đổi giữa các chế độ gõ tiếng Việt</w:t>
      </w:r>
    </w:p>
    <w:p w:rsidR="007D3E4C" w:rsidRPr="007D3E4C" w:rsidRDefault="007D3E4C" w:rsidP="007D3E4C">
      <w:pPr>
        <w:ind w:left="720"/>
        <w:rPr>
          <w:b/>
          <w:bCs/>
        </w:rPr>
      </w:pPr>
      <w:r w:rsidRPr="007D3E4C">
        <w:rPr>
          <w:b/>
          <w:bCs/>
        </w:rPr>
        <w:t>Cách chuyển đổi giữa các chế độ gõ tiếng Việt</w:t>
      </w:r>
    </w:p>
    <w:p w:rsidR="007D3E4C" w:rsidRPr="007D3E4C" w:rsidRDefault="007D3E4C" w:rsidP="007D3E4C">
      <w:pPr>
        <w:ind w:left="720"/>
        <w:rPr>
          <w:b/>
          <w:bCs/>
        </w:rPr>
      </w:pPr>
      <w:r>
        <w:rPr>
          <w:b/>
          <w:bCs/>
          <w:lang w:val="vi-VN"/>
        </w:rPr>
        <w:t>-</w:t>
      </w:r>
      <w:r w:rsidRPr="007D3E4C">
        <w:rPr>
          <w:b/>
          <w:bCs/>
        </w:rPr>
        <w:t xml:space="preserve"> Bật/tắt chế độ gõ tiếng Việt</w:t>
      </w:r>
    </w:p>
    <w:p w:rsidR="007D3E4C" w:rsidRPr="007D3E4C" w:rsidRDefault="007D3E4C" w:rsidP="007D3E4C">
      <w:pPr>
        <w:numPr>
          <w:ilvl w:val="0"/>
          <w:numId w:val="1"/>
        </w:numPr>
      </w:pPr>
      <w:r w:rsidRPr="007D3E4C">
        <w:t>Biểu tượng trên khay hệ thống:</w:t>
      </w:r>
    </w:p>
    <w:p w:rsidR="007D3E4C" w:rsidRPr="007D3E4C" w:rsidRDefault="007D3E4C" w:rsidP="007D3E4C">
      <w:pPr>
        <w:numPr>
          <w:ilvl w:val="1"/>
          <w:numId w:val="1"/>
        </w:numPr>
      </w:pPr>
      <w:r w:rsidRPr="007D3E4C">
        <w:rPr>
          <w:b/>
          <w:bCs/>
        </w:rPr>
        <w:t>V</w:t>
      </w:r>
      <w:r w:rsidRPr="007D3E4C">
        <w:t>: Đang bật gõ tiếng Việt</w:t>
      </w:r>
    </w:p>
    <w:p w:rsidR="007D3E4C" w:rsidRPr="007D3E4C" w:rsidRDefault="007D3E4C" w:rsidP="007D3E4C">
      <w:pPr>
        <w:numPr>
          <w:ilvl w:val="1"/>
          <w:numId w:val="1"/>
        </w:numPr>
      </w:pPr>
      <w:r w:rsidRPr="007D3E4C">
        <w:rPr>
          <w:b/>
          <w:bCs/>
        </w:rPr>
        <w:t>E</w:t>
      </w:r>
      <w:r w:rsidRPr="007D3E4C">
        <w:t>: Đang ở chế độ tiếng Anh</w:t>
      </w:r>
    </w:p>
    <w:p w:rsidR="007D3E4C" w:rsidRPr="007D3E4C" w:rsidRDefault="007D3E4C" w:rsidP="007D3E4C">
      <w:pPr>
        <w:numPr>
          <w:ilvl w:val="0"/>
          <w:numId w:val="1"/>
        </w:numPr>
      </w:pPr>
      <w:r w:rsidRPr="007D3E4C">
        <w:t xml:space="preserve">Nhấn tổ hợp phím </w:t>
      </w:r>
      <w:r w:rsidRPr="007D3E4C">
        <w:rPr>
          <w:b/>
          <w:bCs/>
        </w:rPr>
        <w:t>Ctrl + Shift</w:t>
      </w:r>
      <w:r w:rsidRPr="007D3E4C">
        <w:t xml:space="preserve"> hoặc </w:t>
      </w:r>
      <w:r w:rsidRPr="007D3E4C">
        <w:rPr>
          <w:b/>
          <w:bCs/>
        </w:rPr>
        <w:t>Alt + Z</w:t>
      </w:r>
      <w:r w:rsidRPr="007D3E4C">
        <w:t xml:space="preserve"> để chuyển đổi giữa hai chế độ</w:t>
      </w:r>
    </w:p>
    <w:p w:rsidR="007D3E4C" w:rsidRPr="007D3E4C" w:rsidRDefault="007D3E4C" w:rsidP="007D3E4C">
      <w:pPr>
        <w:ind w:left="720"/>
        <w:rPr>
          <w:b/>
          <w:bCs/>
        </w:rPr>
      </w:pPr>
      <w:r>
        <w:rPr>
          <w:b/>
          <w:bCs/>
          <w:lang w:val="vi-VN"/>
        </w:rPr>
        <w:t>-</w:t>
      </w:r>
      <w:r w:rsidRPr="007D3E4C">
        <w:rPr>
          <w:b/>
          <w:bCs/>
        </w:rPr>
        <w:t xml:space="preserve"> Chọn kiểu gõ</w:t>
      </w:r>
    </w:p>
    <w:p w:rsidR="007D3E4C" w:rsidRPr="007D3E4C" w:rsidRDefault="007D3E4C" w:rsidP="007D3E4C">
      <w:pPr>
        <w:numPr>
          <w:ilvl w:val="0"/>
          <w:numId w:val="2"/>
        </w:numPr>
      </w:pPr>
      <w:r w:rsidRPr="007D3E4C">
        <w:t xml:space="preserve">Nhấp chuột phải vào biểu tượng UniKey → Chọn </w:t>
      </w:r>
      <w:r w:rsidRPr="007D3E4C">
        <w:rPr>
          <w:b/>
          <w:bCs/>
        </w:rPr>
        <w:t>Bảng điều khiển</w:t>
      </w:r>
    </w:p>
    <w:p w:rsidR="007D3E4C" w:rsidRPr="007D3E4C" w:rsidRDefault="007D3E4C" w:rsidP="007D3E4C">
      <w:pPr>
        <w:numPr>
          <w:ilvl w:val="0"/>
          <w:numId w:val="2"/>
        </w:numPr>
      </w:pPr>
      <w:r w:rsidRPr="007D3E4C">
        <w:t xml:space="preserve">Trong phần </w:t>
      </w:r>
      <w:r w:rsidRPr="007D3E4C">
        <w:rPr>
          <w:b/>
          <w:bCs/>
        </w:rPr>
        <w:t>"Kiểu gõ"</w:t>
      </w:r>
      <w:r w:rsidRPr="007D3E4C">
        <w:t>, chọn một trong các kiểu sau:</w:t>
      </w:r>
    </w:p>
    <w:p w:rsidR="007D3E4C" w:rsidRPr="007D3E4C" w:rsidRDefault="007D3E4C" w:rsidP="007D3E4C">
      <w:pPr>
        <w:numPr>
          <w:ilvl w:val="1"/>
          <w:numId w:val="2"/>
        </w:numPr>
      </w:pPr>
      <w:r w:rsidRPr="007D3E4C">
        <w:rPr>
          <w:b/>
          <w:bCs/>
        </w:rPr>
        <w:t>Telex</w:t>
      </w:r>
      <w:r w:rsidRPr="007D3E4C">
        <w:t>: Gõ dấu bằng chữ (s = sắc, f = huyền, j = nặng, r = hỏi, x = ngã)</w:t>
      </w:r>
    </w:p>
    <w:p w:rsidR="007D3E4C" w:rsidRPr="007D3E4C" w:rsidRDefault="007D3E4C" w:rsidP="007D3E4C">
      <w:pPr>
        <w:numPr>
          <w:ilvl w:val="1"/>
          <w:numId w:val="2"/>
        </w:numPr>
      </w:pPr>
      <w:r w:rsidRPr="007D3E4C">
        <w:rPr>
          <w:b/>
          <w:bCs/>
        </w:rPr>
        <w:t>VNI</w:t>
      </w:r>
      <w:r w:rsidRPr="007D3E4C">
        <w:t>: Gõ dấu bằng số (1 = sắc, 2 = huyền, 3 = hỏi…)</w:t>
      </w:r>
    </w:p>
    <w:p w:rsidR="007D3E4C" w:rsidRPr="007D3E4C" w:rsidRDefault="007D3E4C" w:rsidP="007D3E4C">
      <w:pPr>
        <w:numPr>
          <w:ilvl w:val="1"/>
          <w:numId w:val="2"/>
        </w:numPr>
      </w:pPr>
      <w:r w:rsidRPr="007D3E4C">
        <w:rPr>
          <w:b/>
          <w:bCs/>
        </w:rPr>
        <w:t>VIQR</w:t>
      </w:r>
      <w:r w:rsidRPr="007D3E4C">
        <w:t>: Dùng ký tự đặc biệt để gõ dấu (seldom dùng)</w:t>
      </w:r>
    </w:p>
    <w:p w:rsidR="007D3E4C" w:rsidRDefault="007D3E4C" w:rsidP="007D3E4C">
      <w:pPr>
        <w:pStyle w:val="Heading2"/>
      </w:pPr>
      <w:r>
        <w:lastRenderedPageBreak/>
        <w:t>Lời khuyên chọn kiểu gõ phù hợp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  <w:gridCol w:w="2074"/>
        <w:gridCol w:w="2814"/>
      </w:tblGrid>
      <w:tr w:rsidR="007D3E4C" w:rsidTr="007D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E4C" w:rsidRDefault="007D3E4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Nhu cầu công việc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Kiểu gõ khuyên dùng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Lý do</w:t>
            </w:r>
          </w:p>
        </w:tc>
      </w:tr>
      <w:tr w:rsidR="007D3E4C" w:rsidTr="007D3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E4C" w:rsidRDefault="007D3E4C">
            <w:r>
              <w:t>Soạn thảo văn bản, viết báo cáo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rPr>
                <w:rStyle w:val="Strong"/>
              </w:rPr>
              <w:t>Telex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t>Phổ biến, gõ nhanh, dễ nhớ</w:t>
            </w:r>
          </w:p>
        </w:tc>
      </w:tr>
      <w:tr w:rsidR="007D3E4C" w:rsidTr="007D3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E4C" w:rsidRDefault="007D3E4C">
            <w:r>
              <w:t>Nhập liệu số lượng lớn (form, phần mềm kế toán)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rPr>
                <w:rStyle w:val="Strong"/>
              </w:rPr>
              <w:t>VNI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t>Phù hợp khi dùng bàn phím số</w:t>
            </w:r>
          </w:p>
        </w:tc>
      </w:tr>
      <w:tr w:rsidR="007D3E4C" w:rsidTr="007D3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E4C" w:rsidRDefault="007D3E4C">
            <w:r>
              <w:t>Làm việc với phần mềm không hỗ trợ Unicode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rPr>
                <w:rStyle w:val="Strong"/>
              </w:rPr>
              <w:t>VIQR</w:t>
            </w:r>
            <w:r>
              <w:t xml:space="preserve"> (ít dùng)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t>Chỉ dùng khi bắt buộc</w:t>
            </w:r>
          </w:p>
        </w:tc>
      </w:tr>
      <w:tr w:rsidR="007D3E4C" w:rsidTr="007D3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E4C" w:rsidRDefault="007D3E4C">
            <w:r>
              <w:t>Người mới làm quen với gõ tiếng Việt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rPr>
                <w:rStyle w:val="Strong"/>
              </w:rPr>
              <w:t>Telex</w:t>
            </w:r>
            <w:r>
              <w:t xml:space="preserve"> hoặc VNI</w:t>
            </w:r>
          </w:p>
        </w:tc>
        <w:tc>
          <w:tcPr>
            <w:tcW w:w="0" w:type="auto"/>
            <w:vAlign w:val="center"/>
            <w:hideMark/>
          </w:tcPr>
          <w:p w:rsidR="007D3E4C" w:rsidRDefault="007D3E4C">
            <w:r>
              <w:t>Dễ học và được hỗ trợ rộng rãi</w:t>
            </w:r>
          </w:p>
        </w:tc>
      </w:tr>
    </w:tbl>
    <w:p w:rsidR="007D3E4C" w:rsidRDefault="007D3E4C" w:rsidP="007D3E4C">
      <w:pPr>
        <w:pStyle w:val="NormalWeb"/>
      </w:pPr>
      <w:r>
        <w:rPr>
          <w:rFonts w:asciiTheme="minorHAnsi" w:hAnsiTheme="minorHAnsi" w:cs="Segoe UI Emoji"/>
          <w:lang w:val="vi-VN"/>
        </w:rPr>
        <w:t>-</w:t>
      </w:r>
      <w:r>
        <w:t xml:space="preserve"> </w:t>
      </w:r>
      <w:r>
        <w:rPr>
          <w:rStyle w:val="Strong"/>
          <w:rFonts w:eastAsiaTheme="majorEastAsia"/>
        </w:rPr>
        <w:t>Lưu ý</w:t>
      </w:r>
      <w:r>
        <w:t>:</w:t>
      </w:r>
    </w:p>
    <w:p w:rsidR="007D3E4C" w:rsidRDefault="007D3E4C" w:rsidP="007D3E4C">
      <w:pPr>
        <w:pStyle w:val="NormalWeb"/>
        <w:numPr>
          <w:ilvl w:val="0"/>
          <w:numId w:val="3"/>
        </w:numPr>
      </w:pPr>
      <w:r>
        <w:t>Telex là kiểu gõ phổ biến nhất tại Việt Nam hiện nay.</w:t>
      </w:r>
    </w:p>
    <w:p w:rsidR="007D3E4C" w:rsidRDefault="007D3E4C" w:rsidP="007D3E4C">
      <w:pPr>
        <w:pStyle w:val="NormalWeb"/>
        <w:numPr>
          <w:ilvl w:val="0"/>
          <w:numId w:val="3"/>
        </w:numPr>
      </w:pPr>
      <w:r>
        <w:t xml:space="preserve">Nên bật </w:t>
      </w:r>
      <w:r>
        <w:rPr>
          <w:rStyle w:val="Strong"/>
          <w:rFonts w:eastAsiaTheme="majorEastAsia"/>
        </w:rPr>
        <w:t>Tự động khôi phục phím với từ sai</w:t>
      </w:r>
      <w:r>
        <w:t xml:space="preserve"> trong tùy chọn để tránh lỗi gõ dấu.</w:t>
      </w:r>
    </w:p>
    <w:p w:rsidR="007D3E4C" w:rsidRDefault="007D3E4C" w:rsidP="007D3E4C">
      <w:pPr>
        <w:pStyle w:val="Heading1"/>
        <w:rPr>
          <w:lang w:val="vi-VN"/>
        </w:rPr>
      </w:pPr>
      <w:r>
        <w:rPr>
          <w:lang w:val="vi-VN"/>
        </w:rPr>
        <w:t>Thực hành cài unikey qua hình ảnh minh họa .</w:t>
      </w:r>
    </w:p>
    <w:p w:rsidR="007D3E4C" w:rsidRPr="007D3E4C" w:rsidRDefault="007D3E4C" w:rsidP="007D3E4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4617720" cy="3078480"/>
            <wp:effectExtent l="0" t="0" r="0" b="7620"/>
            <wp:docPr id="1264979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9650" name="Picture 1264979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4C" w:rsidRPr="007D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6B6"/>
    <w:multiLevelType w:val="multilevel"/>
    <w:tmpl w:val="32A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021F"/>
    <w:multiLevelType w:val="multilevel"/>
    <w:tmpl w:val="413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D28C7"/>
    <w:multiLevelType w:val="multilevel"/>
    <w:tmpl w:val="285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299496">
    <w:abstractNumId w:val="1"/>
  </w:num>
  <w:num w:numId="2" w16cid:durableId="944925906">
    <w:abstractNumId w:val="2"/>
  </w:num>
  <w:num w:numId="3" w16cid:durableId="113201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C"/>
    <w:rsid w:val="003E2305"/>
    <w:rsid w:val="00665531"/>
    <w:rsid w:val="007D3E4C"/>
    <w:rsid w:val="00D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755DF"/>
  <w15:chartTrackingRefBased/>
  <w15:docId w15:val="{3272E7E1-ED8D-4C58-99BA-6FF4182D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3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4F07-52AF-489F-AA34-F07B09C6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2025-09-25T14:14:00Z</dcterms:created>
  <dcterms:modified xsi:type="dcterms:W3CDTF">2025-09-25T14:22:00Z</dcterms:modified>
</cp:coreProperties>
</file>