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B0FA8" w14:textId="77777777" w:rsidR="00637C3F" w:rsidRDefault="00000000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4: QUAN HỆ PHÁP LUẬT, THỰC HIỆN PHÁP LUẬT, Ý THỨC PHÁP LUẬT</w:t>
      </w:r>
    </w:p>
    <w:p w14:paraId="0FF076EB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4.1. Quan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luật</w:t>
      </w:r>
      <w:proofErr w:type="spellEnd"/>
    </w:p>
    <w:p w14:paraId="26B6C67C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4.1.1.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</w:p>
    <w:p w14:paraId="6C283CE6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- Quan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8E92D3A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xóm</w:t>
      </w:r>
      <w:proofErr w:type="spellEnd"/>
    </w:p>
    <w:p w14:paraId="1A090F38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</w:p>
    <w:p w14:paraId="26EFDE9E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3E9A1E97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+</w:t>
      </w:r>
      <w:r>
        <w:rPr>
          <w:rFonts w:ascii="Times New Roman" w:hAnsi="Times New Roman" w:cs="Times New Roman"/>
          <w:sz w:val="26"/>
          <w:szCs w:val="26"/>
        </w:rPr>
        <w:t xml:space="preserve"> Mua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</w:p>
    <w:p w14:paraId="4632B7E9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</w:p>
    <w:p w14:paraId="6B7F76DF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=&gt; Quan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</w:p>
    <w:p w14:paraId="7ED1E31F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4.1.2.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gồm</w:t>
      </w:r>
      <w:proofErr w:type="spellEnd"/>
    </w:p>
    <w:p w14:paraId="21672E4A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0F956F4C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1ADF04F8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</w:p>
    <w:p w14:paraId="0C9E8381" w14:textId="77777777" w:rsidR="00637C3F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QHPL</w:t>
      </w:r>
    </w:p>
    <w:p w14:paraId="545B2286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QHPL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35B44620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4F829DA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54BDD6A" w14:textId="4A634CAD" w:rsidR="00637C3F" w:rsidRDefault="00000000">
      <w:pPr>
        <w:numPr>
          <w:ilvl w:val="0"/>
          <w:numId w:val="2"/>
        </w:numPr>
        <w:tabs>
          <w:tab w:val="clear" w:pos="126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73DD">
        <w:rPr>
          <w:rFonts w:ascii="Times New Roman" w:hAnsi="Times New Roman" w:cs="Times New Roman"/>
          <w:sz w:val="26"/>
          <w:szCs w:val="26"/>
        </w:rPr>
        <w:t>dân</w:t>
      </w:r>
      <w:proofErr w:type="spellEnd"/>
    </w:p>
    <w:p w14:paraId="399AA2AB" w14:textId="77777777" w:rsidR="00637C3F" w:rsidRDefault="00000000">
      <w:pPr>
        <w:numPr>
          <w:ilvl w:val="0"/>
          <w:numId w:val="2"/>
        </w:numPr>
        <w:tabs>
          <w:tab w:val="clear" w:pos="126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</w:p>
    <w:p w14:paraId="2AC5515D" w14:textId="77777777" w:rsidR="00637C3F" w:rsidRDefault="00000000">
      <w:pPr>
        <w:numPr>
          <w:ilvl w:val="0"/>
          <w:numId w:val="2"/>
        </w:numPr>
        <w:tabs>
          <w:tab w:val="clear" w:pos="126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ko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tịch</w:t>
      </w:r>
      <w:proofErr w:type="spellEnd"/>
    </w:p>
    <w:p w14:paraId="0B2B24F0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95E67E" w14:textId="77777777" w:rsidR="00637C3F" w:rsidRDefault="00000000">
      <w:pPr>
        <w:numPr>
          <w:ilvl w:val="0"/>
          <w:numId w:val="3"/>
        </w:numPr>
        <w:tabs>
          <w:tab w:val="clear" w:pos="126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36259562" w14:textId="77777777" w:rsidR="00637C3F" w:rsidRDefault="00000000">
      <w:pPr>
        <w:numPr>
          <w:ilvl w:val="0"/>
          <w:numId w:val="3"/>
        </w:numPr>
        <w:tabs>
          <w:tab w:val="clear" w:pos="12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Ko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5A9E6899" w14:textId="77777777" w:rsidR="00637C3F" w:rsidRDefault="00000000">
      <w:pPr>
        <w:numPr>
          <w:ilvl w:val="0"/>
          <w:numId w:val="3"/>
        </w:numPr>
        <w:tabs>
          <w:tab w:val="clear" w:pos="126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</w:p>
    <w:p w14:paraId="28B9C835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- 4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3215BBB8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</w:p>
    <w:p w14:paraId="27C2FE49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chẽ</w:t>
      </w:r>
      <w:proofErr w:type="spellEnd"/>
    </w:p>
    <w:p w14:paraId="150688FB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</w:p>
    <w:p w14:paraId="45B1EB43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QHPL</w:t>
      </w:r>
    </w:p>
    <w:p w14:paraId="1D7ADED5" w14:textId="5E9FF0D9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</w:t>
      </w:r>
    </w:p>
    <w:p w14:paraId="2E82EE7F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14B62EDC" w14:textId="77777777" w:rsidR="00637C3F" w:rsidRDefault="00000000">
      <w:pPr>
        <w:numPr>
          <w:ilvl w:val="0"/>
          <w:numId w:val="4"/>
        </w:numPr>
        <w:tabs>
          <w:tab w:val="clear" w:pos="126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</w:p>
    <w:p w14:paraId="69EDEF72" w14:textId="77777777" w:rsidR="00637C3F" w:rsidRDefault="00000000">
      <w:pPr>
        <w:numPr>
          <w:ilvl w:val="0"/>
          <w:numId w:val="4"/>
        </w:numPr>
        <w:tabs>
          <w:tab w:val="clear" w:pos="126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2FBF845C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43608A" w14:textId="77777777" w:rsidR="00637C3F" w:rsidRDefault="00000000">
      <w:pPr>
        <w:numPr>
          <w:ilvl w:val="0"/>
          <w:numId w:val="5"/>
        </w:numPr>
        <w:tabs>
          <w:tab w:val="clear" w:pos="126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1C9EDAB3" w14:textId="77777777" w:rsidR="00637C3F" w:rsidRDefault="00000000">
      <w:pPr>
        <w:numPr>
          <w:ilvl w:val="0"/>
          <w:numId w:val="5"/>
        </w:numPr>
        <w:tabs>
          <w:tab w:val="clear" w:pos="126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4D6BC1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</w:p>
    <w:p w14:paraId="20AD0195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</w:t>
      </w:r>
    </w:p>
    <w:p w14:paraId="02D868BC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</w:p>
    <w:p w14:paraId="318A9313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</w:p>
    <w:p w14:paraId="20A13B6C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</w:p>
    <w:p w14:paraId="151F05BD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19FDEDFE" w14:textId="77777777" w:rsidR="00637C3F" w:rsidRDefault="00000000">
      <w:pPr>
        <w:numPr>
          <w:ilvl w:val="0"/>
          <w:numId w:val="6"/>
        </w:num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---------&gt;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6----------&gt;18--------------&gt;</w:t>
      </w:r>
      <w:r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4855191F" w14:textId="77777777" w:rsidR="00637C3F" w:rsidRDefault="00000000">
      <w:pPr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ABD184E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</w:p>
    <w:p w14:paraId="6E3E6CC7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7E7B3BB1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14:paraId="170BBA55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</w:p>
    <w:p w14:paraId="4FBEEBB3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-----------&gt;0</w:t>
      </w:r>
      <w:r>
        <w:rPr>
          <w:rFonts w:ascii="Times New Roman" w:hAnsi="Times New Roman" w:cs="Times New Roman"/>
          <w:b/>
          <w:bCs/>
          <w:sz w:val="26"/>
          <w:szCs w:val="26"/>
        </w:rPr>
        <w:t>-----------------&gt;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14------------&gt;16-----------&gt;</w:t>
      </w:r>
      <w:r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E6E0C33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ko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bth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46762948" w14:textId="77777777" w:rsidR="00637C3F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dung</w:t>
      </w:r>
    </w:p>
    <w:p w14:paraId="3BEB1351" w14:textId="77777777" w:rsidR="00637C3F" w:rsidRDefault="0000000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</w:p>
    <w:p w14:paraId="5CFDCB79" w14:textId="77777777" w:rsidR="00637C3F" w:rsidRDefault="0000000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A9A7FD8" w14:textId="77777777" w:rsidR="00637C3F" w:rsidRDefault="0000000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</w:p>
    <w:p w14:paraId="54C09C77" w14:textId="77777777" w:rsidR="00637C3F" w:rsidRDefault="0000000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xâm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</w:p>
    <w:p w14:paraId="072B1B1E" w14:textId="074DA0F2" w:rsidR="00637C3F" w:rsidRDefault="0000000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B96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14:paraId="4C7AD5C0" w14:textId="77777777" w:rsidR="00637C3F" w:rsidRDefault="0000000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78B9EB6A" w14:textId="77777777" w:rsidR="00637C3F" w:rsidRDefault="0000000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7F89AF2E" w14:textId="29C50B42" w:rsidR="00637C3F" w:rsidRDefault="0000000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D7E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cấm</w:t>
      </w:r>
      <w:proofErr w:type="spellEnd"/>
    </w:p>
    <w:p w14:paraId="4525F8BA" w14:textId="77777777" w:rsidR="00637C3F" w:rsidRDefault="0000000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</w:p>
    <w:p w14:paraId="3DCFE1F5" w14:textId="77777777" w:rsidR="00637C3F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</w:p>
    <w:p w14:paraId="7DF8F08A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Mua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</w:p>
    <w:p w14:paraId="6AB0E7F7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</w:p>
    <w:p w14:paraId="42966F1E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</w:p>
    <w:p w14:paraId="41B4E73F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D99EB4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4.1.3.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</w:p>
    <w:p w14:paraId="33CC7895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a)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</w:p>
    <w:p w14:paraId="016EA88B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</w:p>
    <w:p w14:paraId="17CD353E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b)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</w:p>
    <w:p w14:paraId="5B2D3B93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</w:p>
    <w:p w14:paraId="5B4B5D4B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</w:p>
    <w:p w14:paraId="2921C6AA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4.2.</w:t>
      </w:r>
    </w:p>
    <w:p w14:paraId="6757B74A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4.2.1.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đăc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</w:p>
    <w:p w14:paraId="2C6A363E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a)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</w:p>
    <w:p w14:paraId="41C5004E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</w:p>
    <w:p w14:paraId="331703F2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b)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</w:p>
    <w:p w14:paraId="2A49E4F5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4AA97404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</w:p>
    <w:p w14:paraId="2474866F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</w:p>
    <w:p w14:paraId="429A489B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</w:p>
    <w:p w14:paraId="3FE03E16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4.2.2.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luật</w:t>
      </w:r>
      <w:proofErr w:type="spellEnd"/>
    </w:p>
    <w:p w14:paraId="7BDC08D8" w14:textId="4D15FA2C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 w:rsidR="00F11B02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cấm</w:t>
      </w:r>
      <w:proofErr w:type="spellEnd"/>
    </w:p>
    <w:p w14:paraId="145A99B4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6483E7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15AF6DC8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42C45C42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4.3. Ý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luật</w:t>
      </w:r>
      <w:proofErr w:type="spellEnd"/>
    </w:p>
    <w:p w14:paraId="33341C12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4.3.1.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</w:p>
    <w:p w14:paraId="713ABD6B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a)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</w:p>
    <w:p w14:paraId="2CC1C57C" w14:textId="0B865ECB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ố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5173D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FA26DD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b)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2717364B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-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tji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</w:p>
    <w:p w14:paraId="4D7A5564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</w:p>
    <w:p w14:paraId="18245F8D" w14:textId="27B6D6F8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0B1CCDBE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</w:p>
    <w:p w14:paraId="05923F29" w14:textId="0D733C83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4.3.2.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</w:t>
      </w:r>
      <w:r w:rsidR="00B96D7E">
        <w:rPr>
          <w:rFonts w:ascii="Times New Roman" w:hAnsi="Times New Roman" w:cs="Times New Roman"/>
          <w:b/>
          <w:bCs/>
          <w:sz w:val="26"/>
          <w:szCs w:val="26"/>
        </w:rPr>
        <w:t>á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</w:p>
    <w:p w14:paraId="6A7C7862" w14:textId="77777777" w:rsidR="00637C3F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</w:p>
    <w:p w14:paraId="2C824183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46B03C4F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</w:t>
      </w:r>
    </w:p>
    <w:p w14:paraId="2063AF37" w14:textId="77777777" w:rsidR="00637C3F" w:rsidRDefault="0000000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tưởng</w:t>
      </w:r>
      <w:proofErr w:type="spellEnd"/>
    </w:p>
    <w:p w14:paraId="1E3F557B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ko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</w:p>
    <w:p w14:paraId="2B7EBDFC" w14:textId="466F16F0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FF13A8">
        <w:rPr>
          <w:rFonts w:ascii="Times New Roman" w:hAnsi="Times New Roman" w:cs="Times New Roman"/>
          <w:sz w:val="26"/>
          <w:szCs w:val="26"/>
        </w:rPr>
        <w:t>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</w:p>
    <w:p w14:paraId="64F43F9D" w14:textId="763D461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tiễn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FF13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</w:t>
      </w:r>
    </w:p>
    <w:p w14:paraId="14E792A3" w14:textId="77777777" w:rsidR="00637C3F" w:rsidRDefault="0000000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</w:p>
    <w:p w14:paraId="0637E4F3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</w:p>
    <w:p w14:paraId="5934105E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</w:p>
    <w:p w14:paraId="54CDD2DC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</w:t>
      </w:r>
    </w:p>
    <w:p w14:paraId="2311F12D" w14:textId="77777777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==&gt; -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</w:p>
    <w:p w14:paraId="29D68417" w14:textId="46459596" w:rsidR="00637C3F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</w:t>
      </w:r>
      <w:r w:rsidR="004C7F8C">
        <w:rPr>
          <w:rFonts w:ascii="Times New Roman" w:hAnsi="Times New Roman" w:cs="Times New Roman"/>
          <w:sz w:val="26"/>
          <w:szCs w:val="26"/>
        </w:rPr>
        <w:t>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proofErr w:type="spellStart"/>
      <w:r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</w:p>
    <w:p w14:paraId="6D743F41" w14:textId="77777777" w:rsidR="004C7F8C" w:rsidRDefault="004C7F8C">
      <w:pPr>
        <w:rPr>
          <w:rFonts w:ascii="Times New Roman" w:hAnsi="Times New Roman" w:cs="Times New Roman"/>
          <w:sz w:val="26"/>
          <w:szCs w:val="26"/>
        </w:rPr>
      </w:pPr>
    </w:p>
    <w:p w14:paraId="22C2B55B" w14:textId="77777777" w:rsidR="004C7F8C" w:rsidRDefault="004C7F8C">
      <w:pPr>
        <w:rPr>
          <w:rFonts w:ascii="Times New Roman" w:hAnsi="Times New Roman" w:cs="Times New Roman"/>
          <w:sz w:val="26"/>
          <w:szCs w:val="26"/>
        </w:rPr>
      </w:pPr>
    </w:p>
    <w:p w14:paraId="71E0B579" w14:textId="77777777" w:rsidR="004C7F8C" w:rsidRDefault="004C7F8C">
      <w:pPr>
        <w:rPr>
          <w:rFonts w:ascii="Times New Roman" w:hAnsi="Times New Roman" w:cs="Times New Roman"/>
          <w:sz w:val="26"/>
          <w:szCs w:val="26"/>
        </w:rPr>
      </w:pPr>
    </w:p>
    <w:p w14:paraId="6D9D37BA" w14:textId="77777777" w:rsidR="004C7F8C" w:rsidRDefault="004C7F8C">
      <w:pPr>
        <w:rPr>
          <w:rFonts w:ascii="Times New Roman" w:hAnsi="Times New Roman" w:cs="Times New Roman"/>
          <w:sz w:val="26"/>
          <w:szCs w:val="26"/>
        </w:rPr>
      </w:pPr>
    </w:p>
    <w:p w14:paraId="3290AD7A" w14:textId="77777777" w:rsidR="004C7F8C" w:rsidRDefault="004C7F8C">
      <w:pPr>
        <w:rPr>
          <w:rFonts w:ascii="Times New Roman" w:hAnsi="Times New Roman" w:cs="Times New Roman"/>
          <w:sz w:val="26"/>
          <w:szCs w:val="26"/>
        </w:rPr>
      </w:pPr>
    </w:p>
    <w:p w14:paraId="132067E3" w14:textId="6C08D8FA" w:rsidR="004C7F8C" w:rsidRDefault="004C7F8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E47376C" w14:textId="77777777" w:rsidR="004C7F8C" w:rsidRDefault="004C7F8C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7F8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C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F8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0EE9F48B" w14:textId="4857C1C5" w:rsidR="000E0469" w:rsidRPr="000E0469" w:rsidRDefault="000E0469" w:rsidP="000E04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</w:p>
    <w:p w14:paraId="411A54FE" w14:textId="77777777" w:rsidR="004C7F8C" w:rsidRDefault="004C7F8C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297FE7B9" w14:textId="4EFC66CE" w:rsidR="006B093A" w:rsidRPr="006B093A" w:rsidRDefault="006B093A" w:rsidP="006B09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</w:p>
    <w:p w14:paraId="5D6FD48E" w14:textId="77777777" w:rsidR="004C7F8C" w:rsidRDefault="004C7F8C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6D9BE377" w14:textId="535D9D7B" w:rsidR="006B093A" w:rsidRPr="006B093A" w:rsidRDefault="006B093A" w:rsidP="006B09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</w:p>
    <w:p w14:paraId="7882B872" w14:textId="40DFF8E6" w:rsidR="004C7F8C" w:rsidRDefault="004C7F8C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hệ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vi/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51B94F45" w14:textId="40AAE73A" w:rsidR="006B093A" w:rsidRPr="006B093A" w:rsidRDefault="006B093A" w:rsidP="006B09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</w:p>
    <w:p w14:paraId="539D355A" w14:textId="3E09AD14" w:rsidR="004C7F8C" w:rsidRDefault="004C7F8C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1BC7F2B0" w14:textId="23D1B17D" w:rsidR="006B093A" w:rsidRPr="006B093A" w:rsidRDefault="006B093A" w:rsidP="006B09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B093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B0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93A">
        <w:rPr>
          <w:rFonts w:ascii="Times New Roman" w:hAnsi="Times New Roman" w:cs="Times New Roman"/>
          <w:sz w:val="26"/>
          <w:szCs w:val="26"/>
        </w:rPr>
        <w:t>luật</w:t>
      </w:r>
      <w:proofErr w:type="spellEnd"/>
    </w:p>
    <w:p w14:paraId="3546BF68" w14:textId="61BE98AC" w:rsidR="004C7F8C" w:rsidRDefault="004C7F8C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012CE9F8" w14:textId="3AD57BB7" w:rsidR="00CF4231" w:rsidRPr="00CF4231" w:rsidRDefault="00CF4231" w:rsidP="00CF42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12A483F9" w14:textId="3F134CD9" w:rsidR="004C7F8C" w:rsidRDefault="004C7F8C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661DC232" w14:textId="221A49C3" w:rsidR="00CF4231" w:rsidRPr="00CF4231" w:rsidRDefault="00CF4231" w:rsidP="00CF42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2E3D5CA7" w14:textId="5473D4AE" w:rsidR="004C7F8C" w:rsidRDefault="004C7F8C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7D0288AA" w14:textId="022D616F" w:rsidR="00CF4231" w:rsidRPr="00CF4231" w:rsidRDefault="00CF4231" w:rsidP="00CF42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41FDE18B" w14:textId="4F838612" w:rsidR="004C7F8C" w:rsidRDefault="000E0469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7FDE82C7" w14:textId="15A71E0E" w:rsidR="00F11B02" w:rsidRPr="00F11B02" w:rsidRDefault="00F11B02" w:rsidP="00F11B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</w:p>
    <w:p w14:paraId="7752F26C" w14:textId="77777777" w:rsidR="00F11B02" w:rsidRDefault="000E0469" w:rsidP="00F11B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666EC13D" w14:textId="7076909A" w:rsidR="00F11B02" w:rsidRPr="00F11B02" w:rsidRDefault="00F11B02" w:rsidP="00F11B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1B02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F11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B0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F11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B0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11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B02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1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B02">
        <w:rPr>
          <w:rFonts w:ascii="Times New Roman" w:hAnsi="Times New Roman" w:cs="Times New Roman"/>
          <w:sz w:val="26"/>
          <w:szCs w:val="26"/>
        </w:rPr>
        <w:t>kiềm</w:t>
      </w:r>
      <w:proofErr w:type="spellEnd"/>
      <w:r w:rsidRPr="00F11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B0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11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B0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11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B0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11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B0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11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B0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11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B0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11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B02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F11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B02">
        <w:rPr>
          <w:rFonts w:ascii="Times New Roman" w:hAnsi="Times New Roman" w:cs="Times New Roman"/>
          <w:sz w:val="26"/>
          <w:szCs w:val="26"/>
        </w:rPr>
        <w:t>cấm</w:t>
      </w:r>
      <w:proofErr w:type="spellEnd"/>
    </w:p>
    <w:p w14:paraId="49236094" w14:textId="55584362" w:rsidR="000E0469" w:rsidRDefault="000E0469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03A7A5EC" w14:textId="2E8143C4" w:rsidR="00F11B02" w:rsidRPr="00F11B02" w:rsidRDefault="00F11B02" w:rsidP="00F11B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34465491" w14:textId="15BCB0F9" w:rsidR="000E0469" w:rsidRDefault="000E0469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2B099C1A" w14:textId="1533D0A1" w:rsidR="00F11B02" w:rsidRPr="00F11B02" w:rsidRDefault="00F11B02" w:rsidP="00F11B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1B7E9FFC" w14:textId="44D146C7" w:rsidR="000E0469" w:rsidRDefault="000E0469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0590077E" w14:textId="6281E4B5" w:rsidR="00F11B02" w:rsidRPr="00F11B02" w:rsidRDefault="00F11B02" w:rsidP="00F11B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129F75F3" w14:textId="0EEA7A6B" w:rsidR="000E0469" w:rsidRDefault="000E0469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41CA2593" w14:textId="3AFA4387" w:rsidR="005173DD" w:rsidRPr="005173DD" w:rsidRDefault="005173DD" w:rsidP="005173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</w:p>
    <w:p w14:paraId="12338BC6" w14:textId="71589B1B" w:rsidR="000E0469" w:rsidRDefault="000E0469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39430D91" w14:textId="64C6DB73" w:rsidR="005173DD" w:rsidRPr="005173DD" w:rsidRDefault="005173DD" w:rsidP="005173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5173DD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ố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đói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2D9D85D" w14:textId="3EA767BF" w:rsidR="000E0469" w:rsidRDefault="000E0469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4A9F437D" w14:textId="2A7C1CD1" w:rsidR="005173DD" w:rsidRPr="005173DD" w:rsidRDefault="005173DD" w:rsidP="005173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</w:t>
      </w:r>
      <w:r w:rsidRPr="005173DD">
        <w:rPr>
          <w:rFonts w:ascii="Times New Roman" w:hAnsi="Times New Roman" w:cs="Times New Roman"/>
          <w:sz w:val="26"/>
          <w:szCs w:val="26"/>
        </w:rPr>
        <w:t>hụ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3F3BDD69" w14:textId="28D13F20" w:rsidR="000E0469" w:rsidRDefault="000E0469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15588ECC" w14:textId="5EB8C065" w:rsidR="005173DD" w:rsidRPr="005173DD" w:rsidRDefault="005173DD" w:rsidP="005173DD">
      <w:pPr>
        <w:pStyle w:val="ListParagraph"/>
        <w:numPr>
          <w:ilvl w:val="0"/>
          <w:numId w:val="10"/>
        </w:numPr>
        <w:tabs>
          <w:tab w:val="left" w:pos="126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5173DD">
        <w:rPr>
          <w:rFonts w:ascii="Times New Roman" w:hAnsi="Times New Roman" w:cs="Times New Roman"/>
          <w:sz w:val="26"/>
          <w:szCs w:val="26"/>
        </w:rPr>
        <w:lastRenderedPageBreak/>
        <w:t>Hình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ra</w:t>
      </w:r>
      <w:proofErr w:type="spellEnd"/>
    </w:p>
    <w:p w14:paraId="27844E46" w14:textId="36DE02C7" w:rsidR="005173DD" w:rsidRPr="00B96D7E" w:rsidRDefault="005173DD" w:rsidP="00B96D7E">
      <w:pPr>
        <w:pStyle w:val="ListParagraph"/>
        <w:numPr>
          <w:ilvl w:val="0"/>
          <w:numId w:val="10"/>
        </w:numPr>
        <w:tabs>
          <w:tab w:val="left" w:pos="126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5173DD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dứt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1332C430" w14:textId="7FB637C8" w:rsidR="000E0469" w:rsidRDefault="000E0469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5DE15665" w14:textId="33669345" w:rsidR="005173DD" w:rsidRPr="005173DD" w:rsidRDefault="005173DD" w:rsidP="005173DD">
      <w:pPr>
        <w:pStyle w:val="ListParagraph"/>
        <w:numPr>
          <w:ilvl w:val="0"/>
          <w:numId w:val="10"/>
        </w:numPr>
        <w:tabs>
          <w:tab w:val="left" w:pos="126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5173DD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1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3DD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6AD42EF5" w14:textId="208410EB" w:rsidR="005173DD" w:rsidRDefault="005173DD" w:rsidP="005173DD">
      <w:pPr>
        <w:tabs>
          <w:tab w:val="left" w:pos="12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1A4CE9" w14:textId="77777777" w:rsidR="005173DD" w:rsidRDefault="005173DD" w:rsidP="005173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</w:p>
    <w:p w14:paraId="310573AB" w14:textId="77777777" w:rsidR="005173DD" w:rsidRDefault="005173DD" w:rsidP="005173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</w:t>
      </w:r>
    </w:p>
    <w:p w14:paraId="2B6AE641" w14:textId="51F254A4" w:rsidR="005173DD" w:rsidRPr="005173DD" w:rsidRDefault="005173DD" w:rsidP="005173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</w:p>
    <w:p w14:paraId="304050EE" w14:textId="0F110430" w:rsidR="000E0469" w:rsidRDefault="000E0469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7B34B7BC" w14:textId="44EE75CD" w:rsidR="00B96D7E" w:rsidRPr="00B96D7E" w:rsidRDefault="00B96D7E" w:rsidP="00B96D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480A3E3A" w14:textId="082D9ADF" w:rsidR="000E0469" w:rsidRDefault="000E0469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41A69A74" w14:textId="7E053285" w:rsidR="00B96D7E" w:rsidRPr="00B96D7E" w:rsidRDefault="00B96D7E" w:rsidP="00B96D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96D7E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96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D7E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14:paraId="51DF858B" w14:textId="7574FCD8" w:rsidR="000E0469" w:rsidRDefault="000E0469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074A93DD" w14:textId="196975C2" w:rsidR="00B96D7E" w:rsidRPr="00B96D7E" w:rsidRDefault="00B96D7E" w:rsidP="00B96D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</w:t>
      </w:r>
    </w:p>
    <w:p w14:paraId="5008CAFD" w14:textId="40B53CAC" w:rsidR="000E0469" w:rsidRDefault="000E0469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485C3E35" w14:textId="7E1D6A06" w:rsidR="00B96D7E" w:rsidRPr="00B96D7E" w:rsidRDefault="00B96D7E" w:rsidP="00B96D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ố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991C68" w14:textId="2DA09C6E" w:rsidR="000E0469" w:rsidRDefault="000E0469" w:rsidP="004C7F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610B0A3B" w14:textId="74BBEC0A" w:rsidR="00B96D7E" w:rsidRPr="00B96D7E" w:rsidRDefault="00B96D7E" w:rsidP="00B96D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proofErr w:type="spellStart"/>
      <w:r>
        <w:rPr>
          <w:rFonts w:ascii="Times New Roman" w:hAnsi="Times New Roman" w:cs="Times New Roman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 mẹ</w:t>
      </w:r>
    </w:p>
    <w:sectPr w:rsidR="00B96D7E" w:rsidRPr="00B96D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4C46CF8"/>
    <w:multiLevelType w:val="singleLevel"/>
    <w:tmpl w:val="E4C46CF8"/>
    <w:lvl w:ilvl="0">
      <w:numFmt w:val="decimal"/>
      <w:suff w:val="nothing"/>
      <w:lvlText w:val="%1-"/>
      <w:lvlJc w:val="left"/>
    </w:lvl>
  </w:abstractNum>
  <w:abstractNum w:abstractNumId="1" w15:restartNumberingAfterBreak="0">
    <w:nsid w:val="00AE70EE"/>
    <w:multiLevelType w:val="singleLevel"/>
    <w:tmpl w:val="00AE70EE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2" w15:restartNumberingAfterBreak="0">
    <w:nsid w:val="024CD16F"/>
    <w:multiLevelType w:val="multilevel"/>
    <w:tmpl w:val="024CD16F"/>
    <w:lvl w:ilvl="0">
      <w:start w:val="1"/>
      <w:numFmt w:val="lowerLetter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07C7D2FD"/>
    <w:multiLevelType w:val="singleLevel"/>
    <w:tmpl w:val="07C7D2FD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4" w15:restartNumberingAfterBreak="0">
    <w:nsid w:val="2296EE4F"/>
    <w:multiLevelType w:val="singleLevel"/>
    <w:tmpl w:val="2296EE4F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5" w15:restartNumberingAfterBreak="0">
    <w:nsid w:val="261E130A"/>
    <w:multiLevelType w:val="hybridMultilevel"/>
    <w:tmpl w:val="52B2F180"/>
    <w:lvl w:ilvl="0" w:tplc="6BA88D0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C0907"/>
    <w:multiLevelType w:val="hybridMultilevel"/>
    <w:tmpl w:val="3B10680E"/>
    <w:lvl w:ilvl="0" w:tplc="D0083F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68201"/>
    <w:multiLevelType w:val="singleLevel"/>
    <w:tmpl w:val="3E368201"/>
    <w:lvl w:ilvl="0">
      <w:start w:val="1"/>
      <w:numFmt w:val="lowerLetter"/>
      <w:suff w:val="space"/>
      <w:lvlText w:val="%1)"/>
      <w:lvlJc w:val="left"/>
    </w:lvl>
  </w:abstractNum>
  <w:abstractNum w:abstractNumId="8" w15:restartNumberingAfterBreak="0">
    <w:nsid w:val="5743DC9A"/>
    <w:multiLevelType w:val="singleLevel"/>
    <w:tmpl w:val="5743DC9A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9" w15:restartNumberingAfterBreak="0">
    <w:nsid w:val="79C0083F"/>
    <w:multiLevelType w:val="hybridMultilevel"/>
    <w:tmpl w:val="391EA3EC"/>
    <w:lvl w:ilvl="0" w:tplc="000408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88832">
    <w:abstractNumId w:val="2"/>
  </w:num>
  <w:num w:numId="2" w16cid:durableId="1346130673">
    <w:abstractNumId w:val="1"/>
  </w:num>
  <w:num w:numId="3" w16cid:durableId="927541709">
    <w:abstractNumId w:val="8"/>
  </w:num>
  <w:num w:numId="4" w16cid:durableId="1765998972">
    <w:abstractNumId w:val="3"/>
  </w:num>
  <w:num w:numId="5" w16cid:durableId="1453590187">
    <w:abstractNumId w:val="4"/>
  </w:num>
  <w:num w:numId="6" w16cid:durableId="506751543">
    <w:abstractNumId w:val="0"/>
  </w:num>
  <w:num w:numId="7" w16cid:durableId="1488470939">
    <w:abstractNumId w:val="7"/>
  </w:num>
  <w:num w:numId="8" w16cid:durableId="1422871640">
    <w:abstractNumId w:val="9"/>
  </w:num>
  <w:num w:numId="9" w16cid:durableId="1642223614">
    <w:abstractNumId w:val="6"/>
  </w:num>
  <w:num w:numId="10" w16cid:durableId="475219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C43575"/>
    <w:rsid w:val="000E0469"/>
    <w:rsid w:val="00105741"/>
    <w:rsid w:val="00213949"/>
    <w:rsid w:val="004C7F8C"/>
    <w:rsid w:val="005173DD"/>
    <w:rsid w:val="00637C3F"/>
    <w:rsid w:val="006B093A"/>
    <w:rsid w:val="00B96D7E"/>
    <w:rsid w:val="00CF4231"/>
    <w:rsid w:val="00EF410E"/>
    <w:rsid w:val="00F11B02"/>
    <w:rsid w:val="00FF13A8"/>
    <w:rsid w:val="03A45E17"/>
    <w:rsid w:val="100A1636"/>
    <w:rsid w:val="10E35CC4"/>
    <w:rsid w:val="1B2C165F"/>
    <w:rsid w:val="1CC43575"/>
    <w:rsid w:val="26390DCE"/>
    <w:rsid w:val="2C5F2D1B"/>
    <w:rsid w:val="2F432B3D"/>
    <w:rsid w:val="31697144"/>
    <w:rsid w:val="400627CA"/>
    <w:rsid w:val="40857D13"/>
    <w:rsid w:val="4425001A"/>
    <w:rsid w:val="4FC27D66"/>
    <w:rsid w:val="64096F5E"/>
    <w:rsid w:val="67A67DE7"/>
    <w:rsid w:val="717B35F3"/>
    <w:rsid w:val="79125202"/>
    <w:rsid w:val="7B17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2B42FB9"/>
  <w15:docId w15:val="{DBBF877E-E975-4C8C-ABFF-7266ABC6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4C7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maitr</dc:creator>
  <cp:lastModifiedBy>1871020437 Nguyễn Thành Nguyên</cp:lastModifiedBy>
  <cp:revision>4</cp:revision>
  <dcterms:created xsi:type="dcterms:W3CDTF">2024-12-25T02:50:00Z</dcterms:created>
  <dcterms:modified xsi:type="dcterms:W3CDTF">2025-01-01T15:34:00Z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C8BDCD7F6E214D19AE9D12A78EFB6993_11</vt:lpwstr>
  </property>
</Properties>
</file>