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F37149">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rPr>
      </w:pPr>
      <w:bookmarkStart w:id="0" w:name="_GoBack"/>
      <w:r>
        <w:rPr>
          <w:rFonts w:hint="default"/>
        </w:rPr>
        <w:t># Nhập các thư viện cần thiết</w:t>
      </w:r>
    </w:p>
    <w:p w14:paraId="6A47847B">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rPr>
      </w:pPr>
      <w:r>
        <w:rPr>
          <w:rFonts w:hint="default"/>
        </w:rPr>
        <w:t>import pandas as pd</w:t>
      </w:r>
    </w:p>
    <w:p w14:paraId="70C20AB7">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rPr>
      </w:pPr>
      <w:r>
        <w:rPr>
          <w:rFonts w:hint="default"/>
        </w:rPr>
        <w:t>import seaborn as sns</w:t>
      </w:r>
    </w:p>
    <w:p w14:paraId="5CA5077A">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rPr>
      </w:pPr>
      <w:r>
        <w:rPr>
          <w:rFonts w:hint="default"/>
        </w:rPr>
        <w:t>import matplotlib.pyplot as plt</w:t>
      </w:r>
    </w:p>
    <w:p w14:paraId="347C4373">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rPr>
      </w:pPr>
    </w:p>
    <w:p w14:paraId="5E9C253B">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rPr>
      </w:pPr>
      <w:r>
        <w:rPr>
          <w:rFonts w:hint="default"/>
        </w:rPr>
        <w:t># Đọc dữ liệu từ file CSV</w:t>
      </w:r>
    </w:p>
    <w:p w14:paraId="75261296">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rPr>
      </w:pPr>
      <w:r>
        <w:rPr>
          <w:rFonts w:hint="default"/>
        </w:rPr>
        <w:t>data = pd.read_csv("penguins-data.csv")</w:t>
      </w:r>
    </w:p>
    <w:p w14:paraId="59FBFFB4">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rPr>
      </w:pPr>
    </w:p>
    <w:p w14:paraId="219ECE2C">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rPr>
      </w:pPr>
      <w:r>
        <w:rPr>
          <w:rFonts w:hint="default"/>
        </w:rPr>
        <w:t># 1. Hiển thị 10 dòng dữ liệu đầu tiên</w:t>
      </w:r>
    </w:p>
    <w:p w14:paraId="743BC019">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rPr>
      </w:pPr>
      <w:r>
        <w:rPr>
          <w:rFonts w:hint="default"/>
        </w:rPr>
        <w:t>print("10 dòng dữ liệu đầu tiên:")</w:t>
      </w:r>
    </w:p>
    <w:p w14:paraId="5B5A919D">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rPr>
      </w:pPr>
      <w:r>
        <w:rPr>
          <w:rFonts w:hint="default"/>
        </w:rPr>
        <w:t>print(data.head(10))</w:t>
      </w:r>
    </w:p>
    <w:p w14:paraId="394F5868">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rPr>
      </w:pPr>
    </w:p>
    <w:p w14:paraId="34AFE45A">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rPr>
      </w:pPr>
      <w:r>
        <w:rPr>
          <w:rFonts w:hint="default"/>
        </w:rPr>
        <w:t># 2a. Số lượng chim cánh cụt của mỗi loài</w:t>
      </w:r>
    </w:p>
    <w:p w14:paraId="7D3C9D59">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rPr>
      </w:pPr>
      <w:r>
        <w:rPr>
          <w:rFonts w:hint="default"/>
        </w:rPr>
        <w:t>species_count = data["species"].value_counts()</w:t>
      </w:r>
    </w:p>
    <w:p w14:paraId="05E0D50C">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rPr>
      </w:pPr>
      <w:r>
        <w:rPr>
          <w:rFonts w:hint="default"/>
        </w:rPr>
        <w:t>print("\nSố lượng chim cánh cụt của mỗi loài:")</w:t>
      </w:r>
    </w:p>
    <w:p w14:paraId="617BA495">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rPr>
      </w:pPr>
      <w:r>
        <w:rPr>
          <w:rFonts w:hint="default"/>
        </w:rPr>
        <w:t>print(species_count)</w:t>
      </w:r>
    </w:p>
    <w:p w14:paraId="7478CCB1">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rPr>
      </w:pPr>
    </w:p>
    <w:p w14:paraId="02ED1491">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rPr>
      </w:pPr>
      <w:r>
        <w:rPr>
          <w:rFonts w:hint="default"/>
        </w:rPr>
        <w:t># 2b. Số lượng mỗi loài chim cánh cụt trên mỗi đảo</w:t>
      </w:r>
    </w:p>
    <w:p w14:paraId="25E07DC3">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rPr>
      </w:pPr>
      <w:r>
        <w:rPr>
          <w:rFonts w:hint="default"/>
        </w:rPr>
        <w:t>species_island = pd.crosstab(data["species"], data["island"])</w:t>
      </w:r>
    </w:p>
    <w:p w14:paraId="4B15E3AD">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rPr>
      </w:pPr>
      <w:r>
        <w:rPr>
          <w:rFonts w:hint="default"/>
        </w:rPr>
        <w:t>print("\nSố lượng mỗi loài trên mỗi đảo:")</w:t>
      </w:r>
    </w:p>
    <w:p w14:paraId="0454D81D">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rPr>
      </w:pPr>
      <w:r>
        <w:rPr>
          <w:rFonts w:hint="default"/>
        </w:rPr>
        <w:t>print(species_island)</w:t>
      </w:r>
    </w:p>
    <w:p w14:paraId="096E9661">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rPr>
      </w:pPr>
    </w:p>
    <w:p w14:paraId="5F1CFDF2">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rPr>
      </w:pPr>
      <w:r>
        <w:rPr>
          <w:rFonts w:hint="default"/>
        </w:rPr>
        <w:t># 2c. Các chỉ số thống kê cơ bản theo từng loài</w:t>
      </w:r>
    </w:p>
    <w:p w14:paraId="09E7F4D2">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rPr>
      </w:pPr>
      <w:r>
        <w:rPr>
          <w:rFonts w:hint="default"/>
        </w:rPr>
        <w:t>stat_summary = data.groupby("species").agg({</w:t>
      </w:r>
    </w:p>
    <w:p w14:paraId="476844EA">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rPr>
      </w:pPr>
      <w:r>
        <w:rPr>
          <w:rFonts w:hint="default"/>
        </w:rPr>
        <w:t xml:space="preserve">    "bill_length_mm": ["mean", "median", "std"],</w:t>
      </w:r>
    </w:p>
    <w:p w14:paraId="2AE9818D">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rPr>
      </w:pPr>
      <w:r>
        <w:rPr>
          <w:rFonts w:hint="default"/>
        </w:rPr>
        <w:t xml:space="preserve">    "bill_depth_mm": ["mean", "median", "std"],</w:t>
      </w:r>
    </w:p>
    <w:p w14:paraId="6D8389ED">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rPr>
      </w:pPr>
      <w:r>
        <w:rPr>
          <w:rFonts w:hint="default"/>
        </w:rPr>
        <w:t xml:space="preserve">    "flipper_length_mm": ["mean", "median", "std"],</w:t>
      </w:r>
    </w:p>
    <w:p w14:paraId="32819C81">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rPr>
      </w:pPr>
      <w:r>
        <w:rPr>
          <w:rFonts w:hint="default"/>
        </w:rPr>
        <w:t xml:space="preserve">    "body_mass_g": ["mean", "median", "std"],</w:t>
      </w:r>
    </w:p>
    <w:p w14:paraId="6826F737">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rPr>
      </w:pPr>
      <w:r>
        <w:rPr>
          <w:rFonts w:hint="default"/>
        </w:rPr>
        <w:t>})</w:t>
      </w:r>
    </w:p>
    <w:p w14:paraId="1861FB3D">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rPr>
      </w:pPr>
      <w:r>
        <w:rPr>
          <w:rFonts w:hint="default"/>
        </w:rPr>
        <w:t>print("\nCác chỉ số thống kê theo loài:")</w:t>
      </w:r>
    </w:p>
    <w:p w14:paraId="1D931413">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rPr>
      </w:pPr>
      <w:r>
        <w:rPr>
          <w:rFonts w:hint="default"/>
        </w:rPr>
        <w:t>print(stat_summary)</w:t>
      </w:r>
    </w:p>
    <w:p w14:paraId="06119F74">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rPr>
      </w:pPr>
    </w:p>
    <w:p w14:paraId="09A1CCE3">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rPr>
      </w:pPr>
      <w:r>
        <w:rPr>
          <w:rFonts w:hint="default"/>
        </w:rPr>
        <w:t># 3. Đồ thị phân phối của ba loại chim cánh cụt</w:t>
      </w:r>
    </w:p>
    <w:p w14:paraId="71CD59D0">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rPr>
      </w:pPr>
      <w:r>
        <w:rPr>
          <w:rFonts w:hint="default"/>
        </w:rPr>
        <w:t>sns.boxplot(x="species", y="body_mass_g", data=data)</w:t>
      </w:r>
    </w:p>
    <w:p w14:paraId="2EAB1568">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rPr>
      </w:pPr>
      <w:r>
        <w:rPr>
          <w:rFonts w:hint="default"/>
        </w:rPr>
        <w:t>plt.title("Phân phối trọng lượng cơ thể của ba loại chim cánh cụt")</w:t>
      </w:r>
    </w:p>
    <w:p w14:paraId="11EB8355">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rPr>
      </w:pPr>
      <w:r>
        <w:rPr>
          <w:rFonts w:hint="default"/>
        </w:rPr>
        <w:t>plt.xlabel("Loài")</w:t>
      </w:r>
    </w:p>
    <w:p w14:paraId="62C7CB79">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rPr>
      </w:pPr>
      <w:r>
        <w:rPr>
          <w:rFonts w:hint="default"/>
        </w:rPr>
        <w:t>plt.ylabel("Trọng lượng (g)")</w:t>
      </w:r>
    </w:p>
    <w:p w14:paraId="70F20AE7">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rPr>
      </w:pPr>
      <w:r>
        <w:rPr>
          <w:rFonts w:hint="default"/>
        </w:rPr>
        <w:t>plt.show()</w:t>
      </w:r>
    </w:p>
    <w:p w14:paraId="56973EDD">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rPr>
      </w:pPr>
    </w:p>
    <w:p w14:paraId="305E79D9">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rPr>
      </w:pPr>
      <w:r>
        <w:rPr>
          <w:rFonts w:hint="default"/>
        </w:rPr>
        <w:t># 4. Mối quan hệ giữa độ dài cánh và trọng lượng của loài Gentoo</w:t>
      </w:r>
    </w:p>
    <w:p w14:paraId="4403A486">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rPr>
      </w:pPr>
      <w:r>
        <w:rPr>
          <w:rFonts w:hint="default"/>
        </w:rPr>
        <w:t>gentoo_data = data[data["species"] == "Gentoo"]</w:t>
      </w:r>
    </w:p>
    <w:p w14:paraId="50EED98A">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rPr>
      </w:pPr>
      <w:r>
        <w:rPr>
          <w:rFonts w:hint="default"/>
        </w:rPr>
        <w:t>sns.scatterplot(x="flipper_length_mm", y="body_mass_g", data=gentoo_data)</w:t>
      </w:r>
    </w:p>
    <w:p w14:paraId="19AD9121">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rPr>
      </w:pPr>
      <w:r>
        <w:rPr>
          <w:rFonts w:hint="default"/>
        </w:rPr>
        <w:t>sns.regplot(x="flipper_length_mm", y="body_mass_g", data=gentoo_data, scatter=False, color="red")</w:t>
      </w:r>
    </w:p>
    <w:p w14:paraId="4E92B61C">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rPr>
      </w:pPr>
      <w:r>
        <w:rPr>
          <w:rFonts w:hint="default"/>
        </w:rPr>
        <w:t>plt.title("Mối quan hệ giữa độ dài cánh và trọng lượng của loài Gentoo")</w:t>
      </w:r>
    </w:p>
    <w:p w14:paraId="3A2AA8BE">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rPr>
      </w:pPr>
      <w:r>
        <w:rPr>
          <w:rFonts w:hint="default"/>
        </w:rPr>
        <w:t>plt.xlabel("Độ dài cánh (mm)")</w:t>
      </w:r>
    </w:p>
    <w:p w14:paraId="09E46A78">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rPr>
      </w:pPr>
      <w:r>
        <w:rPr>
          <w:rFonts w:hint="default"/>
        </w:rPr>
        <w:t>plt.ylabel("Trọng lượng (g)")</w:t>
      </w:r>
    </w:p>
    <w:p w14:paraId="3F5FA4DB">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rPr>
      </w:pPr>
      <w:r>
        <w:rPr>
          <w:rFonts w:hint="default"/>
        </w:rPr>
        <w:t>plt.show()</w:t>
      </w:r>
    </w:p>
    <w:p w14:paraId="7F93D3BC">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 xml:space="preserve"> </w:t>
      </w:r>
    </w:p>
    <w:p w14:paraId="7EFD1EF4">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rPr>
          <w:rFonts w:hint="default"/>
          <w:lang w:val="en-US"/>
        </w:rPr>
        <w:t>2d.</w:t>
      </w:r>
      <w:r>
        <w:rPr>
          <w:rFonts w:hint="default" w:ascii="Symbol" w:hAnsi="Symbol" w:eastAsia="Symbol" w:cs="Symbol"/>
          <w:sz w:val="24"/>
        </w:rPr>
        <w:t>·</w:t>
      </w:r>
      <w:r>
        <w:rPr>
          <w:rFonts w:hint="eastAsia" w:ascii="SimSun" w:hAnsi="SimSun" w:eastAsia="SimSun" w:cs="SimSun"/>
          <w:sz w:val="24"/>
        </w:rPr>
        <w:t xml:space="preserve">  </w:t>
      </w:r>
      <w:r>
        <w:rPr>
          <w:rStyle w:val="5"/>
        </w:rPr>
        <w:t>Sự khác biệt giữa các loài</w:t>
      </w:r>
      <w:r>
        <w:t>:</w:t>
      </w:r>
    </w:p>
    <w:p w14:paraId="24EC569A">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ind w:left="1440" w:hanging="360"/>
        <w:textAlignment w:val="auto"/>
      </w:pPr>
      <w:r>
        <w:rPr>
          <w:rFonts w:hint="default" w:ascii="Symbol" w:hAnsi="Symbol" w:eastAsia="Symbol" w:cs="Symbol"/>
          <w:sz w:val="24"/>
        </w:rPr>
        <w:t>·</w:t>
      </w:r>
      <w:r>
        <w:rPr>
          <w:rFonts w:hint="eastAsia" w:ascii="SimSun" w:hAnsi="SimSun" w:eastAsia="SimSun" w:cs="SimSun"/>
          <w:sz w:val="24"/>
        </w:rPr>
        <w:t xml:space="preserve">  </w:t>
      </w:r>
    </w:p>
    <w:p w14:paraId="1D0932F7">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textAlignment w:val="auto"/>
      </w:pPr>
      <w:r>
        <w:t xml:space="preserve">Loài </w:t>
      </w:r>
      <w:r>
        <w:rPr>
          <w:rStyle w:val="5"/>
        </w:rPr>
        <w:t>Gentoo</w:t>
      </w:r>
      <w:r>
        <w:t xml:space="preserve"> thường có trọng lượng và độ dài cánh trung bình lớn hơn so với hai loài </w:t>
      </w:r>
      <w:r>
        <w:rPr>
          <w:rStyle w:val="5"/>
        </w:rPr>
        <w:t>Adelie</w:t>
      </w:r>
      <w:r>
        <w:t xml:space="preserve"> và </w:t>
      </w:r>
      <w:r>
        <w:rPr>
          <w:rStyle w:val="5"/>
        </w:rPr>
        <w:t>Chinstrap</w:t>
      </w:r>
      <w:r>
        <w:t>. Điều này cho thấy loài Gentoo có kích thước cơ thể lớn hơn.</w:t>
      </w:r>
    </w:p>
    <w:p w14:paraId="1B413E4B">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ind w:left="1440" w:hanging="360"/>
        <w:textAlignment w:val="auto"/>
      </w:pPr>
    </w:p>
    <w:p w14:paraId="5F696E1B">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ind w:left="1440" w:hanging="360"/>
        <w:textAlignment w:val="auto"/>
      </w:pPr>
    </w:p>
    <w:p w14:paraId="6592D11D">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textAlignment w:val="auto"/>
      </w:pPr>
      <w:r>
        <w:t xml:space="preserve">Loài </w:t>
      </w:r>
      <w:r>
        <w:rPr>
          <w:rStyle w:val="5"/>
        </w:rPr>
        <w:t>Adelie</w:t>
      </w:r>
      <w:r>
        <w:t xml:space="preserve"> có xu hướng có độ dài mỏ và độ sâu mỏ nhỏ hơn so với hai loài còn lại, có thể phản ánh sự thích nghi của loài này với môi trường sống cụ thể.</w:t>
      </w:r>
    </w:p>
    <w:p w14:paraId="16655166">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ind w:left="1440" w:hanging="360"/>
        <w:textAlignment w:val="auto"/>
      </w:pPr>
    </w:p>
    <w:p w14:paraId="6AF1E8E4">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rPr>
          <w:rFonts w:hint="default" w:ascii="Symbol" w:hAnsi="Symbol" w:eastAsia="Symbol" w:cs="Symbol"/>
          <w:sz w:val="24"/>
        </w:rPr>
        <w:t>·</w:t>
      </w:r>
      <w:r>
        <w:rPr>
          <w:rFonts w:hint="eastAsia" w:ascii="SimSun" w:hAnsi="SimSun" w:eastAsia="SimSun" w:cs="SimSun"/>
          <w:sz w:val="24"/>
        </w:rPr>
        <w:t xml:space="preserve">  </w:t>
      </w:r>
      <w:r>
        <w:rPr>
          <w:rStyle w:val="5"/>
        </w:rPr>
        <w:t>Biến động dữ liệu</w:t>
      </w:r>
      <w:r>
        <w:t>:</w:t>
      </w:r>
    </w:p>
    <w:p w14:paraId="59C19434">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ind w:left="1440" w:hanging="360"/>
        <w:textAlignment w:val="auto"/>
      </w:pPr>
      <w:r>
        <w:rPr>
          <w:rFonts w:hint="default" w:ascii="Symbol" w:hAnsi="Symbol" w:eastAsia="Symbol" w:cs="Symbol"/>
          <w:sz w:val="24"/>
        </w:rPr>
        <w:t>·</w:t>
      </w:r>
      <w:r>
        <w:rPr>
          <w:rFonts w:hint="eastAsia" w:ascii="SimSun" w:hAnsi="SimSun" w:eastAsia="SimSun" w:cs="SimSun"/>
          <w:sz w:val="24"/>
        </w:rPr>
        <w:t xml:space="preserve">  </w:t>
      </w:r>
    </w:p>
    <w:p w14:paraId="66C068AF">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textAlignment w:val="auto"/>
      </w:pPr>
      <w:r>
        <w:t>Độ lệch chuẩn cao hơn ở một số chỉ số (ví dụ: trọng lượng cơ thể của loài Gentoo) cho thấy rằng dữ liệu của nhóm này có sự phân tán lớn hơn, có thể do các cá thể sống trên nhiều môi trường khác nhau hoặc có kích thước không đồng đều.</w:t>
      </w:r>
    </w:p>
    <w:p w14:paraId="6533DCC5">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ind w:left="1440" w:hanging="360"/>
        <w:textAlignment w:val="auto"/>
      </w:pPr>
    </w:p>
    <w:p w14:paraId="54D864FA">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ind w:left="1440" w:hanging="360"/>
        <w:textAlignment w:val="auto"/>
      </w:pPr>
    </w:p>
    <w:p w14:paraId="561FD117">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textAlignment w:val="auto"/>
      </w:pPr>
      <w:r>
        <w:t xml:space="preserve">Loài </w:t>
      </w:r>
      <w:r>
        <w:rPr>
          <w:rStyle w:val="5"/>
        </w:rPr>
        <w:t>Chinstrap</w:t>
      </w:r>
      <w:r>
        <w:t xml:space="preserve"> thường có sự ổn định hơn về một số chỉ số, với độ lệch chuẩn thấp hơn ở các thuộc tính như độ dài mỏ.</w:t>
      </w:r>
    </w:p>
    <w:p w14:paraId="14478A3E">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ind w:left="1440" w:hanging="360"/>
        <w:textAlignment w:val="auto"/>
      </w:pPr>
    </w:p>
    <w:p w14:paraId="1FCD4128">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rPr>
          <w:rFonts w:hint="default" w:ascii="Symbol" w:hAnsi="Symbol" w:eastAsia="Symbol" w:cs="Symbol"/>
          <w:sz w:val="24"/>
        </w:rPr>
        <w:t>·</w:t>
      </w:r>
      <w:r>
        <w:rPr>
          <w:rFonts w:hint="eastAsia" w:ascii="SimSun" w:hAnsi="SimSun" w:eastAsia="SimSun" w:cs="SimSun"/>
          <w:sz w:val="24"/>
        </w:rPr>
        <w:t xml:space="preserve">  </w:t>
      </w:r>
      <w:r>
        <w:rPr>
          <w:rStyle w:val="5"/>
        </w:rPr>
        <w:t>Ý nghĩa sinh học</w:t>
      </w:r>
      <w:r>
        <w:t>:</w:t>
      </w:r>
    </w:p>
    <w:p w14:paraId="2EC17088">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ind w:left="1440" w:hanging="360"/>
        <w:textAlignment w:val="auto"/>
      </w:pPr>
      <w:r>
        <w:rPr>
          <w:rFonts w:hint="default" w:ascii="Symbol" w:hAnsi="Symbol" w:eastAsia="Symbol" w:cs="Symbol"/>
          <w:sz w:val="24"/>
        </w:rPr>
        <w:t>·</w:t>
      </w:r>
      <w:r>
        <w:rPr>
          <w:rFonts w:hint="eastAsia" w:ascii="SimSun" w:hAnsi="SimSun" w:eastAsia="SimSun" w:cs="SimSun"/>
          <w:sz w:val="24"/>
        </w:rPr>
        <w:t xml:space="preserve">  </w:t>
      </w:r>
    </w:p>
    <w:p w14:paraId="252B029D">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textAlignment w:val="auto"/>
      </w:pPr>
      <w:r>
        <w:t>Các khác biệt này có thể là kết quả của sự thích nghi môi trường, nguồn thức ăn, và hành vi sinh sống khác nhau giữa ba loài chim cánh cụt.</w:t>
      </w:r>
    </w:p>
    <w:p w14:paraId="2097A468">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ind w:left="1440" w:hanging="360"/>
        <w:textAlignment w:val="auto"/>
      </w:pPr>
    </w:p>
    <w:p w14:paraId="4E6CD534">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rPr>
          <w:rFonts w:hint="default"/>
          <w:lang w:val="en-US"/>
        </w:rPr>
        <w:t>4a.</w:t>
      </w:r>
      <w:r>
        <w:rPr>
          <w:rFonts w:hint="default" w:ascii="Symbol" w:hAnsi="Symbol" w:eastAsia="Symbol" w:cs="Symbol"/>
          <w:sz w:val="24"/>
        </w:rPr>
        <w:t>·</w:t>
      </w:r>
      <w:r>
        <w:rPr>
          <w:rFonts w:hint="eastAsia" w:ascii="SimSun" w:hAnsi="SimSun" w:eastAsia="SimSun" w:cs="SimSun"/>
          <w:sz w:val="24"/>
        </w:rPr>
        <w:t xml:space="preserve">  </w:t>
      </w:r>
      <w:r>
        <w:rPr>
          <w:rStyle w:val="5"/>
        </w:rPr>
        <w:t>Nhận xét từ góc độ sinh học</w:t>
      </w:r>
      <w:r>
        <w:t>:</w:t>
      </w:r>
    </w:p>
    <w:p w14:paraId="3C76B602">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ind w:left="1440" w:hanging="360"/>
        <w:textAlignment w:val="auto"/>
      </w:pPr>
      <w:r>
        <w:rPr>
          <w:rFonts w:hint="default" w:ascii="Symbol" w:hAnsi="Symbol" w:eastAsia="Symbol" w:cs="Symbol"/>
          <w:sz w:val="24"/>
        </w:rPr>
        <w:t>·</w:t>
      </w:r>
      <w:r>
        <w:rPr>
          <w:rFonts w:hint="eastAsia" w:ascii="SimSun" w:hAnsi="SimSun" w:eastAsia="SimSun" w:cs="SimSun"/>
          <w:sz w:val="24"/>
        </w:rPr>
        <w:t xml:space="preserve">  </w:t>
      </w:r>
    </w:p>
    <w:p w14:paraId="23D9CED6">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textAlignment w:val="auto"/>
      </w:pPr>
      <w:r>
        <w:t xml:space="preserve">Những cá thể chim cánh cụt có kích thước lớn hơn (nặng hơn) thường có cánh dài hơn để hỗ trợ việc di chuyển dưới nước hiệu quả. Vì vậy, có khả năng mối quan hệ này là tích cực: khi </w:t>
      </w:r>
      <w:r>
        <w:rPr>
          <w:rStyle w:val="5"/>
        </w:rPr>
        <w:t>độ dài cánh tăng</w:t>
      </w:r>
      <w:r>
        <w:t>, trọng lượng cơ thể cũng có xu hướng tăng.</w:t>
      </w:r>
    </w:p>
    <w:p w14:paraId="3282BDFC">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ind w:left="1440" w:hanging="360"/>
        <w:textAlignment w:val="auto"/>
      </w:pPr>
    </w:p>
    <w:p w14:paraId="0FDD8CF3">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rPr>
          <w:rFonts w:hint="default" w:ascii="Symbol" w:hAnsi="Symbol" w:eastAsia="Symbol" w:cs="Symbol"/>
          <w:sz w:val="24"/>
        </w:rPr>
        <w:t>·</w:t>
      </w:r>
      <w:r>
        <w:rPr>
          <w:rFonts w:hint="eastAsia" w:ascii="SimSun" w:hAnsi="SimSun" w:eastAsia="SimSun" w:cs="SimSun"/>
          <w:sz w:val="24"/>
        </w:rPr>
        <w:t xml:space="preserve">  </w:t>
      </w:r>
      <w:r>
        <w:rPr>
          <w:rStyle w:val="5"/>
        </w:rPr>
        <w:t>Dựa trên dữ liệu thực tế</w:t>
      </w:r>
      <w:r>
        <w:t>:</w:t>
      </w:r>
    </w:p>
    <w:p w14:paraId="7A5C609B">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ind w:left="1440" w:hanging="360"/>
        <w:textAlignment w:val="auto"/>
      </w:pPr>
      <w:r>
        <w:rPr>
          <w:rFonts w:hint="default" w:ascii="Symbol" w:hAnsi="Symbol" w:eastAsia="Symbol" w:cs="Symbol"/>
          <w:sz w:val="24"/>
        </w:rPr>
        <w:t>·</w:t>
      </w:r>
      <w:r>
        <w:rPr>
          <w:rFonts w:hint="eastAsia" w:ascii="SimSun" w:hAnsi="SimSun" w:eastAsia="SimSun" w:cs="SimSun"/>
          <w:sz w:val="24"/>
        </w:rPr>
        <w:t xml:space="preserve">  </w:t>
      </w:r>
    </w:p>
    <w:p w14:paraId="54F4E77C">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textAlignment w:val="auto"/>
      </w:pPr>
      <w:r>
        <w:t>Khi sử dụng biểu đồ scatter (biểu đồ phân tán) kết hợp với đường hồi quy, nếu ta thấy một xu hướng tuyến tính (dốc lên hoặc xuống), điều đó khẳng định một mối quan hệ rõ ràng giữa hai đại lượng.</w:t>
      </w:r>
    </w:p>
    <w:p w14:paraId="5A3C639D">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ind w:left="1440" w:hanging="360"/>
        <w:textAlignment w:val="auto"/>
      </w:pPr>
    </w:p>
    <w:p w14:paraId="791D1023">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ind w:left="1440" w:hanging="360"/>
        <w:textAlignment w:val="auto"/>
      </w:pPr>
    </w:p>
    <w:p w14:paraId="04AE0F1D">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textAlignment w:val="auto"/>
      </w:pPr>
      <w:r>
        <w:t>Hệ số tương quan Pearson cũng giúp định lượng mối quan hệ này. Nếu giá trị gần 1, đây là mối quan hệ tuyến tính tích cực và rất mạnh.</w:t>
      </w:r>
    </w:p>
    <w:p w14:paraId="3B7170A0">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ind w:left="1440" w:hanging="360"/>
        <w:textAlignment w:val="auto"/>
      </w:pPr>
    </w:p>
    <w:p w14:paraId="6ED76F45">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rPr>
          <w:rFonts w:hint="default" w:ascii="Symbol" w:hAnsi="Symbol" w:eastAsia="Symbol" w:cs="Symbol"/>
          <w:sz w:val="24"/>
        </w:rPr>
        <w:t>·</w:t>
      </w:r>
      <w:r>
        <w:rPr>
          <w:rFonts w:hint="eastAsia" w:ascii="SimSun" w:hAnsi="SimSun" w:eastAsia="SimSun" w:cs="SimSun"/>
          <w:sz w:val="24"/>
        </w:rPr>
        <w:t xml:space="preserve">  </w:t>
      </w:r>
      <w:r>
        <w:rPr>
          <w:rStyle w:val="5"/>
        </w:rPr>
        <w:t>Phân tích cụ thể</w:t>
      </w:r>
      <w:r>
        <w:t xml:space="preserve"> (nếu đã thực hiện):</w:t>
      </w:r>
    </w:p>
    <w:p w14:paraId="37A9DC77">
      <w:pPr>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0" w:afterAutospacing="0"/>
        <w:ind w:left="1440" w:hanging="360"/>
        <w:textAlignment w:val="auto"/>
      </w:pPr>
      <w:r>
        <w:rPr>
          <w:rFonts w:hint="default" w:ascii="Symbol" w:hAnsi="Symbol" w:eastAsia="Symbol" w:cs="Symbol"/>
          <w:sz w:val="24"/>
        </w:rPr>
        <w:t>·</w:t>
      </w:r>
      <w:r>
        <w:rPr>
          <w:rFonts w:hint="eastAsia" w:ascii="SimSun" w:hAnsi="SimSun" w:eastAsia="SimSun" w:cs="SimSun"/>
          <w:sz w:val="24"/>
        </w:rPr>
        <w:t xml:space="preserve">  </w:t>
      </w:r>
    </w:p>
    <w:p w14:paraId="6F5CE27A">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textAlignment w:val="auto"/>
      </w:pPr>
      <w:r>
        <w:t>Với loài Gentoo, độ dài cánh thường có giá trị trung bình lớn nhất trong ba loài. Điều này đồng thời liên quan đến trọng lượng cơ thể lớn hơn của chúng. Mối quan hệ này rất hợp lý nếu xét theo đặc tính sinh học.</w:t>
      </w:r>
    </w:p>
    <w:p w14:paraId="4DD01009">
      <w:pPr>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0" w:afterAutospacing="0"/>
        <w:ind w:left="1440" w:hanging="360"/>
        <w:textAlignment w:val="auto"/>
      </w:pPr>
    </w:p>
    <w:p w14:paraId="502F7F9A">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r>
        <w:rPr>
          <w:rFonts w:hint="default"/>
          <w:lang w:val="en-US"/>
        </w:rPr>
        <w:t>4b</w:t>
      </w:r>
    </w:p>
    <w:p w14:paraId="04D51D2D">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rPr>
          <w:rFonts w:hint="default" w:ascii="Symbol" w:hAnsi="Symbol" w:eastAsia="Symbol" w:cs="Symbol"/>
          <w:sz w:val="24"/>
        </w:rPr>
        <w:t>·</w:t>
      </w:r>
      <w:r>
        <w:rPr>
          <w:rFonts w:hint="eastAsia" w:ascii="SimSun" w:hAnsi="SimSun" w:eastAsia="SimSun" w:cs="SimSun"/>
          <w:sz w:val="24"/>
        </w:rPr>
        <w:t xml:space="preserve">  </w:t>
      </w:r>
      <w:r>
        <w:rPr>
          <w:rStyle w:val="5"/>
        </w:rPr>
        <w:t>Độ dài mỏ (bill_length_mm)</w:t>
      </w:r>
      <w:r>
        <w:t>:</w:t>
      </w:r>
    </w:p>
    <w:p w14:paraId="35313E9A">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ind w:left="1440" w:hanging="360"/>
        <w:textAlignment w:val="auto"/>
      </w:pPr>
      <w:r>
        <w:rPr>
          <w:rFonts w:hint="default" w:ascii="Symbol" w:hAnsi="Symbol" w:eastAsia="Symbol" w:cs="Symbol"/>
          <w:sz w:val="24"/>
        </w:rPr>
        <w:t>·</w:t>
      </w:r>
      <w:r>
        <w:rPr>
          <w:rFonts w:hint="eastAsia" w:ascii="SimSun" w:hAnsi="SimSun" w:eastAsia="SimSun" w:cs="SimSun"/>
          <w:sz w:val="24"/>
        </w:rPr>
        <w:t xml:space="preserve">  </w:t>
      </w:r>
    </w:p>
    <w:p w14:paraId="64879520">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textAlignment w:val="auto"/>
      </w:pPr>
      <w:r>
        <w:t>Độ dài mỏ có thể phản ánh kích thước tổng thể của chim cánh cụt. Những cá thể có mỏ dài hơn thường có xu hướng lớn hơn về mặt cơ thể, điều này có thể ảnh hưởng đến trọng lượng.</w:t>
      </w:r>
    </w:p>
    <w:p w14:paraId="4A393FF8">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ind w:left="1440" w:hanging="360"/>
        <w:textAlignment w:val="auto"/>
      </w:pPr>
    </w:p>
    <w:p w14:paraId="18C469A9">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rPr>
          <w:rFonts w:hint="default" w:ascii="Symbol" w:hAnsi="Symbol" w:eastAsia="Symbol" w:cs="Symbol"/>
          <w:sz w:val="24"/>
        </w:rPr>
        <w:t>·</w:t>
      </w:r>
      <w:r>
        <w:rPr>
          <w:rFonts w:hint="eastAsia" w:ascii="SimSun" w:hAnsi="SimSun" w:eastAsia="SimSun" w:cs="SimSun"/>
          <w:sz w:val="24"/>
        </w:rPr>
        <w:t xml:space="preserve">  </w:t>
      </w:r>
      <w:r>
        <w:rPr>
          <w:rStyle w:val="5"/>
        </w:rPr>
        <w:t>Độ sâu mỏ (bill_depth_mm)</w:t>
      </w:r>
      <w:r>
        <w:t>:</w:t>
      </w:r>
    </w:p>
    <w:p w14:paraId="009ADA40">
      <w:pPr>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0" w:afterAutospacing="0"/>
        <w:ind w:left="1440" w:hanging="360"/>
        <w:textAlignment w:val="auto"/>
      </w:pPr>
      <w:r>
        <w:rPr>
          <w:rFonts w:hint="default" w:ascii="Symbol" w:hAnsi="Symbol" w:eastAsia="Symbol" w:cs="Symbol"/>
          <w:sz w:val="24"/>
        </w:rPr>
        <w:t>·</w:t>
      </w:r>
      <w:r>
        <w:rPr>
          <w:rFonts w:hint="eastAsia" w:ascii="SimSun" w:hAnsi="SimSun" w:eastAsia="SimSun" w:cs="SimSun"/>
          <w:sz w:val="24"/>
        </w:rPr>
        <w:t xml:space="preserve">  </w:t>
      </w:r>
    </w:p>
    <w:p w14:paraId="2114913C">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textAlignment w:val="auto"/>
      </w:pPr>
      <w:r>
        <w:t>Độ sâu mỏ liên quan đến khả năng kiếm ăn và chế độ ăn uống của chim. Những cá thể với mỏ sâu hơn thường có khả năng xử lý thức ăn hiệu quả hơn, điều này có thể góp phần vào việc đạt trọng lượng lớn hơn.</w:t>
      </w:r>
    </w:p>
    <w:p w14:paraId="307692BC">
      <w:pPr>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0" w:afterAutospacing="0"/>
        <w:ind w:left="1440" w:hanging="360"/>
        <w:textAlignment w:val="auto"/>
      </w:pPr>
    </w:p>
    <w:p w14:paraId="2F0360FD">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rPr>
          <w:rFonts w:hint="default" w:ascii="Symbol" w:hAnsi="Symbol" w:eastAsia="Symbol" w:cs="Symbol"/>
          <w:sz w:val="24"/>
        </w:rPr>
        <w:t>·</w:t>
      </w:r>
      <w:r>
        <w:rPr>
          <w:rFonts w:hint="eastAsia" w:ascii="SimSun" w:hAnsi="SimSun" w:eastAsia="SimSun" w:cs="SimSun"/>
          <w:sz w:val="24"/>
        </w:rPr>
        <w:t xml:space="preserve">  </w:t>
      </w:r>
      <w:r>
        <w:rPr>
          <w:rStyle w:val="5"/>
        </w:rPr>
        <w:t>Giới tính</w:t>
      </w:r>
      <w:r>
        <w:t>:</w:t>
      </w:r>
    </w:p>
    <w:p w14:paraId="6C4B002D">
      <w:pPr>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0" w:afterAutospacing="0"/>
        <w:ind w:left="1440" w:hanging="360"/>
        <w:textAlignment w:val="auto"/>
      </w:pPr>
      <w:r>
        <w:rPr>
          <w:rFonts w:hint="default" w:ascii="Symbol" w:hAnsi="Symbol" w:eastAsia="Symbol" w:cs="Symbol"/>
          <w:sz w:val="24"/>
        </w:rPr>
        <w:t>·</w:t>
      </w:r>
      <w:r>
        <w:rPr>
          <w:rFonts w:hint="eastAsia" w:ascii="SimSun" w:hAnsi="SimSun" w:eastAsia="SimSun" w:cs="SimSun"/>
          <w:sz w:val="24"/>
        </w:rPr>
        <w:t xml:space="preserve">  </w:t>
      </w:r>
    </w:p>
    <w:p w14:paraId="20AAFC97">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textAlignment w:val="auto"/>
      </w:pPr>
      <w:r>
        <w:t>Thông thường, giới tính có thể ảnh hưởng đến trọng lượng ở nhiều loài chim, trong đó cá thể đực thường nặng hơn cá thể cái. Dữ liệu về giới tính (nếu có) có thể được xem xét để đánh giá mối quan hệ này.</w:t>
      </w:r>
    </w:p>
    <w:p w14:paraId="09761960">
      <w:pPr>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0" w:afterAutospacing="0"/>
        <w:ind w:left="1440" w:hanging="360"/>
        <w:textAlignment w:val="auto"/>
      </w:pPr>
    </w:p>
    <w:p w14:paraId="198DA3DD">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rPr>
          <w:rFonts w:hint="default" w:ascii="Symbol" w:hAnsi="Symbol" w:eastAsia="Symbol" w:cs="Symbol"/>
          <w:sz w:val="24"/>
        </w:rPr>
        <w:t>·</w:t>
      </w:r>
      <w:r>
        <w:rPr>
          <w:rFonts w:hint="eastAsia" w:ascii="SimSun" w:hAnsi="SimSun" w:eastAsia="SimSun" w:cs="SimSun"/>
          <w:sz w:val="24"/>
        </w:rPr>
        <w:t xml:space="preserve">  </w:t>
      </w:r>
      <w:r>
        <w:rPr>
          <w:rStyle w:val="5"/>
        </w:rPr>
        <w:t>Vị trí địa lý (đảo nơi sống)</w:t>
      </w:r>
      <w:r>
        <w:t>:</w:t>
      </w:r>
    </w:p>
    <w:p w14:paraId="61825F9E">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ind w:left="1440" w:hanging="360"/>
        <w:textAlignment w:val="auto"/>
      </w:pPr>
      <w:r>
        <w:rPr>
          <w:rFonts w:hint="default" w:ascii="Symbol" w:hAnsi="Symbol" w:eastAsia="Symbol" w:cs="Symbol"/>
          <w:sz w:val="24"/>
        </w:rPr>
        <w:t>·</w:t>
      </w:r>
      <w:r>
        <w:rPr>
          <w:rFonts w:hint="eastAsia" w:ascii="SimSun" w:hAnsi="SimSun" w:eastAsia="SimSun" w:cs="SimSun"/>
          <w:sz w:val="24"/>
        </w:rPr>
        <w:t xml:space="preserve">  </w:t>
      </w:r>
    </w:p>
    <w:p w14:paraId="1869EFBE">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textAlignment w:val="auto"/>
      </w:pPr>
      <w:r>
        <w:t>Chim sống trên các đảo khác nhau (như Biscoe, Dream, Torgersen) có thể có trọng lượng khác nhau do sự khác biệt về nguồn thức ăn và điều kiện môi trường.</w:t>
      </w:r>
    </w:p>
    <w:p w14:paraId="277BFA58">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ind w:left="1440" w:hanging="360"/>
        <w:textAlignment w:val="auto"/>
      </w:pPr>
    </w:p>
    <w:p w14:paraId="30FB26FE">
      <w:pPr>
        <w:keepNext w:val="0"/>
        <w:keepLines w:val="0"/>
        <w:pageBreakBefore w:val="0"/>
        <w:widowControl/>
        <w:kinsoku/>
        <w:wordWrap/>
        <w:overflowPunct/>
        <w:topLinePunct w:val="0"/>
        <w:autoSpaceDE/>
        <w:autoSpaceDN/>
        <w:bidi w:val="0"/>
        <w:adjustRightInd/>
        <w:snapToGrid/>
        <w:spacing w:beforeAutospacing="0" w:afterAutospacing="0"/>
        <w:textAlignment w:val="auto"/>
        <w:rPr>
          <w:rFonts w:hint="default"/>
          <w:lang w:val="en-US"/>
        </w:rPr>
      </w:pPr>
    </w:p>
    <w:bookmarkEnd w:id="0"/>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09FB52"/>
    <w:multiLevelType w:val="multilevel"/>
    <w:tmpl w:val="B709FB5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C7A0B60E"/>
    <w:multiLevelType w:val="multilevel"/>
    <w:tmpl w:val="C7A0B6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D2FF3CB3"/>
    <w:multiLevelType w:val="multilevel"/>
    <w:tmpl w:val="D2FF3CB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E403811A"/>
    <w:multiLevelType w:val="multilevel"/>
    <w:tmpl w:val="E403811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0E35F81E"/>
    <w:multiLevelType w:val="multilevel"/>
    <w:tmpl w:val="0E35F8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1B6726BB"/>
    <w:multiLevelType w:val="multilevel"/>
    <w:tmpl w:val="1B6726B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253E60CA"/>
    <w:multiLevelType w:val="multilevel"/>
    <w:tmpl w:val="253E60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3BF27F2B"/>
    <w:multiLevelType w:val="multilevel"/>
    <w:tmpl w:val="3BF27F2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3D1DAA7F"/>
    <w:multiLevelType w:val="multilevel"/>
    <w:tmpl w:val="3D1DAA7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6284B3CF"/>
    <w:multiLevelType w:val="multilevel"/>
    <w:tmpl w:val="6284B3C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9"/>
  </w:num>
  <w:num w:numId="3">
    <w:abstractNumId w:val="1"/>
  </w:num>
  <w:num w:numId="4">
    <w:abstractNumId w:val="8"/>
  </w:num>
  <w:num w:numId="5">
    <w:abstractNumId w:val="5"/>
  </w:num>
  <w:num w:numId="6">
    <w:abstractNumId w:val="7"/>
  </w:num>
  <w:num w:numId="7">
    <w:abstractNumId w:val="0"/>
  </w:num>
  <w:num w:numId="8">
    <w:abstractNumId w:val="4"/>
  </w:num>
  <w:num w:numId="9">
    <w:abstractNumId w:val="2"/>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19E642B"/>
    <w:rsid w:val="319E64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TotalTime>
  <ScaleCrop>false</ScaleCrop>
  <LinksUpToDate>false</LinksUpToDate>
  <CharactersWithSpaces>0</CharactersWithSpaces>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2025-03-18T11:00:00Z</dcterms:created>
  <dc:creator>taigr</dc:creator>
  <cp:lastModifiedBy>Trần Tấn Tài</cp:lastModifiedBy>
  <dcterms:modified xsi:type="dcterms:W3CDTF">2025-03-18T11:04:55Z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2057-12.2.0.20326</vt:lpwstr>
  </property>
  <property fmtid="{D5CDD505-2E9C-101B-9397-08002B2CF9AE}" pid="3" name="ICV">
    <vt:lpwstr>D199636D20534C4B82AEE10957200CBD_11</vt:lpwstr>
  </property>
</Properties>
</file>