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color w:val="auto"/>
        </w:rPr>
      </w:pPr>
      <w:r>
        <w:rPr>
          <w:color w:val="auto"/>
        </w:rPr>
        <w:t>1.1. Phân tích yêu cầu</w:t>
      </w:r>
    </w:p>
    <w:p>
      <w:pPr>
        <w:pStyle w:val="4"/>
        <w:rPr>
          <w:color w:val="auto"/>
        </w:rPr>
      </w:pPr>
      <w:r>
        <w:rPr>
          <w:color w:val="auto"/>
        </w:rPr>
        <w:t>1.1.1. Xác định yêu cầu chức năng của hệ thống</w:t>
      </w:r>
    </w:p>
    <w:p>
      <w:pPr>
        <w:spacing w:after="80" w:line="300" w:lineRule="auto"/>
        <w:jc w:val="both"/>
        <w:rPr>
          <w:color w:val="auto"/>
        </w:rPr>
      </w:pPr>
      <w:r>
        <w:rPr>
          <w:color w:val="auto"/>
        </w:rPr>
        <w:t>Bảng 1 liệt kê các yêu cầu chức năng được rút ra từ mô tả bài toán.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6338"/>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Mã</w:t>
            </w:r>
          </w:p>
        </w:tc>
        <w:tc>
          <w:tcPr>
            <w:tcW w:w="6338"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Yêu cầu chức năng</w:t>
            </w:r>
          </w:p>
        </w:tc>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Đối tượng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FR01</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Tìm kiếm tài liệu theo các tiêu chí: loại tài liệu, tên sách, chủ đề, tên tác giả, năm xuất bản hoặc từ khóa.</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FR02</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Xem thông tin chi tiết tài liệu; với sách in hiển thị tình trạng số lượng sách còn trong thư viện.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FR03</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Đọc trực tuyến tài liệu điện tử (sách, báo, tạp chí điện tử).</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FR04</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Tải tài liệu điện tử về máy; bắt buộc nhập Mã thẻ thư viện hợp lệ.</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FR05</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mượn sách in còn trong thư viện; bắt buộc nhập Mã thẻ thư viện hợp lệ.</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FR06</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tài khoản người dùng trong hệ thống.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FR07</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nhập / đăng xuất hệ thống bằng tài khoản.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FR08</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Đặt mua tài liệu điện tử (cung cấp tên sách, tác giả, năm xuất bản); chỉ thực hiện được khi đã đăng nhập.</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FR09</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Quản lý thông tin mượn sách: xác nhận phiếu đăng ký, lập phiếu mượn, ghi ngày mượn và hạn trả.</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FR10</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Quản lý thông tin trả sách: ghi nhận trả, xử lý trả quá hạn, cập nhật số lượng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FR11</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Xem tình trạng tài liệu: đang được mượn bởi độc giả nào, các trường hợp mượn quá hạn, thông tin liên quan đến một quyển sách cụ thể.</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FR12</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Cập nhật danh mục tài liệu (thêm, sửa, xóa) gồm sách in trong thư viện và sách điện tử.</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FR13</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Chấp nhận hoặc từ chối yêu cầu đặt mua của độc giả.</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FR14</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Tự động gửi email nhắc nhở đến độc giả trước hạn trả sách 3 ngày, thông báo thời hạn trả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Hệ thống (tự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FR15</w:t>
            </w:r>
          </w:p>
        </w:tc>
        <w:tc>
          <w:tcPr>
            <w:tcW w:w="6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Tạo báo cáo, thống kê (tình hình mượn – trả, sách quá hạn, yêu cầu đặt mua, lượt đọc/tải).</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bl>
    <w:p>
      <w:pPr>
        <w:spacing w:after="80" w:line="300" w:lineRule="auto"/>
        <w:jc w:val="both"/>
        <w:rPr>
          <w:color w:val="auto"/>
        </w:rPr>
      </w:pPr>
    </w:p>
    <w:p>
      <w:pPr>
        <w:spacing w:after="80" w:line="300" w:lineRule="auto"/>
        <w:jc w:val="both"/>
        <w:rPr>
          <w:color w:val="auto"/>
        </w:rPr>
      </w:pPr>
      <w:r>
        <w:rPr>
          <w:b/>
          <w:bCs/>
          <w:color w:val="auto"/>
        </w:rPr>
        <w:t>Yêu cầu phi chức năng:</w:t>
      </w:r>
    </w:p>
    <w:p>
      <w:pPr>
        <w:pStyle w:val="16"/>
        <w:numPr>
          <w:ilvl w:val="0"/>
          <w:numId w:val="1"/>
        </w:numPr>
        <w:spacing w:after="60" w:line="300" w:lineRule="auto"/>
        <w:jc w:val="both"/>
        <w:rPr>
          <w:color w:val="auto"/>
        </w:rPr>
      </w:pPr>
      <w:r>
        <w:rPr>
          <w:color w:val="auto"/>
        </w:rPr>
        <w:t>Hệ thống chạy trên mạng nội bộ (intranet), chỉ truy cập được trong phạm vi trường học thông qua trình duyệt web.</w:t>
      </w:r>
    </w:p>
    <w:p>
      <w:pPr>
        <w:pStyle w:val="16"/>
        <w:numPr>
          <w:ilvl w:val="0"/>
          <w:numId w:val="1"/>
        </w:numPr>
        <w:spacing w:after="60" w:line="300" w:lineRule="auto"/>
        <w:jc w:val="both"/>
        <w:rPr>
          <w:color w:val="auto"/>
        </w:rPr>
      </w:pPr>
      <w:r>
        <w:rPr>
          <w:color w:val="auto"/>
        </w:rPr>
        <w:t>Bảo mật: mật khẩu được mã hóa; chức năng quản lý chỉ dành cho tài khoản có vai trò Thủ thư; tải tài liệu và mượn sách phải xác thực Mã thẻ thư viện.</w:t>
      </w:r>
    </w:p>
    <w:p>
      <w:pPr>
        <w:pStyle w:val="16"/>
        <w:numPr>
          <w:ilvl w:val="0"/>
          <w:numId w:val="1"/>
        </w:numPr>
        <w:spacing w:after="60" w:line="300" w:lineRule="auto"/>
        <w:jc w:val="both"/>
        <w:rPr>
          <w:color w:val="auto"/>
        </w:rPr>
      </w:pPr>
      <w:r>
        <w:rPr>
          <w:color w:val="auto"/>
        </w:rPr>
        <w:t>Hiệu năng: kết quả tìm kiếm trả về trong khoảng 3 giây với số lượng truy cập đồng thời thông thường của trường.</w:t>
      </w:r>
    </w:p>
    <w:p>
      <w:pPr>
        <w:pStyle w:val="16"/>
        <w:numPr>
          <w:ilvl w:val="0"/>
          <w:numId w:val="1"/>
        </w:numPr>
        <w:spacing w:after="60" w:line="300" w:lineRule="auto"/>
        <w:jc w:val="both"/>
        <w:rPr>
          <w:color w:val="auto"/>
        </w:rPr>
      </w:pPr>
      <w:r>
        <w:rPr>
          <w:color w:val="auto"/>
        </w:rPr>
        <w:t>Tính dễ sử dụng: giao diện tiếng Việt, đơn giản, thao tác tìm kiếm không yêu cầu đăng nhập.</w:t>
      </w:r>
    </w:p>
    <w:p>
      <w:pPr>
        <w:pStyle w:val="16"/>
        <w:numPr>
          <w:ilvl w:val="0"/>
          <w:numId w:val="1"/>
        </w:numPr>
        <w:spacing w:after="60" w:line="300" w:lineRule="auto"/>
        <w:jc w:val="both"/>
        <w:rPr>
          <w:color w:val="auto"/>
        </w:rPr>
      </w:pPr>
      <w:r>
        <w:rPr>
          <w:color w:val="auto"/>
        </w:rPr>
        <w:t>Tin cậy: dữ liệu mượn – trả được sao lưu định kỳ; email nhắc hạn được ghi nhật ký và gửi lại khi lỗi.</w:t>
      </w:r>
    </w:p>
    <w:p>
      <w:pPr>
        <w:pStyle w:val="4"/>
        <w:rPr>
          <w:color w:val="auto"/>
        </w:rPr>
      </w:pPr>
      <w:r>
        <w:rPr>
          <w:color w:val="auto"/>
        </w:rPr>
        <w:t>1.1.2. Xây dựng bảng thuật ngữ của hệ thống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6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STT</w:t>
            </w:r>
          </w:p>
        </w:tc>
        <w:tc>
          <w:tcPr>
            <w:tcW w:w="2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Thuật ngữ</w:t>
            </w:r>
          </w:p>
        </w:tc>
        <w:tc>
          <w:tcPr>
            <w:tcW w:w="6138"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sử dụng tài nguyên của thư viện, bao gồm giảng viên, cán bộ nhân viên và sinh viên của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2</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Nhân viên thư viện, có tài khoản với quyền quản lý; thực hiện được mọi thao tác của độc giả và các chức năng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3</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Thẻ thư viện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Thẻ do thư viện cấp cho độc giả; bắt buộc phải có để sử dụng tài nguyên của thư viện (mượn sách, tải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4</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Mã thẻ thư viện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Mã định danh duy nhất in trên thẻ thư viện, dùng để xác thực khi tải tài liệu điện tử hoặc đăng ký mượn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5</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Tài khoản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Tên đăng nhập và mật khẩu của người dùng trong hệ thống; cần thiết để đặt mua tài liệu và để thủ thư thực hiện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6</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Tài liệu</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Tên gọi chung cho các tài nguyên của thư viện: sách, báo, tạp chí, tài liệu nghe nhìn… ở dạng in hoặc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7</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Sách in (sách trong thư viện)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Tài liệu bản giấy lưu tại thư viện, có số lượng bản cụ thể; độc giả có thể đăng ký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8</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Tài liệu điện tử (sách điện tử)</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Tài liệu ở dạng tệp số (PDF, EPUB…), có thể đọc trực tuyến hoặc tải về.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9</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Danh mục tài liệu</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Danh sách toàn bộ tài liệu của thư viện cùng thông tin mô tả: tên, tác giả, chủ đề, năm xuất bản, loại, 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10</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Phiếu đăng ký mượn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Bản ghi được tạo khi độc giả đăng ký mượn trực tuyến, giữ sách cho độc giả đến nhận tại quầy.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11</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Phiếu mượn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Bản ghi thủ thư lập khi giao sách cho độc giả, gồm mã thẻ, mã sách, ngày mượn và hạn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12</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Hạn trả</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Ngày cuối cùng độc giả phải trả sách đã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13</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Mượn quá hạn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Tình trạng sách đã quá hạn trả nhưng độc giả chưa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14</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Yêu cầu đặt mua</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Đề nghị của độc giả để thư viện mua một tài liệu điện tử, gồm tên sách, tác giả, năm xuất bản; thủ thư chấp nhận hoặc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15</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Email nhắc hạn</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Email hệ thống tự động gửi cho độc giả trước hạn trả sách 3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16</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Báo cáo, thống kê</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Tổng hợp số liệu hoạt động của thư viện theo khoảng thời gian, có thể xuất ra tệp hoặc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17</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Intranet</w:t>
            </w:r>
          </w:p>
        </w:tc>
        <w:tc>
          <w:tcPr>
            <w:tcW w:w="61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Mạng nội bộ của trường; hệ thống chỉ được truy cập trong phạm vi mạng này.</w:t>
            </w:r>
          </w:p>
        </w:tc>
      </w:tr>
    </w:tbl>
    <w:p>
      <w:pPr>
        <w:pStyle w:val="4"/>
        <w:rPr>
          <w:color w:val="auto"/>
        </w:rPr>
      </w:pPr>
      <w:r>
        <w:rPr>
          <w:color w:val="auto"/>
        </w:rPr>
        <w:t>1.1.3. Mô hình hóa yêu cầu chức năng sử dụng use case model</w:t>
      </w:r>
    </w:p>
    <w:p>
      <w:pPr>
        <w:spacing w:after="80" w:line="300" w:lineRule="auto"/>
        <w:jc w:val="both"/>
        <w:rPr>
          <w:color w:val="auto"/>
        </w:rPr>
      </w:pPr>
      <w:r>
        <w:rPr>
          <w:b/>
          <w:bCs/>
          <w:color w:val="auto"/>
        </w:rPr>
        <w:t>a) Xác định các Actor</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500"/>
        <w:gridCol w:w="5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1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Loại</w:t>
            </w:r>
          </w:p>
        </w:tc>
        <w:tc>
          <w:tcPr>
            <w:tcW w:w="5838"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Mô tả /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Chính</w:t>
            </w:r>
          </w:p>
        </w:tc>
        <w:tc>
          <w:tcPr>
            <w:tcW w:w="58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Giảng viên, cán bộ nhân viên, sinh viên của trường. Tìm kiếm, đọc, tải tài liệu điện tử; đăng ký mượn sách in; đăng ký tài khoản, đăng nhập và đặt mua tài liệu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Chính</w:t>
            </w:r>
          </w:p>
        </w:tc>
        <w:tc>
          <w:tcPr>
            <w:tcW w:w="58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Kế thừa (generalization) toàn bộ chức năng của Độc giả; sau khi đăng nhập thực hiện quản lý mượn – trả, xem tình trạng mượn, cập nhật danh mục, duyệt yêu cầu đặt mua, lập báo cáo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Bộ hẹn giờ (Timer)</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Chính (tự động)</w:t>
            </w:r>
          </w:p>
        </w:tc>
        <w:tc>
          <w:tcPr>
            <w:tcW w:w="58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Tác nhân thời gian của hệ thống; kích hoạt định kỳ hằng ngày chức năng gửi email nhắc hạn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Hệ thống Email</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Phụ</w:t>
            </w:r>
          </w:p>
        </w:tc>
        <w:tc>
          <w:tcPr>
            <w:tcW w:w="58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Máy chủ thư điện tử (mail server) của trường, nhận và chuyển email nhắc hạn / email thông báo tới hộp thư của độc giả.</w:t>
            </w:r>
          </w:p>
        </w:tc>
      </w:tr>
    </w:tbl>
    <w:p>
      <w:pPr>
        <w:spacing w:after="80" w:line="300" w:lineRule="auto"/>
        <w:jc w:val="both"/>
        <w:rPr>
          <w:color w:val="auto"/>
        </w:rPr>
      </w:pPr>
    </w:p>
    <w:p>
      <w:pPr>
        <w:spacing w:after="80" w:line="300" w:lineRule="auto"/>
        <w:jc w:val="both"/>
        <w:rPr>
          <w:color w:val="auto"/>
        </w:rPr>
      </w:pPr>
      <w:r>
        <w:rPr>
          <w:b/>
          <w:bCs/>
          <w:color w:val="auto"/>
        </w:rPr>
        <w:t>b) Xác định các use case và đặt ID cho từng use case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700"/>
        <w:gridCol w:w="2300"/>
        <w:gridCol w:w="3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ID</w:t>
            </w:r>
          </w:p>
        </w:tc>
        <w:tc>
          <w:tcPr>
            <w:tcW w:w="2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Tên use case</w:t>
            </w:r>
          </w:p>
        </w:tc>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3638"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Mô tả ngắn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UC01</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Tìm kiếm tài liệu</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Tìm tài liệu theo loại, tên sách, chủ đề, tác giả, năm xuất bản, từ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UC02</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Đọc tài liệu trực tuyến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Đọc tài liệu điện tử ngay trên trình duyệt (mở rộng «extend» của 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UC03</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Tải tài liệu điện tử</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Tải tệp tài liệu điện tử về máy, có «include»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UC04</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mượn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mượn sách in còn trong thư viện, có «include»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UC05</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Xác thực mã thẻ thư viện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(được UC03, UC04 gọi)</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Kiểm tra mã thẻ thư viện tồn tại và còn hiệu lực.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UC06</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tài khoản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Tạo tài khoản mới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UC07</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nhập</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Xác thực tài khoản, phân quyền theo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UC08</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Đặt mua tài liệu điện tử</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Gửi yêu cầu đặt mua tài liệu điện tử, có «include» UC07.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UC09</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Quản lý mượn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Xác nhận phiếu đăng ký, lập phiếu mượn, ghi hạn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UC10</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Quản lý trả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Ghi nhận trả sách, xử lý quá hạn, cập nhật 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UC11</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Xem tình trạng mượn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Xem tài liệu đang được ai mượn, danh sách quá hạn, thông tin một quyển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UC12</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Cập nhật danh mục tài liệu</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Thêm, sửa, xóa sách in và sách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UC13</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Duyệt yêu cầu đặt mua</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Hệ thống Email</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Chấp nhận hoặc từ chối yêu cầu đặt mua, thông báo cho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UC14</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Gửi email nhắc hạn trả sách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Bộ hẹn giờ, Hệ thống Email</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Tự động gửi email cho độc giả trước hạn trả 3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color w:val="auto"/>
                <w:sz w:val="24"/>
                <w:szCs w:val="24"/>
              </w:rPr>
              <w:t>UC15</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Lập báo cáo thống kê</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c>
          <w:tcPr>
            <w:tcW w:w="3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Tạo, xem, xuất báo cáo thống kê hoạt động thư viện.</w:t>
            </w:r>
          </w:p>
        </w:tc>
      </w:tr>
    </w:tbl>
    <w:p>
      <w:pPr>
        <w:spacing w:after="80" w:line="300" w:lineRule="auto"/>
        <w:jc w:val="both"/>
        <w:rPr>
          <w:color w:val="auto"/>
        </w:rPr>
      </w:pPr>
    </w:p>
    <w:p>
      <w:pPr>
        <w:keepNext/>
        <w:spacing w:after="80" w:line="300" w:lineRule="auto"/>
        <w:jc w:val="both"/>
        <w:rPr>
          <w:color w:val="auto"/>
        </w:rPr>
      </w:pPr>
      <w:r>
        <w:rPr>
          <w:b/>
          <w:bCs/>
          <w:color w:val="auto"/>
        </w:rPr>
        <w:t>c) Vẽ Use case model</w:t>
      </w:r>
    </w:p>
    <w:p>
      <w:pPr>
        <w:keepNext/>
        <w:spacing w:before="120" w:after="60"/>
        <w:jc w:val="center"/>
        <w:rPr>
          <w:color w:val="auto"/>
        </w:rPr>
      </w:pPr>
      <w:r>
        <w:rPr>
          <w:color w:val="auto"/>
        </w:rPr>
        <w:drawing>
          <wp:inline distT="0" distB="0" distL="114300" distR="114300">
            <wp:extent cx="6108700" cy="6534785"/>
            <wp:effectExtent l="0" t="0" r="2540" b="317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5"/>
                    <a:stretch>
                      <a:fillRect/>
                    </a:stretch>
                  </pic:blipFill>
                  <pic:spPr>
                    <a:xfrm>
                      <a:off x="0" y="0"/>
                      <a:ext cx="6108700" cy="6534785"/>
                    </a:xfrm>
                    <a:prstGeom prst="rect">
                      <a:avLst/>
                    </a:prstGeom>
                    <a:noFill/>
                    <a:ln>
                      <a:noFill/>
                    </a:ln>
                  </pic:spPr>
                </pic:pic>
              </a:graphicData>
            </a:graphic>
          </wp:inline>
        </w:drawing>
      </w:r>
    </w:p>
    <w:p>
      <w:pPr>
        <w:spacing w:after="200"/>
        <w:jc w:val="center"/>
        <w:rPr>
          <w:color w:val="auto"/>
        </w:rPr>
      </w:pPr>
      <w:r>
        <w:rPr>
          <w:i/>
          <w:iCs/>
          <w:color w:val="auto"/>
          <w:sz w:val="24"/>
          <w:szCs w:val="24"/>
        </w:rPr>
        <w:t>Hình 1. Sơ đồ use case tổng quát của hệ thống thư viện trực tuyến</w:t>
      </w:r>
    </w:p>
    <w:p>
      <w:pPr>
        <w:spacing w:after="80" w:line="300" w:lineRule="auto"/>
        <w:jc w:val="both"/>
        <w:rPr>
          <w:color w:val="auto"/>
        </w:rPr>
      </w:pPr>
      <w:r>
        <w:rPr>
          <w:b/>
          <w:bCs/>
          <w:color w:val="auto"/>
        </w:rPr>
        <w:t>Giải thích các quan hệ trong sơ đồ:</w:t>
      </w:r>
    </w:p>
    <w:p>
      <w:pPr>
        <w:pStyle w:val="16"/>
        <w:numPr>
          <w:ilvl w:val="0"/>
          <w:numId w:val="1"/>
        </w:numPr>
        <w:spacing w:after="60" w:line="300" w:lineRule="auto"/>
        <w:jc w:val="both"/>
        <w:rPr>
          <w:color w:val="auto"/>
        </w:rPr>
      </w:pPr>
      <w:r>
        <w:rPr>
          <w:color w:val="auto"/>
        </w:rPr>
        <w:t>Generalization (Thủ thư → Độc giả): Thủ thư kế thừa toàn bộ use case của Độc giả (tìm kiếm, đọc, tải, mượn, đặt mua, đăng nhập…).</w:t>
      </w:r>
    </w:p>
    <w:p>
      <w:pPr>
        <w:pStyle w:val="16"/>
        <w:numPr>
          <w:ilvl w:val="0"/>
          <w:numId w:val="1"/>
        </w:numPr>
        <w:spacing w:after="60" w:line="300" w:lineRule="auto"/>
        <w:jc w:val="both"/>
        <w:rPr>
          <w:color w:val="auto"/>
        </w:rPr>
      </w:pPr>
      <w:r>
        <w:rPr>
          <w:color w:val="auto"/>
        </w:rPr>
        <w:t>«extend» (UC02 → UC01): đọc trực tuyến là hành vi mở rộng, chỉ xảy ra khi tài liệu tìm được là tài liệu điện tử và người dùng chọn đọc.</w:t>
      </w:r>
    </w:p>
    <w:p>
      <w:pPr>
        <w:pStyle w:val="16"/>
        <w:numPr>
          <w:ilvl w:val="0"/>
          <w:numId w:val="1"/>
        </w:numPr>
        <w:spacing w:after="60" w:line="300" w:lineRule="auto"/>
        <w:jc w:val="both"/>
        <w:rPr>
          <w:color w:val="auto"/>
        </w:rPr>
      </w:pPr>
      <w:r>
        <w:rPr>
          <w:color w:val="auto"/>
        </w:rPr>
        <w:t>«include» (UC03, UC04 → UC05): tải tài liệu và đăng ký mượn luôn bắt buộc xác thực Mã thẻ thư viện.</w:t>
      </w:r>
    </w:p>
    <w:p>
      <w:pPr>
        <w:pStyle w:val="16"/>
        <w:numPr>
          <w:ilvl w:val="0"/>
          <w:numId w:val="1"/>
        </w:numPr>
        <w:spacing w:after="60" w:line="300" w:lineRule="auto"/>
        <w:jc w:val="both"/>
        <w:rPr>
          <w:color w:val="auto"/>
        </w:rPr>
      </w:pPr>
      <w:r>
        <w:rPr>
          <w:color w:val="auto"/>
        </w:rPr>
        <w:t>«include» (UC08 → UC07): đặt mua bắt buộc phải đăng nhập; nếu chưa có tài khoản, độc giả thực hiện UC06 trước.</w:t>
      </w:r>
    </w:p>
    <w:p>
      <w:pPr>
        <w:pStyle w:val="16"/>
        <w:numPr>
          <w:ilvl w:val="0"/>
          <w:numId w:val="1"/>
        </w:numPr>
        <w:spacing w:after="60" w:line="300" w:lineRule="auto"/>
        <w:jc w:val="both"/>
        <w:rPr>
          <w:color w:val="auto"/>
        </w:rPr>
      </w:pPr>
      <w:r>
        <w:rPr>
          <w:color w:val="auto"/>
        </w:rPr>
        <w:t>Các use case quản lý của Thủ thư (UC09 – UC13, UC15) có tiền điều kiện là đã đăng nhập (UC07) với vai trò Thủ thư.</w:t>
      </w:r>
    </w:p>
    <w:p>
      <w:pPr>
        <w:pStyle w:val="16"/>
        <w:numPr>
          <w:ilvl w:val="0"/>
          <w:numId w:val="1"/>
        </w:numPr>
        <w:spacing w:after="60" w:line="300" w:lineRule="auto"/>
        <w:jc w:val="both"/>
        <w:rPr>
          <w:color w:val="auto"/>
        </w:rPr>
      </w:pPr>
      <w:r>
        <w:rPr>
          <w:color w:val="auto"/>
        </w:rPr>
        <w:t>UC14 được khởi phát bởi Bộ hẹn giờ (Timer) và sử dụng Hệ thống Email để gửi thư; UC13 cũng dùng Hệ thống Email để báo kết quả duyệt.</w:t>
      </w:r>
    </w:p>
    <w:p>
      <w:pPr>
        <w:spacing w:after="80" w:line="300" w:lineRule="auto"/>
        <w:jc w:val="both"/>
        <w:rPr>
          <w:color w:val="auto"/>
        </w:rPr>
      </w:pPr>
      <w:r>
        <w:rPr>
          <w:b/>
          <w:bCs/>
          <w:color w:val="auto"/>
        </w:rPr>
        <w:t>d) Đặc tả use case và Activity diagram</w:t>
      </w:r>
    </w:p>
    <w:p>
      <w:pPr>
        <w:spacing w:after="80" w:line="300" w:lineRule="auto"/>
        <w:jc w:val="both"/>
        <w:rPr>
          <w:color w:val="auto"/>
        </w:rPr>
      </w:pPr>
      <w:r>
        <w:rPr>
          <w:color w:val="auto"/>
        </w:rPr>
        <w:t>Mỗi use case được đặc tả theo mẫu của đề bài (tên, actor, mô tả, tiền/hậu điều kiện, luồng sự kiện chính và thay thế), sau đó biểu diễn bằng Activity diagram có phân làn (swimlane) giữa Actor và Hệ thống.</w:t>
      </w:r>
    </w:p>
    <w:p>
      <w:pPr>
        <w:rPr>
          <w:color w:val="auto"/>
        </w:rPr>
      </w:pPr>
      <w:r>
        <w:rPr>
          <w:color w:val="auto"/>
        </w:rPr>
        <w:br w:type="page"/>
      </w:r>
    </w:p>
    <w:p>
      <w:pPr>
        <w:pStyle w:val="4"/>
        <w:rPr>
          <w:color w:val="auto"/>
        </w:rPr>
      </w:pPr>
      <w:r>
        <w:rPr>
          <w:color w:val="auto"/>
        </w:rPr>
        <w:t>Use case UC01: Tìm kiếm tài liệu</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Tìm kiếm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Use case thực hiện việc tìm kiếm tài liệu theo một hoặc nhiều tiêu chí: loại tài liệu, tựa sách, chủ đề, tên tác giả, năm xuất bản hoặc từ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Nếu tìm kiếm thành công thì người dùng có thể thực hiện các thao tác tiếp theo: đọc, tải, đăng ký mượn hoặc đặt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 (Người dùng)</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Tại giao diện chính của hệ thống, người dùng chọn loại tài liệu cần tìm (sách in, sách điện tử, báo – tạp chí, tài liệu nghe nhìn…).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form nhập thông tin tìm kiếm của loại tài liệu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Người dùng nhập một hoặc nhiều tiêu chí: từ khóa, tựa sách, chủ đề, tác giả, năm xuất bản và nhấn nút Tìm kiếm.</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kiểm tra tiêu chí, truy vấn cơ sở dữ liệu và hiển thị danh sách tài liệu phù hợp trong form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Người dùng chọn một tài liệu trong danh sách.</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hiển thị thông tin chi tiết tài liệu (với sách in kèm số lượng còn) và các thao tác: đọc, tải, đăng ký mượn, đặt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3.1. Người dùng không nhập tiêu chí nào: hệ thống thông báo cần nhập ít nhất một tiêu chí, quay lại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Không tìm thấy tài liệu theo yêu cầu: hệ thống hiển thị thông báo không có tài liệu phù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4.2. Người dùng chọn lại chức năng tìm kiếm để tìm tài liệu khác, lặp lại bước 1 đến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4.3. Người dùng kết thúc việc tìm kiếm.</w:t>
            </w:r>
          </w:p>
        </w:tc>
      </w:tr>
    </w:tbl>
    <w:p>
      <w:pPr>
        <w:keepNext/>
        <w:spacing w:before="160"/>
        <w:rPr>
          <w:color w:val="auto"/>
        </w:rPr>
      </w:pPr>
      <w:r>
        <w:rPr>
          <w:b/>
          <w:bCs/>
          <w:color w:val="auto"/>
        </w:rPr>
        <w:t>Activity diagram – UC01: Tìm kiếm tài liệu</w:t>
      </w:r>
    </w:p>
    <w:p>
      <w:pPr>
        <w:keepNext/>
        <w:spacing w:before="120" w:after="60"/>
        <w:jc w:val="center"/>
        <w:rPr>
          <w:color w:val="auto"/>
        </w:rPr>
      </w:pPr>
      <w:r>
        <w:rPr>
          <w:color w:val="auto"/>
        </w:rPr>
        <w:drawing>
          <wp:inline distT="0" distB="0" distL="0" distR="0">
            <wp:extent cx="6096000" cy="5724525"/>
            <wp:effectExtent l="0" t="0" r="0" b="0"/>
            <wp:docPr id="2" name="UC01" descr="Activity diagram use case UC01 – Tìm kiếm tài liệu" title="Activity diagram use case UC01 – Tìm kiếm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01" descr="Activity diagram use case UC01 – Tìm kiếm tài liệu" title="Activity diagram use case UC01 – Tìm kiếm tài liệu"/>
                    <pic:cNvPicPr>
                      <a:picLocks noChangeAspect="1" noChangeArrowheads="1"/>
                    </pic:cNvPicPr>
                  </pic:nvPicPr>
                  <pic:blipFill>
                    <a:blip r:embed="rId6"/>
                    <a:srcRect/>
                    <a:stretch>
                      <a:fillRect/>
                    </a:stretch>
                  </pic:blipFill>
                  <pic:spPr>
                    <a:xfrm>
                      <a:off x="0" y="0"/>
                      <a:ext cx="6096000" cy="5724525"/>
                    </a:xfrm>
                    <a:prstGeom prst="rect">
                      <a:avLst/>
                    </a:prstGeom>
                  </pic:spPr>
                </pic:pic>
              </a:graphicData>
            </a:graphic>
          </wp:inline>
        </w:drawing>
      </w:r>
    </w:p>
    <w:p>
      <w:pPr>
        <w:spacing w:after="200"/>
        <w:jc w:val="center"/>
        <w:rPr>
          <w:color w:val="auto"/>
        </w:rPr>
      </w:pPr>
      <w:r>
        <w:rPr>
          <w:i/>
          <w:iCs/>
          <w:color w:val="auto"/>
          <w:sz w:val="24"/>
          <w:szCs w:val="24"/>
        </w:rPr>
        <w:t>Hình 2. Activity diagram use case UC01 – Tìm kiếm tài liệu</w:t>
      </w:r>
    </w:p>
    <w:p>
      <w:pPr>
        <w:rPr>
          <w:color w:val="auto"/>
        </w:rPr>
      </w:pPr>
      <w:r>
        <w:rPr>
          <w:color w:val="auto"/>
        </w:rPr>
        <w:br w:type="page"/>
      </w:r>
    </w:p>
    <w:p>
      <w:pPr>
        <w:pStyle w:val="4"/>
        <w:rPr>
          <w:color w:val="auto"/>
        </w:rPr>
      </w:pPr>
      <w:r>
        <w:rPr>
          <w:color w:val="auto"/>
        </w:rPr>
        <w:t>Use case UC02: Đọc tài liệu trực tuyến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Đọc tài liệu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Cho phép người dùng đọc nội dung tài liệu điện tử trực tiếp trên trình duyệt, không cần nhập mã thẻ thư viện. Đây là use case mở rộng (extend) của 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đã tìm kiếm (UC01) và đang xem chi tiết một tài liệu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Nội dung tài liệu được hiển thị; hệ thống ghi nhận một lượt đọc.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Tại trang chi tiết tài liệu điện tử, người dùng nhấn nút Đọc trực tuyến.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kiểm tra tệp tài liệu trên máy chủ.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Hệ thống mở trình đọc và hiển thị nội dung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Người dùng đọc, lật trang, phóng to / thu nhỏ, tìm trong tài liệu.</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Người dùng đóng trình đọc.</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ghi nhận lượt đọc và quay lại trang chi tiết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2.1. Tệp tài liệu bị lỗi hoặc không tồn tại: hệ thống thông báo tài liệu tạm thời không khả dụng, kết thúc use case.</w:t>
            </w:r>
          </w:p>
        </w:tc>
      </w:tr>
    </w:tbl>
    <w:p>
      <w:pPr>
        <w:keepNext/>
        <w:spacing w:before="160"/>
        <w:rPr>
          <w:color w:val="auto"/>
        </w:rPr>
      </w:pPr>
      <w:r>
        <w:rPr>
          <w:b/>
          <w:bCs/>
          <w:color w:val="auto"/>
        </w:rPr>
        <w:t>Activity diagram – UC02: Đọc tài liệu trực tuyến</w:t>
      </w:r>
    </w:p>
    <w:p>
      <w:pPr>
        <w:keepNext/>
        <w:spacing w:before="120" w:after="60"/>
        <w:jc w:val="center"/>
        <w:rPr>
          <w:color w:val="auto"/>
        </w:rPr>
      </w:pPr>
      <w:r>
        <w:rPr>
          <w:color w:val="auto"/>
        </w:rPr>
        <w:drawing>
          <wp:inline distT="0" distB="0" distL="0" distR="0">
            <wp:extent cx="6096000" cy="6038850"/>
            <wp:effectExtent l="0" t="0" r="0" b="0"/>
            <wp:docPr id="3" name="UC02" descr="Activity diagram use case UC02 – Đọc tài liệu trực tuyến" title="Activity diagram use case UC02 – Đọc tài liệu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02" descr="Activity diagram use case UC02 – Đọc tài liệu trực tuyến" title="Activity diagram use case UC02 – Đọc tài liệu trực tuyến"/>
                    <pic:cNvPicPr>
                      <a:picLocks noChangeAspect="1" noChangeArrowheads="1"/>
                    </pic:cNvPicPr>
                  </pic:nvPicPr>
                  <pic:blipFill>
                    <a:blip r:embed="rId7"/>
                    <a:srcRect/>
                    <a:stretch>
                      <a:fillRect/>
                    </a:stretch>
                  </pic:blipFill>
                  <pic:spPr>
                    <a:xfrm>
                      <a:off x="0" y="0"/>
                      <a:ext cx="6096000" cy="6038850"/>
                    </a:xfrm>
                    <a:prstGeom prst="rect">
                      <a:avLst/>
                    </a:prstGeom>
                  </pic:spPr>
                </pic:pic>
              </a:graphicData>
            </a:graphic>
          </wp:inline>
        </w:drawing>
      </w:r>
    </w:p>
    <w:p>
      <w:pPr>
        <w:spacing w:after="200"/>
        <w:jc w:val="center"/>
        <w:rPr>
          <w:color w:val="auto"/>
        </w:rPr>
      </w:pPr>
      <w:r>
        <w:rPr>
          <w:i/>
          <w:iCs/>
          <w:color w:val="auto"/>
          <w:sz w:val="24"/>
          <w:szCs w:val="24"/>
        </w:rPr>
        <w:t>Hình 3. Activity diagram use case UC02 – Đọc tài liệu trực tuyến</w:t>
      </w:r>
    </w:p>
    <w:p>
      <w:pPr>
        <w:rPr>
          <w:color w:val="auto"/>
        </w:rPr>
      </w:pPr>
      <w:r>
        <w:rPr>
          <w:color w:val="auto"/>
        </w:rPr>
        <w:br w:type="page"/>
      </w:r>
    </w:p>
    <w:p>
      <w:pPr>
        <w:pStyle w:val="4"/>
        <w:rPr>
          <w:color w:val="auto"/>
        </w:rPr>
      </w:pPr>
      <w:r>
        <w:rPr>
          <w:color w:val="auto"/>
        </w:rPr>
        <w:t>Use case UC03: Tải tài liệu điện tử</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Tải tài liệu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Cho phép người dùng tải tệp tài liệu điện tử về máy. Người dùng phải nhập Mã thẻ thư viện; việc kiểm tra được thực hiện bởi UC05 (include).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đang xem chi tiết một tài liệu điện tử (sau 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Tệp tài liệu được tải về máy người dùng; hệ thống lưu lịch sử tải theo mã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Người dùng nhấn nút Tải về.</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form yêu cầu nhập Mã thẻ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Người dùng nhập Mã thẻ thư viện và nhấn Xác nhận.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xác thực mã thẻ (thực hiện UC05 – Xác thực mã thẻ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Mã thẻ hợp lệ: hệ thống tạo liên kết tải, gửi tệp tài liệu và lưu lịch sử tải.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Người dùng lưu tệp về máy.</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3.1. Người dùng nhấn Hủy: kết thúc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Mã thẻ không tồn tại hoặc đã hết hạn: hệ thống thông báo lỗi và yêu cầu nhập lại (quay lại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4.2. Nhập sai mã thẻ quá 3 lần: hệ thống tạm khóa chức năng tải trong phiên làm việc, kết thúc use case.</w:t>
            </w:r>
          </w:p>
        </w:tc>
      </w:tr>
    </w:tbl>
    <w:p>
      <w:pPr>
        <w:keepNext/>
        <w:spacing w:before="160"/>
        <w:rPr>
          <w:color w:val="auto"/>
        </w:rPr>
      </w:pPr>
      <w:r>
        <w:rPr>
          <w:b/>
          <w:bCs/>
          <w:color w:val="auto"/>
        </w:rPr>
        <w:t>Activity diagram – UC03: Tải tài liệu điện tử</w:t>
      </w:r>
    </w:p>
    <w:p>
      <w:pPr>
        <w:keepNext/>
        <w:spacing w:before="120" w:after="60"/>
        <w:jc w:val="center"/>
        <w:rPr>
          <w:color w:val="auto"/>
        </w:rPr>
      </w:pPr>
      <w:r>
        <w:rPr>
          <w:color w:val="auto"/>
        </w:rPr>
        <w:drawing>
          <wp:inline distT="0" distB="0" distL="0" distR="0">
            <wp:extent cx="6096000" cy="6657975"/>
            <wp:effectExtent l="0" t="0" r="0" b="0"/>
            <wp:docPr id="4" name="UC03" descr="Activity diagram use case UC03 – Tải tài liệu điện tử" title="Activity diagram use case UC03 – Tải tài liệu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03" descr="Activity diagram use case UC03 – Tải tài liệu điện tử" title="Activity diagram use case UC03 – Tải tài liệu điện tử"/>
                    <pic:cNvPicPr>
                      <a:picLocks noChangeAspect="1" noChangeArrowheads="1"/>
                    </pic:cNvPicPr>
                  </pic:nvPicPr>
                  <pic:blipFill>
                    <a:blip r:embed="rId8"/>
                    <a:srcRect/>
                    <a:stretch>
                      <a:fillRect/>
                    </a:stretch>
                  </pic:blipFill>
                  <pic:spPr>
                    <a:xfrm>
                      <a:off x="0" y="0"/>
                      <a:ext cx="6096000" cy="6657975"/>
                    </a:xfrm>
                    <a:prstGeom prst="rect">
                      <a:avLst/>
                    </a:prstGeom>
                  </pic:spPr>
                </pic:pic>
              </a:graphicData>
            </a:graphic>
          </wp:inline>
        </w:drawing>
      </w:r>
    </w:p>
    <w:p>
      <w:pPr>
        <w:spacing w:after="200"/>
        <w:jc w:val="center"/>
        <w:rPr>
          <w:color w:val="auto"/>
        </w:rPr>
      </w:pPr>
      <w:r>
        <w:rPr>
          <w:i/>
          <w:iCs/>
          <w:color w:val="auto"/>
          <w:sz w:val="24"/>
          <w:szCs w:val="24"/>
        </w:rPr>
        <w:t>Hình 4. Activity diagram use case UC03 – Tải tài liệu điện tử</w:t>
      </w:r>
    </w:p>
    <w:p>
      <w:pPr>
        <w:rPr>
          <w:color w:val="auto"/>
        </w:rPr>
      </w:pPr>
      <w:r>
        <w:rPr>
          <w:color w:val="auto"/>
        </w:rPr>
        <w:br w:type="page"/>
      </w:r>
    </w:p>
    <w:p>
      <w:pPr>
        <w:pStyle w:val="4"/>
        <w:rPr>
          <w:color w:val="auto"/>
        </w:rPr>
      </w:pPr>
      <w:r>
        <w:rPr>
          <w:color w:val="auto"/>
        </w:rPr>
        <w:t>Use case UC04: Đăng ký mượn sách</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mượn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Cho phép người dùng đăng ký mượn sách in còn trong thư viện. Khi đăng ký phải nhập Mã thẻ thư viện (include UC05). Độc giả đến quầy nhận sách theo phiếu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đang xem chi tiết một sách in (sau 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Phiếu đăng ký mượn được tạo ở trạng thái "Chờ nhận sách"; số lượng sách sẵn có giảm 1 (giữ chỗ).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Hệ thống hiển thị tình trạng số lượng sách còn trong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Người dùng nhấn nút Đăng ký mượn.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Hệ thống yêu cầu nhập Mã thẻ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Người dùng nhập Mã thẻ thư viện và nhấn Xác nhận.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xác thực mã thẻ (UC05) và kiểm tra điều kiện mượn: không có sách quá hạn, chưa vượt số sách được mượn tối đa.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tạo phiếu đăng ký mượn, giữ sách, hiển thị mã phiếu và hạn đến nhận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7. Người dùng ghi nhận mã phiếu đăng ký.</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1.1. Số lượng sách còn bằng 0: hệ thống thông báo sách đã hết, không cho đăng ký, kết thúc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Mã thẻ không hợp lệ: hệ thống thông báo lỗi,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5.2. Độc giả đang có sách mượn quá hạn hoặc đã mượn đủ số lượng tối đa: hệ thống thông báo từ chối, kết thúc use case.</w:t>
            </w:r>
          </w:p>
        </w:tc>
      </w:tr>
    </w:tbl>
    <w:p>
      <w:pPr>
        <w:keepNext/>
        <w:spacing w:before="160"/>
        <w:rPr>
          <w:color w:val="auto"/>
        </w:rPr>
      </w:pPr>
      <w:r>
        <w:rPr>
          <w:b/>
          <w:bCs/>
          <w:color w:val="auto"/>
        </w:rPr>
        <w:t>Activity diagram – UC04: Đăng ký mượn sách</w:t>
      </w:r>
    </w:p>
    <w:p>
      <w:pPr>
        <w:keepNext/>
        <w:spacing w:before="120" w:after="60"/>
        <w:jc w:val="center"/>
        <w:rPr>
          <w:color w:val="auto"/>
        </w:rPr>
      </w:pPr>
      <w:r>
        <w:rPr>
          <w:color w:val="auto"/>
        </w:rPr>
        <w:drawing>
          <wp:inline distT="0" distB="0" distL="0" distR="0">
            <wp:extent cx="6038850" cy="7810500"/>
            <wp:effectExtent l="0" t="0" r="0" b="0"/>
            <wp:docPr id="5" name="UC04" descr="Activity diagram use case UC04 – Đăng ký mượn sách" title="Activity diagram use case UC04 – Đăng ký mượ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04" descr="Activity diagram use case UC04 – Đăng ký mượn sách" title="Activity diagram use case UC04 – Đăng ký mượn sách"/>
                    <pic:cNvPicPr>
                      <a:picLocks noChangeAspect="1" noChangeArrowheads="1"/>
                    </pic:cNvPicPr>
                  </pic:nvPicPr>
                  <pic:blipFill>
                    <a:blip r:embed="rId9"/>
                    <a:srcRect/>
                    <a:stretch>
                      <a:fillRect/>
                    </a:stretch>
                  </pic:blipFill>
                  <pic:spPr>
                    <a:xfrm>
                      <a:off x="0" y="0"/>
                      <a:ext cx="6038850" cy="7810500"/>
                    </a:xfrm>
                    <a:prstGeom prst="rect">
                      <a:avLst/>
                    </a:prstGeom>
                  </pic:spPr>
                </pic:pic>
              </a:graphicData>
            </a:graphic>
          </wp:inline>
        </w:drawing>
      </w:r>
    </w:p>
    <w:p>
      <w:pPr>
        <w:spacing w:after="200"/>
        <w:jc w:val="center"/>
        <w:rPr>
          <w:color w:val="auto"/>
        </w:rPr>
      </w:pPr>
      <w:r>
        <w:rPr>
          <w:i/>
          <w:iCs/>
          <w:color w:val="auto"/>
          <w:sz w:val="24"/>
          <w:szCs w:val="24"/>
        </w:rPr>
        <w:t>Hình 5. Activity diagram use case UC04 – Đăng ký mượn sách</w:t>
      </w:r>
    </w:p>
    <w:p>
      <w:pPr>
        <w:rPr>
          <w:color w:val="auto"/>
        </w:rPr>
      </w:pPr>
      <w:r>
        <w:rPr>
          <w:color w:val="auto"/>
        </w:rPr>
        <w:br w:type="page"/>
      </w:r>
    </w:p>
    <w:p>
      <w:pPr>
        <w:pStyle w:val="4"/>
        <w:rPr>
          <w:color w:val="auto"/>
        </w:rPr>
      </w:pPr>
      <w:r>
        <w:rPr>
          <w:color w:val="auto"/>
        </w:rPr>
        <w:t>Use case UC05: Xác thực mã thẻ thư viện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Xác thực mã thẻ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 (gián tiếp qua UC03, UC04)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Use case được bao hàm (include) bởi UC03 và UC04, thực hiện kiểm tra Mã thẻ thư viện do người dùng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đang thực hiện UC03 hoặc UC04 và đã nhập mã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Trả về kết quả hợp lệ / không hợp lệ (kèm lý do) cho use case gọi.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Người dùng nhập Mã thẻ thư viện.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kiểm tra định dạng mã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Hệ thống tra cứu thẻ trong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kiểm tra trạng thái thẻ: còn hạn sử dụng, không bị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trả kết quả hợp lệ cho use case gọi.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2.1. Mã thẻ sai định dạng: trả kết quả không hợp lệ (sai định dạng).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3.1. Không tìm thấy thẻ: trả kết quả không hợp lệ (thẻ không tồn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Thẻ hết hạn hoặc bị khóa: trả kết quả không hợp lệ (thẻ hết hiệu lực).</w:t>
            </w:r>
          </w:p>
        </w:tc>
      </w:tr>
    </w:tbl>
    <w:p>
      <w:pPr>
        <w:keepNext/>
        <w:spacing w:before="160"/>
        <w:rPr>
          <w:color w:val="auto"/>
        </w:rPr>
      </w:pPr>
      <w:r>
        <w:rPr>
          <w:b/>
          <w:bCs/>
          <w:color w:val="auto"/>
        </w:rPr>
        <w:t>Activity diagram – UC05: Xác thực mã thẻ thư viện</w:t>
      </w:r>
    </w:p>
    <w:p>
      <w:pPr>
        <w:keepNext/>
        <w:spacing w:before="120" w:after="60"/>
        <w:jc w:val="center"/>
        <w:rPr>
          <w:color w:val="auto"/>
        </w:rPr>
      </w:pPr>
      <w:r>
        <w:rPr>
          <w:color w:val="auto"/>
        </w:rPr>
        <w:drawing>
          <wp:inline distT="0" distB="0" distL="0" distR="0">
            <wp:extent cx="6096000" cy="6657975"/>
            <wp:effectExtent l="0" t="0" r="0" b="0"/>
            <wp:docPr id="6" name="UC05" descr="Activity diagram use case UC05 – Xác thực mã thẻ thư viện" title="Activity diagram use case UC05 – Xác thực mã thẻ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05" descr="Activity diagram use case UC05 – Xác thực mã thẻ thư viện" title="Activity diagram use case UC05 – Xác thực mã thẻ thư viện"/>
                    <pic:cNvPicPr>
                      <a:picLocks noChangeAspect="1" noChangeArrowheads="1"/>
                    </pic:cNvPicPr>
                  </pic:nvPicPr>
                  <pic:blipFill>
                    <a:blip r:embed="rId10"/>
                    <a:srcRect/>
                    <a:stretch>
                      <a:fillRect/>
                    </a:stretch>
                  </pic:blipFill>
                  <pic:spPr>
                    <a:xfrm>
                      <a:off x="0" y="0"/>
                      <a:ext cx="6096000" cy="6657975"/>
                    </a:xfrm>
                    <a:prstGeom prst="rect">
                      <a:avLst/>
                    </a:prstGeom>
                  </pic:spPr>
                </pic:pic>
              </a:graphicData>
            </a:graphic>
          </wp:inline>
        </w:drawing>
      </w:r>
    </w:p>
    <w:p>
      <w:pPr>
        <w:spacing w:after="200"/>
        <w:jc w:val="center"/>
        <w:rPr>
          <w:color w:val="auto"/>
        </w:rPr>
      </w:pPr>
      <w:r>
        <w:rPr>
          <w:i/>
          <w:iCs/>
          <w:color w:val="auto"/>
          <w:sz w:val="24"/>
          <w:szCs w:val="24"/>
        </w:rPr>
        <w:t>Hình 6. Activity diagram use case UC05 – Xác thực mã thẻ thư viện</w:t>
      </w:r>
    </w:p>
    <w:p>
      <w:pPr>
        <w:rPr>
          <w:color w:val="auto"/>
        </w:rPr>
      </w:pPr>
      <w:r>
        <w:rPr>
          <w:color w:val="auto"/>
        </w:rPr>
        <w:br w:type="page"/>
      </w:r>
    </w:p>
    <w:p>
      <w:pPr>
        <w:pStyle w:val="4"/>
        <w:rPr>
          <w:color w:val="auto"/>
        </w:rPr>
      </w:pPr>
      <w:r>
        <w:rPr>
          <w:color w:val="auto"/>
        </w:rPr>
        <w:t>Use case UC06: Đăng ký tài khoản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Cho phép độc giả chưa có tài khoản đăng ký tài khoản để sử dụng chức năng đặt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chưa có tài khoản; có thẻ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Tài khoản mới được lưu vào hệ thống, vai trò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Người dùng chọn chức năng Đăng ký tài khoản.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form đăng ký: họ tên, mã thẻ thư viện, email, tên đăng nhập, mật khẩu, xác nhận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Người dùng nhập thông tin và nhấn Đăng ký.</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kiểm tra: các trường bắt buộc, định dạng email, mã thẻ hợp lệ, tên đăng nhập / email chưa tồn tại, mật khẩu khớp.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lưu tài khoản (mật khẩu được mã hóa) và thông báo đăng ký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Dữ liệu không hợp lệ hoặc thiếu: hệ thống báo lỗi tại trường tương ứng, quay lại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4.2. Tên đăng nhập hoặc email đã tồn tại: hệ thống thông báo, quay lại bước 3.</w:t>
            </w:r>
          </w:p>
        </w:tc>
      </w:tr>
    </w:tbl>
    <w:p>
      <w:pPr>
        <w:keepNext/>
        <w:spacing w:before="160"/>
        <w:rPr>
          <w:color w:val="auto"/>
        </w:rPr>
      </w:pPr>
      <w:r>
        <w:rPr>
          <w:b/>
          <w:bCs/>
          <w:color w:val="auto"/>
        </w:rPr>
        <w:t>Activity diagram – UC06: Đăng ký tài khoản</w:t>
      </w:r>
    </w:p>
    <w:p>
      <w:pPr>
        <w:keepNext/>
        <w:spacing w:before="120" w:after="60"/>
        <w:jc w:val="center"/>
        <w:rPr>
          <w:color w:val="auto"/>
        </w:rPr>
      </w:pPr>
      <w:r>
        <w:rPr>
          <w:color w:val="auto"/>
        </w:rPr>
        <w:drawing>
          <wp:inline distT="0" distB="0" distL="0" distR="0">
            <wp:extent cx="6096000" cy="5419725"/>
            <wp:effectExtent l="0" t="0" r="0" b="0"/>
            <wp:docPr id="7" name="UC06" descr="Activity diagram use case UC06 – Đăng ký tài khoản" title="Activity diagram use case UC06 –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06" descr="Activity diagram use case UC06 – Đăng ký tài khoản" title="Activity diagram use case UC06 – Đăng ký tài khoản"/>
                    <pic:cNvPicPr>
                      <a:picLocks noChangeAspect="1" noChangeArrowheads="1"/>
                    </pic:cNvPicPr>
                  </pic:nvPicPr>
                  <pic:blipFill>
                    <a:blip r:embed="rId11"/>
                    <a:srcRect/>
                    <a:stretch>
                      <a:fillRect/>
                    </a:stretch>
                  </pic:blipFill>
                  <pic:spPr>
                    <a:xfrm>
                      <a:off x="0" y="0"/>
                      <a:ext cx="6096000" cy="5419725"/>
                    </a:xfrm>
                    <a:prstGeom prst="rect">
                      <a:avLst/>
                    </a:prstGeom>
                  </pic:spPr>
                </pic:pic>
              </a:graphicData>
            </a:graphic>
          </wp:inline>
        </w:drawing>
      </w:r>
    </w:p>
    <w:p>
      <w:pPr>
        <w:spacing w:after="200"/>
        <w:jc w:val="center"/>
        <w:rPr>
          <w:color w:val="auto"/>
        </w:rPr>
      </w:pPr>
      <w:r>
        <w:rPr>
          <w:i/>
          <w:iCs/>
          <w:color w:val="auto"/>
          <w:sz w:val="24"/>
          <w:szCs w:val="24"/>
        </w:rPr>
        <w:t>Hình 7. Activity diagram use case UC06 – Đăng ký tài khoản</w:t>
      </w:r>
    </w:p>
    <w:p>
      <w:pPr>
        <w:rPr>
          <w:color w:val="auto"/>
        </w:rPr>
      </w:pPr>
      <w:r>
        <w:rPr>
          <w:color w:val="auto"/>
        </w:rPr>
        <w:br w:type="page"/>
      </w:r>
    </w:p>
    <w:p>
      <w:pPr>
        <w:pStyle w:val="4"/>
        <w:rPr>
          <w:color w:val="auto"/>
        </w:rPr>
      </w:pPr>
      <w:r>
        <w:rPr>
          <w:color w:val="auto"/>
        </w:rPr>
        <w:t>Use case UC07: Đăng nhập</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Xác thực người dùng bằng tên đăng nhập và mật khẩu; phân quyền theo vai trò (Độc giả /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đã có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Phiên làm việc được tạo; người dùng được chuyển đến trang tương ứng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Người dùng chọn Đăng nhập.</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form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Người dùng nhập tên đăng nhập, mật khẩu và nhấn Đăng nhập.</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kiểm tra thông tin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tạo phiên làm việc và kiểm tra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Vai trò Thủ thư: hiển thị trang quản lý; vai trò Độc giả: hiển thị trang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1.1. Người dùng chưa có tài khoản: chuyển sang UC06 – 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Sai tên đăng nhập hoặc mật khẩu: hệ thống thông báo, quay lại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4.2. Nhập sai 5 lần liên tiếp: hệ thống tạm khóa tài khoản 15 phút, kết thúc use case.</w:t>
            </w:r>
          </w:p>
        </w:tc>
      </w:tr>
    </w:tbl>
    <w:p>
      <w:pPr>
        <w:keepNext/>
        <w:spacing w:before="160"/>
        <w:rPr>
          <w:color w:val="auto"/>
        </w:rPr>
      </w:pPr>
      <w:r>
        <w:rPr>
          <w:b/>
          <w:bCs/>
          <w:color w:val="auto"/>
        </w:rPr>
        <w:t>Activity diagram – UC07: Đăng nhập</w:t>
      </w:r>
    </w:p>
    <w:p>
      <w:pPr>
        <w:keepNext/>
        <w:spacing w:before="120" w:after="60"/>
        <w:jc w:val="center"/>
        <w:rPr>
          <w:color w:val="auto"/>
        </w:rPr>
      </w:pPr>
      <w:r>
        <w:rPr>
          <w:color w:val="auto"/>
        </w:rPr>
        <w:drawing>
          <wp:inline distT="0" distB="0" distL="0" distR="0">
            <wp:extent cx="6096000" cy="5724525"/>
            <wp:effectExtent l="0" t="0" r="0" b="0"/>
            <wp:docPr id="8" name="UC07" descr="Activity diagram use case UC07 – Đăng nhập" title="Activity diagram use case UC07 –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C07" descr="Activity diagram use case UC07 – Đăng nhập" title="Activity diagram use case UC07 – Đăng nhập"/>
                    <pic:cNvPicPr>
                      <a:picLocks noChangeAspect="1" noChangeArrowheads="1"/>
                    </pic:cNvPicPr>
                  </pic:nvPicPr>
                  <pic:blipFill>
                    <a:blip r:embed="rId12"/>
                    <a:srcRect/>
                    <a:stretch>
                      <a:fillRect/>
                    </a:stretch>
                  </pic:blipFill>
                  <pic:spPr>
                    <a:xfrm>
                      <a:off x="0" y="0"/>
                      <a:ext cx="6096000" cy="5724525"/>
                    </a:xfrm>
                    <a:prstGeom prst="rect">
                      <a:avLst/>
                    </a:prstGeom>
                  </pic:spPr>
                </pic:pic>
              </a:graphicData>
            </a:graphic>
          </wp:inline>
        </w:drawing>
      </w:r>
    </w:p>
    <w:p>
      <w:pPr>
        <w:spacing w:after="200"/>
        <w:jc w:val="center"/>
        <w:rPr>
          <w:color w:val="auto"/>
        </w:rPr>
      </w:pPr>
      <w:r>
        <w:rPr>
          <w:i/>
          <w:iCs/>
          <w:color w:val="auto"/>
          <w:sz w:val="24"/>
          <w:szCs w:val="24"/>
        </w:rPr>
        <w:t>Hình 8. Activity diagram use case UC07 – Đăng nhập</w:t>
      </w:r>
    </w:p>
    <w:p>
      <w:pPr>
        <w:rPr>
          <w:color w:val="auto"/>
        </w:rPr>
      </w:pPr>
      <w:r>
        <w:rPr>
          <w:color w:val="auto"/>
        </w:rPr>
        <w:br w:type="page"/>
      </w:r>
    </w:p>
    <w:p>
      <w:pPr>
        <w:pStyle w:val="4"/>
        <w:rPr>
          <w:color w:val="auto"/>
        </w:rPr>
      </w:pPr>
      <w:r>
        <w:rPr>
          <w:color w:val="auto"/>
        </w:rPr>
        <w:t>Use case UC08: Đặt mua tài liệu điện tử</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Đặt mua tài liệu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Độc giả,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Cho phép người dùng đã đăng nhập gửi yêu cầu để thư viện mua tài liệu điện tử. Use case bao hàm (include) UC07 –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Người dùng có tài khoản (nếu chưa có thì thực hiện UC06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Yêu cầu đặt mua được lưu với trạng thái "Chờ duyệt" và hiển thị cho 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Người dùng chọn chức năng Đặt mua.</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kiểm tra trạng thái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Hệ thống hiển thị form đặt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Người dùng nhập tên sách, tác giả, năm xuất bản (có thể thêm ghi chú) và nhấn Gửi yêu cầu.</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kiểm tra thông tin bắt buộc và kiểm tra tài liệu đã có trong thư viện hay chưa.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lưu yêu cầu với trạng thái "Chờ duyệt" và thông báo gửi yêu cầu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2.1. Người dùng chưa đăng nhập: hệ thống chuyển sang UC07 – Đăng nhập (nếu chưa có tài khoản thì UC06); đăng nhập thành công thì tiếp tục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Thiếu tên sách, tác giả hoặc năm xuất bản: hệ thống thông báo,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5.2. Tài liệu đã có trong thư viện: hệ thống thông báo và gợi ý đọc / tải tài liệu, kết thúc use case.</w:t>
            </w:r>
          </w:p>
        </w:tc>
      </w:tr>
    </w:tbl>
    <w:p>
      <w:pPr>
        <w:keepNext/>
        <w:spacing w:before="160"/>
        <w:rPr>
          <w:color w:val="auto"/>
        </w:rPr>
      </w:pPr>
      <w:r>
        <w:rPr>
          <w:b/>
          <w:bCs/>
          <w:color w:val="auto"/>
        </w:rPr>
        <w:t>Activity diagram – UC08: Đặt mua tài liệu điện tử</w:t>
      </w:r>
    </w:p>
    <w:p>
      <w:pPr>
        <w:keepNext/>
        <w:spacing w:before="120" w:after="60"/>
        <w:jc w:val="center"/>
        <w:rPr>
          <w:color w:val="auto"/>
        </w:rPr>
      </w:pPr>
      <w:r>
        <w:rPr>
          <w:color w:val="auto"/>
        </w:rPr>
        <w:drawing>
          <wp:inline distT="0" distB="0" distL="0" distR="0">
            <wp:extent cx="6096000" cy="5724525"/>
            <wp:effectExtent l="0" t="0" r="0" b="0"/>
            <wp:docPr id="9" name="UC08" descr="Activity diagram use case UC08 – Đặt mua tài liệu điện tử" title="Activity diagram use case UC08 – Đặt mua tài liệu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08" descr="Activity diagram use case UC08 – Đặt mua tài liệu điện tử" title="Activity diagram use case UC08 – Đặt mua tài liệu điện tử"/>
                    <pic:cNvPicPr>
                      <a:picLocks noChangeAspect="1" noChangeArrowheads="1"/>
                    </pic:cNvPicPr>
                  </pic:nvPicPr>
                  <pic:blipFill>
                    <a:blip r:embed="rId13"/>
                    <a:srcRect/>
                    <a:stretch>
                      <a:fillRect/>
                    </a:stretch>
                  </pic:blipFill>
                  <pic:spPr>
                    <a:xfrm>
                      <a:off x="0" y="0"/>
                      <a:ext cx="6096000" cy="5724525"/>
                    </a:xfrm>
                    <a:prstGeom prst="rect">
                      <a:avLst/>
                    </a:prstGeom>
                  </pic:spPr>
                </pic:pic>
              </a:graphicData>
            </a:graphic>
          </wp:inline>
        </w:drawing>
      </w:r>
    </w:p>
    <w:p>
      <w:pPr>
        <w:spacing w:after="200"/>
        <w:jc w:val="center"/>
        <w:rPr>
          <w:color w:val="auto"/>
        </w:rPr>
      </w:pPr>
      <w:r>
        <w:rPr>
          <w:i/>
          <w:iCs/>
          <w:color w:val="auto"/>
          <w:sz w:val="24"/>
          <w:szCs w:val="24"/>
        </w:rPr>
        <w:t>Hình 9. Activity diagram use case UC08 – Đặt mua tài liệu điện tử</w:t>
      </w:r>
    </w:p>
    <w:p>
      <w:pPr>
        <w:rPr>
          <w:color w:val="auto"/>
        </w:rPr>
      </w:pPr>
      <w:r>
        <w:rPr>
          <w:color w:val="auto"/>
        </w:rPr>
        <w:br w:type="page"/>
      </w:r>
    </w:p>
    <w:p>
      <w:pPr>
        <w:pStyle w:val="4"/>
        <w:rPr>
          <w:color w:val="auto"/>
        </w:rPr>
      </w:pPr>
      <w:r>
        <w:rPr>
          <w:color w:val="auto"/>
        </w:rPr>
        <w:t>Use case UC09: Quản lý mượn sách</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Quản lý mượn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quản lý việc cho mượn: xác nhận phiếu đăng ký mượn khi độc giả đến nhận sách, lập phiếu mượn và ghi hạn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đã đăng nhập (UC07).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Phiếu mượn được lập, trạng thái "Đang mượn", hạn trả được ghi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Thủ thư chọn chức năng Quản lý mượn sách.</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danh sách phiếu đăng ký mượn đang chờ nhận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Thủ thư nhập mã thẻ độc giả hoặc mã phiếu (hoặc chọn phiếu trong danh sách).</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hiển thị thông tin độc giả và sách đã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Thủ thư kiểm tra sách thực tế và nhấn Xác nhận cho mượn.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lập phiếu mượn: ngày mượn, hạn trả (ví dụ 14 ngày), cập nhật trạng thái "Đang mượn" và in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3.1. Độc giả mượn trực tiếp tại quầy (chưa đăng ký): thủ thư nhập mã thẻ và mã sách, hệ thống kiểm tra như UC04 rồi tiếp tục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Phiếu đăng ký đã quá hạn nhận sách: hệ thống thông báo và hủy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Thủ thư từ chối cho mượn (sách hỏng, sai thông tin…): hệ thống hủy phiếu đăng ký, hoàn lại số lượng sách.</w:t>
            </w:r>
          </w:p>
        </w:tc>
      </w:tr>
    </w:tbl>
    <w:p>
      <w:pPr>
        <w:keepNext/>
        <w:spacing w:before="160"/>
        <w:rPr>
          <w:color w:val="auto"/>
        </w:rPr>
      </w:pPr>
      <w:r>
        <w:rPr>
          <w:b/>
          <w:bCs/>
          <w:color w:val="auto"/>
        </w:rPr>
        <w:t>Activity diagram – UC09: Quản lý mượn sách</w:t>
      </w:r>
    </w:p>
    <w:p>
      <w:pPr>
        <w:keepNext/>
        <w:spacing w:before="120" w:after="60"/>
        <w:jc w:val="center"/>
        <w:rPr>
          <w:color w:val="auto"/>
        </w:rPr>
      </w:pPr>
      <w:r>
        <w:rPr>
          <w:color w:val="auto"/>
        </w:rPr>
        <w:drawing>
          <wp:inline distT="0" distB="0" distL="0" distR="0">
            <wp:extent cx="6096000" cy="6657975"/>
            <wp:effectExtent l="0" t="0" r="0" b="0"/>
            <wp:docPr id="10" name="UC09" descr="Activity diagram use case UC09 – Quản lý mượn sách" title="Activity diagram use case UC09 – Quản lý mượ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9" descr="Activity diagram use case UC09 – Quản lý mượn sách" title="Activity diagram use case UC09 – Quản lý mượn sách"/>
                    <pic:cNvPicPr>
                      <a:picLocks noChangeAspect="1" noChangeArrowheads="1"/>
                    </pic:cNvPicPr>
                  </pic:nvPicPr>
                  <pic:blipFill>
                    <a:blip r:embed="rId14"/>
                    <a:srcRect/>
                    <a:stretch>
                      <a:fillRect/>
                    </a:stretch>
                  </pic:blipFill>
                  <pic:spPr>
                    <a:xfrm>
                      <a:off x="0" y="0"/>
                      <a:ext cx="6096000" cy="6657975"/>
                    </a:xfrm>
                    <a:prstGeom prst="rect">
                      <a:avLst/>
                    </a:prstGeom>
                  </pic:spPr>
                </pic:pic>
              </a:graphicData>
            </a:graphic>
          </wp:inline>
        </w:drawing>
      </w:r>
    </w:p>
    <w:p>
      <w:pPr>
        <w:spacing w:after="200"/>
        <w:jc w:val="center"/>
        <w:rPr>
          <w:color w:val="auto"/>
        </w:rPr>
      </w:pPr>
      <w:r>
        <w:rPr>
          <w:i/>
          <w:iCs/>
          <w:color w:val="auto"/>
          <w:sz w:val="24"/>
          <w:szCs w:val="24"/>
        </w:rPr>
        <w:t>Hình 10. Activity diagram use case UC09 – Quản lý mượn sách</w:t>
      </w:r>
    </w:p>
    <w:p>
      <w:pPr>
        <w:rPr>
          <w:color w:val="auto"/>
        </w:rPr>
      </w:pPr>
      <w:r>
        <w:rPr>
          <w:color w:val="auto"/>
        </w:rPr>
        <w:br w:type="page"/>
      </w:r>
    </w:p>
    <w:p>
      <w:pPr>
        <w:pStyle w:val="4"/>
        <w:rPr>
          <w:color w:val="auto"/>
        </w:rPr>
      </w:pPr>
      <w:r>
        <w:rPr>
          <w:color w:val="auto"/>
        </w:rPr>
        <w:t>Use case UC10: Quản lý trả sách</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Quản lý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ghi nhận việc trả sách của độc giả, xử lý trường hợp trả quá hạn và cập nhật số lượng sách trong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đã đăng nhập; độc giả có sách đang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Phiếu mượn chuyển trạng thái "Đã trả", số lượng sách trong thư viện tăng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Thủ thư chọn chức năng Quản lý trả sách.</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Thủ thư nhập mã thẻ độc giả hoặc quét mã sách.</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Hệ thống hiển thị danh sách sách độc giả đang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Thủ thư chọn sách được trả và nhấn Xác nhận trả.</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so sánh ngày trả với hạn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cập nhật phiếu mượn "Đã trả", ngày trả, tăng số lượng sách và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Trả quá hạn: hệ thống tính số ngày quá hạn và tiền phạt; thủ thư xác nhận đã thu phạt rồi tiếp tục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Sách bị hư hỏng hoặc mất: thủ thư ghi nhận tình trạng, hệ thống lập biên bản bồi thường theo quy định.</w:t>
            </w:r>
          </w:p>
        </w:tc>
      </w:tr>
    </w:tbl>
    <w:p>
      <w:pPr>
        <w:keepNext/>
        <w:spacing w:before="160"/>
        <w:rPr>
          <w:color w:val="auto"/>
        </w:rPr>
      </w:pPr>
      <w:r>
        <w:rPr>
          <w:b/>
          <w:bCs/>
          <w:color w:val="auto"/>
        </w:rPr>
        <w:t>Activity diagram – UC10: Quản lý trả sách</w:t>
      </w:r>
    </w:p>
    <w:p>
      <w:pPr>
        <w:keepNext/>
        <w:spacing w:before="120" w:after="60"/>
        <w:jc w:val="center"/>
        <w:rPr>
          <w:color w:val="auto"/>
        </w:rPr>
      </w:pPr>
      <w:r>
        <w:rPr>
          <w:color w:val="auto"/>
        </w:rPr>
        <w:drawing>
          <wp:inline distT="0" distB="0" distL="0" distR="0">
            <wp:extent cx="6096000" cy="7267575"/>
            <wp:effectExtent l="0" t="0" r="0" b="0"/>
            <wp:docPr id="11" name="UC10" descr="Activity diagram use case UC10 – Quản lý trả sách" title="Activity diagram use case UC10 – Quản lý trả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10" descr="Activity diagram use case UC10 – Quản lý trả sách" title="Activity diagram use case UC10 – Quản lý trả sách"/>
                    <pic:cNvPicPr>
                      <a:picLocks noChangeAspect="1" noChangeArrowheads="1"/>
                    </pic:cNvPicPr>
                  </pic:nvPicPr>
                  <pic:blipFill>
                    <a:blip r:embed="rId15"/>
                    <a:srcRect/>
                    <a:stretch>
                      <a:fillRect/>
                    </a:stretch>
                  </pic:blipFill>
                  <pic:spPr>
                    <a:xfrm>
                      <a:off x="0" y="0"/>
                      <a:ext cx="6096000" cy="7267575"/>
                    </a:xfrm>
                    <a:prstGeom prst="rect">
                      <a:avLst/>
                    </a:prstGeom>
                  </pic:spPr>
                </pic:pic>
              </a:graphicData>
            </a:graphic>
          </wp:inline>
        </w:drawing>
      </w:r>
    </w:p>
    <w:p>
      <w:pPr>
        <w:spacing w:after="200"/>
        <w:jc w:val="center"/>
        <w:rPr>
          <w:color w:val="auto"/>
        </w:rPr>
      </w:pPr>
      <w:r>
        <w:rPr>
          <w:i/>
          <w:iCs/>
          <w:color w:val="auto"/>
          <w:sz w:val="24"/>
          <w:szCs w:val="24"/>
        </w:rPr>
        <w:t>Hình 11. Activity diagram use case UC10 – Quản lý trả sách</w:t>
      </w:r>
    </w:p>
    <w:p>
      <w:pPr>
        <w:rPr>
          <w:color w:val="auto"/>
        </w:rPr>
      </w:pPr>
      <w:r>
        <w:rPr>
          <w:color w:val="auto"/>
        </w:rPr>
        <w:br w:type="page"/>
      </w:r>
    </w:p>
    <w:p>
      <w:pPr>
        <w:pStyle w:val="4"/>
        <w:rPr>
          <w:color w:val="auto"/>
        </w:rPr>
      </w:pPr>
      <w:r>
        <w:rPr>
          <w:color w:val="auto"/>
        </w:rPr>
        <w:t>Use case UC11: Xem tình trạng mượn sách</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Xem tình trạng mượn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xem tình trạng các tài liệu đang được mượn: tài liệu nào đang được độc giả nào mượn, danh sách mượn quá hạn và thông tin liên quan đến một quyển sách cụ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Thông tin tình trạng mượn được hiển thị.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Thủ thư chọn chức năng Tình trạng mượn sách.</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bộ lọc: theo sách, theo độc giả, chỉ hiển thị quá hạn.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Thủ thư chọn tiêu chí lọc / nhập mã sách hoặc mã thẻ và nhấn Xem.</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hiển thị danh sách: tài liệu, độc giả đang mượn, ngày mượn, hạn trả, số ngày quá hạn (tô đỏ).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Thủ thư chọn một dòng để xem chi tiết.</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hiển thị thông tin chi tiết của sách / độc giả và lịch sử mượn –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Không có dữ liệu phù hợp: hệ thống thông báo không có tài liệu nào đang được mượn theo tiêu chí,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Thủ thư không xem chi tiết: kết thúc use case.</w:t>
            </w:r>
          </w:p>
        </w:tc>
      </w:tr>
    </w:tbl>
    <w:p>
      <w:pPr>
        <w:keepNext/>
        <w:spacing w:before="160"/>
        <w:rPr>
          <w:color w:val="auto"/>
        </w:rPr>
      </w:pPr>
      <w:r>
        <w:rPr>
          <w:b/>
          <w:bCs/>
          <w:color w:val="auto"/>
        </w:rPr>
        <w:t>Activity diagram – UC11: Xem tình trạng mượn sách</w:t>
      </w:r>
    </w:p>
    <w:p>
      <w:pPr>
        <w:keepNext/>
        <w:spacing w:before="120" w:after="60"/>
        <w:jc w:val="center"/>
        <w:rPr>
          <w:color w:val="auto"/>
        </w:rPr>
      </w:pPr>
      <w:r>
        <w:rPr>
          <w:color w:val="auto"/>
        </w:rPr>
        <w:drawing>
          <wp:inline distT="0" distB="0" distL="0" distR="0">
            <wp:extent cx="6096000" cy="5238750"/>
            <wp:effectExtent l="0" t="0" r="0" b="0"/>
            <wp:docPr id="12" name="UC11" descr="Activity diagram use case UC11 – Xem tình trạng mượn sách" title="Activity diagram use case UC11 – Xem tình trạng mượ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11" descr="Activity diagram use case UC11 – Xem tình trạng mượn sách" title="Activity diagram use case UC11 – Xem tình trạng mượn sách"/>
                    <pic:cNvPicPr>
                      <a:picLocks noChangeAspect="1" noChangeArrowheads="1"/>
                    </pic:cNvPicPr>
                  </pic:nvPicPr>
                  <pic:blipFill>
                    <a:blip r:embed="rId16"/>
                    <a:srcRect/>
                    <a:stretch>
                      <a:fillRect/>
                    </a:stretch>
                  </pic:blipFill>
                  <pic:spPr>
                    <a:xfrm>
                      <a:off x="0" y="0"/>
                      <a:ext cx="6096000" cy="5238750"/>
                    </a:xfrm>
                    <a:prstGeom prst="rect">
                      <a:avLst/>
                    </a:prstGeom>
                  </pic:spPr>
                </pic:pic>
              </a:graphicData>
            </a:graphic>
          </wp:inline>
        </w:drawing>
      </w:r>
    </w:p>
    <w:p>
      <w:pPr>
        <w:spacing w:after="200"/>
        <w:jc w:val="center"/>
        <w:rPr>
          <w:color w:val="auto"/>
        </w:rPr>
      </w:pPr>
      <w:r>
        <w:rPr>
          <w:i/>
          <w:iCs/>
          <w:color w:val="auto"/>
          <w:sz w:val="24"/>
          <w:szCs w:val="24"/>
        </w:rPr>
        <w:t>Hình 12. Activity diagram use case UC11 – Xem tình trạng mượn sách</w:t>
      </w:r>
    </w:p>
    <w:p>
      <w:pPr>
        <w:rPr>
          <w:color w:val="auto"/>
        </w:rPr>
      </w:pPr>
      <w:r>
        <w:rPr>
          <w:color w:val="auto"/>
        </w:rPr>
        <w:br w:type="page"/>
      </w:r>
    </w:p>
    <w:p>
      <w:pPr>
        <w:pStyle w:val="4"/>
        <w:rPr>
          <w:color w:val="auto"/>
        </w:rPr>
      </w:pPr>
      <w:r>
        <w:rPr>
          <w:color w:val="auto"/>
        </w:rPr>
        <w:t>Use case UC12: Cập nhật danh mục tài liệu</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Cập nhật danh mục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cập nhật danh mục tài liệu gồm sách in trong thư viện và sách điện tử: thêm mới, sửa thông tin, xóa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Danh mục tài liệu được cập nhật trong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Thủ thư chọn chức năng Quản lý danh mục.</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danh sách tài liệu cùng các nút Thêm / Sửa /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Thủ thư chọn Thêm (hoặc chọn một tài liệu và nhấn Sửa).</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hiển thị form thông tin tài liệu: loại (sách in / điện tử), tên, tác giả, chủ đề, nhà xuất bản, năm xuất bản, số lượng hoặc tệp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Thủ thư nhập / chỉnh sửa thông tin và nhấn Lưu.</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kiểm tra dữ liệu, lưu vào cơ sở dữ liệu, cập nhật danh mục và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3.1. Thủ thư chọn Xóa: hệ thống kiểm tra tài liệu có đang được mượn không; nếu đang được mượn thì thông báo không thể xóa; ngược lại hỏi xác nhận, thủ thư đồng ý thì hệ thống xóa và cập nhật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6.1. Dữ liệu không hợp lệ (thiếu trường bắt buộc, sai định dạng tệp): hệ thống thông báo lỗi, quay lại bước 5.</w:t>
            </w:r>
          </w:p>
        </w:tc>
      </w:tr>
    </w:tbl>
    <w:p>
      <w:pPr>
        <w:keepNext/>
        <w:spacing w:before="160"/>
        <w:rPr>
          <w:color w:val="auto"/>
        </w:rPr>
      </w:pPr>
      <w:r>
        <w:rPr>
          <w:b/>
          <w:bCs/>
          <w:color w:val="auto"/>
        </w:rPr>
        <w:t>Activity diagram – UC12: Cập nhật danh mục tài liệu</w:t>
      </w:r>
    </w:p>
    <w:p>
      <w:pPr>
        <w:keepNext/>
        <w:spacing w:before="120" w:after="60"/>
        <w:jc w:val="center"/>
        <w:rPr>
          <w:color w:val="auto"/>
        </w:rPr>
      </w:pPr>
      <w:r>
        <w:rPr>
          <w:color w:val="auto"/>
        </w:rPr>
        <w:drawing>
          <wp:inline distT="0" distB="0" distL="0" distR="0">
            <wp:extent cx="6096000" cy="5114925"/>
            <wp:effectExtent l="0" t="0" r="0" b="0"/>
            <wp:docPr id="13" name="UC12" descr="Activity diagram use case UC12 – Cập nhật danh mục tài liệu" title="Activity diagram use case UC12 – Cập nhật danh mục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12" descr="Activity diagram use case UC12 – Cập nhật danh mục tài liệu" title="Activity diagram use case UC12 – Cập nhật danh mục tài liệu"/>
                    <pic:cNvPicPr>
                      <a:picLocks noChangeAspect="1" noChangeArrowheads="1"/>
                    </pic:cNvPicPr>
                  </pic:nvPicPr>
                  <pic:blipFill>
                    <a:blip r:embed="rId17"/>
                    <a:srcRect/>
                    <a:stretch>
                      <a:fillRect/>
                    </a:stretch>
                  </pic:blipFill>
                  <pic:spPr>
                    <a:xfrm>
                      <a:off x="0" y="0"/>
                      <a:ext cx="6096000" cy="5114925"/>
                    </a:xfrm>
                    <a:prstGeom prst="rect">
                      <a:avLst/>
                    </a:prstGeom>
                  </pic:spPr>
                </pic:pic>
              </a:graphicData>
            </a:graphic>
          </wp:inline>
        </w:drawing>
      </w:r>
    </w:p>
    <w:p>
      <w:pPr>
        <w:spacing w:after="200"/>
        <w:jc w:val="center"/>
        <w:rPr>
          <w:color w:val="auto"/>
        </w:rPr>
      </w:pPr>
      <w:r>
        <w:rPr>
          <w:i/>
          <w:iCs/>
          <w:color w:val="auto"/>
          <w:sz w:val="24"/>
          <w:szCs w:val="24"/>
        </w:rPr>
        <w:t>Hình 13. Activity diagram use case UC12 – Cập nhật danh mục tài liệu</w:t>
      </w:r>
    </w:p>
    <w:p>
      <w:pPr>
        <w:rPr>
          <w:color w:val="auto"/>
        </w:rPr>
      </w:pPr>
      <w:r>
        <w:rPr>
          <w:color w:val="auto"/>
        </w:rPr>
        <w:br w:type="page"/>
      </w:r>
    </w:p>
    <w:p>
      <w:pPr>
        <w:pStyle w:val="4"/>
        <w:rPr>
          <w:color w:val="auto"/>
        </w:rPr>
      </w:pPr>
      <w:r>
        <w:rPr>
          <w:color w:val="auto"/>
        </w:rPr>
        <w:t>Use case UC13: Duyệt yêu cầu đặt mua</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Duyệt yêu cầu đặt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(Hệ thống Email: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xem các yêu cầu đặt mua của độc giả và chấp nhận hoặc từ chối; kết quả được gửi email cho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Yêu cầu đặt mua chuyển trạng thái "Đã chấp nhận" hoặc "Bị từ chối"; độc giả nhận được email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Thủ thư chọn chức năng Yêu cầu đặt mua.</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danh sách yêu cầu ở trạng thái "Chờ duyệt".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Thủ thư chọn một yêu cầu.</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hiển thị chi tiết: độc giả, tên sách, tác giả, năm xuất bản, ngày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Thủ thư chọn Chấp nhận.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cập nhật trạng thái "Đã chấp nhận" và gửi email thông báo cho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2.1. Không có yêu cầu nào đang chờ duyệt: hệ thống thông báo,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Thủ thư chọn Từ chối: thủ thư nhập lý do, hệ thống cập nhật trạng thái "Bị từ chối" và gửi email kèm lý do cho độc giả.</w:t>
            </w:r>
          </w:p>
        </w:tc>
      </w:tr>
    </w:tbl>
    <w:p>
      <w:pPr>
        <w:keepNext/>
        <w:spacing w:before="160"/>
        <w:rPr>
          <w:color w:val="auto"/>
        </w:rPr>
      </w:pPr>
      <w:r>
        <w:rPr>
          <w:b/>
          <w:bCs/>
          <w:color w:val="auto"/>
        </w:rPr>
        <w:t>Activity diagram – UC13: Duyệt yêu cầu đặt mua</w:t>
      </w:r>
    </w:p>
    <w:p>
      <w:pPr>
        <w:keepNext/>
        <w:spacing w:before="120" w:after="60"/>
        <w:jc w:val="center"/>
        <w:rPr>
          <w:color w:val="auto"/>
        </w:rPr>
      </w:pPr>
      <w:r>
        <w:rPr>
          <w:color w:val="auto"/>
        </w:rPr>
        <w:drawing>
          <wp:inline distT="0" distB="0" distL="0" distR="0">
            <wp:extent cx="6096000" cy="5724525"/>
            <wp:effectExtent l="0" t="0" r="0" b="0"/>
            <wp:docPr id="14" name="UC13" descr="Activity diagram use case UC13 – Duyệt yêu cầu đặt mua" title="Activity diagram use case UC13 – Duyệt yêu cầu đặt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13" descr="Activity diagram use case UC13 – Duyệt yêu cầu đặt mua" title="Activity diagram use case UC13 – Duyệt yêu cầu đặt mua"/>
                    <pic:cNvPicPr>
                      <a:picLocks noChangeAspect="1" noChangeArrowheads="1"/>
                    </pic:cNvPicPr>
                  </pic:nvPicPr>
                  <pic:blipFill>
                    <a:blip r:embed="rId18"/>
                    <a:srcRect/>
                    <a:stretch>
                      <a:fillRect/>
                    </a:stretch>
                  </pic:blipFill>
                  <pic:spPr>
                    <a:xfrm>
                      <a:off x="0" y="0"/>
                      <a:ext cx="6096000" cy="5724525"/>
                    </a:xfrm>
                    <a:prstGeom prst="rect">
                      <a:avLst/>
                    </a:prstGeom>
                  </pic:spPr>
                </pic:pic>
              </a:graphicData>
            </a:graphic>
          </wp:inline>
        </w:drawing>
      </w:r>
    </w:p>
    <w:p>
      <w:pPr>
        <w:spacing w:after="200"/>
        <w:jc w:val="center"/>
        <w:rPr>
          <w:color w:val="auto"/>
        </w:rPr>
      </w:pPr>
      <w:r>
        <w:rPr>
          <w:i/>
          <w:iCs/>
          <w:color w:val="auto"/>
          <w:sz w:val="24"/>
          <w:szCs w:val="24"/>
        </w:rPr>
        <w:t>Hình 14. Activity diagram use case UC13 – Duyệt yêu cầu đặt mua</w:t>
      </w:r>
    </w:p>
    <w:p>
      <w:pPr>
        <w:rPr>
          <w:color w:val="auto"/>
        </w:rPr>
      </w:pPr>
      <w:r>
        <w:rPr>
          <w:color w:val="auto"/>
        </w:rPr>
        <w:br w:type="page"/>
      </w:r>
    </w:p>
    <w:p>
      <w:pPr>
        <w:pStyle w:val="4"/>
        <w:rPr>
          <w:color w:val="auto"/>
        </w:rPr>
      </w:pPr>
      <w:r>
        <w:rPr>
          <w:color w:val="auto"/>
        </w:rPr>
        <w:t>Use case UC14: Gửi email nhắc hạn trả sách</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Gửi email nhắc hạn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Bộ hẹn giờ (Timer); Hệ thống Email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Hệ thống tự động gửi email đến các độc giả trước hạn trả sách 3 ngày, thông báo thời hạn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Đã cấu hình thời điểm chạy (ví dụ 07:00 hằng ngày) và máy chủ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Các độc giả có hạn trả sau 3 ngày nhận được email nhắc; nhật ký gửi được lưu.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 (Bộ hẹn giờ / Hệ thống Email)</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Đến thời điểm đã cấu hình, Bộ hẹn giờ kích hoạt chức năng nhắc hạn.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truy vấn các phiếu mượn đang mượn có hạn trả = ngày hiện tại + 3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Với từng phiếu, hệ thống soạn email: tên độc giả, tên sách, ngày mượn, hạn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gửi email tới Hệ thống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Hệ thống Email chuyển email tới hộp thư của độc giả.</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ghi nhật ký đã gửi; lặp lại bước 3 cho đến khi hết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2.1. Không có phiếu mượn nào đến hạn: hệ thống ghi nhật ký,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Gửi email thất bại: hệ thống ghi lỗi và đưa email vào hàng đợi gửi lại (tối đa 3 lần), sau đó tiếp tục với phiếu kế tiếp.</w:t>
            </w:r>
          </w:p>
        </w:tc>
      </w:tr>
    </w:tbl>
    <w:p>
      <w:pPr>
        <w:keepNext/>
        <w:spacing w:before="160"/>
        <w:rPr>
          <w:color w:val="auto"/>
        </w:rPr>
      </w:pPr>
      <w:r>
        <w:rPr>
          <w:b/>
          <w:bCs/>
          <w:color w:val="auto"/>
        </w:rPr>
        <w:t>Activity diagram – UC14: Gửi email nhắc hạn trả sách</w:t>
      </w:r>
    </w:p>
    <w:p>
      <w:pPr>
        <w:keepNext/>
        <w:spacing w:before="120" w:after="60"/>
        <w:jc w:val="center"/>
        <w:rPr>
          <w:color w:val="auto"/>
        </w:rPr>
      </w:pPr>
      <w:r>
        <w:rPr>
          <w:color w:val="auto"/>
        </w:rPr>
        <w:drawing>
          <wp:inline distT="0" distB="0" distL="0" distR="0">
            <wp:extent cx="6096000" cy="4514850"/>
            <wp:effectExtent l="0" t="0" r="0" b="0"/>
            <wp:docPr id="15" name="UC14" descr="Activity diagram use case UC14 – Gửi email nhắc hạn trả sách" title="Activity diagram use case UC14 – Gửi email nhắc hạn trả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C14" descr="Activity diagram use case UC14 – Gửi email nhắc hạn trả sách" title="Activity diagram use case UC14 – Gửi email nhắc hạn trả sách"/>
                    <pic:cNvPicPr>
                      <a:picLocks noChangeAspect="1" noChangeArrowheads="1"/>
                    </pic:cNvPicPr>
                  </pic:nvPicPr>
                  <pic:blipFill>
                    <a:blip r:embed="rId19"/>
                    <a:srcRect/>
                    <a:stretch>
                      <a:fillRect/>
                    </a:stretch>
                  </pic:blipFill>
                  <pic:spPr>
                    <a:xfrm>
                      <a:off x="0" y="0"/>
                      <a:ext cx="6096000" cy="4514850"/>
                    </a:xfrm>
                    <a:prstGeom prst="rect">
                      <a:avLst/>
                    </a:prstGeom>
                  </pic:spPr>
                </pic:pic>
              </a:graphicData>
            </a:graphic>
          </wp:inline>
        </w:drawing>
      </w:r>
    </w:p>
    <w:p>
      <w:pPr>
        <w:spacing w:after="200"/>
        <w:jc w:val="center"/>
        <w:rPr>
          <w:color w:val="auto"/>
        </w:rPr>
      </w:pPr>
      <w:r>
        <w:rPr>
          <w:i/>
          <w:iCs/>
          <w:color w:val="auto"/>
          <w:sz w:val="24"/>
          <w:szCs w:val="24"/>
        </w:rPr>
        <w:t>Hình 15. Activity diagram use case UC14 – Gửi email nhắc hạn trả sách</w:t>
      </w:r>
    </w:p>
    <w:p>
      <w:pPr>
        <w:rPr>
          <w:color w:val="auto"/>
        </w:rPr>
      </w:pPr>
      <w:r>
        <w:rPr>
          <w:color w:val="auto"/>
        </w:rPr>
        <w:br w:type="page"/>
      </w:r>
    </w:p>
    <w:p>
      <w:pPr>
        <w:pStyle w:val="4"/>
        <w:rPr>
          <w:color w:val="auto"/>
        </w:rPr>
      </w:pPr>
      <w:r>
        <w:rPr>
          <w:color w:val="auto"/>
        </w:rPr>
        <w:t>Use case UC15: Lập báo cáo thống kê</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Mã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UC15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Tên use case</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Lập báo cáo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Actor</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Mô tả</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tạo các báo cáo, thống kê về hoạt động thư viện và có thể xuất ra tệp hoặc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Tiền điều kiện (Precondition)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Hậu điều kiện (Postcondition)</w:t>
            </w:r>
          </w:p>
        </w:tc>
        <w:tc>
          <w:tcPr>
            <w:tcW w:w="6938"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Báo cáo được hiển thị; tệp báo cáo được tạo nếu thủ thư chọn xuất.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chính (Basic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Actor</w:t>
            </w:r>
          </w:p>
        </w:tc>
        <w:tc>
          <w:tcPr>
            <w:tcW w:w="4819"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top"/>
          </w:tcPr>
          <w:p>
            <w:pPr>
              <w:spacing w:after="20"/>
              <w:jc w:val="center"/>
              <w:rPr>
                <w:color w:val="auto"/>
              </w:rPr>
            </w:pPr>
            <w:r>
              <w:rPr>
                <w:rFonts w:ascii="Times New Roman" w:hAnsi="Times New Roman" w:eastAsia="Times New Roman" w:cs="Times New Roman"/>
                <w:b/>
                <w:bCs/>
                <w:color w:val="auto"/>
                <w:sz w:val="24"/>
                <w:szCs w:val="24"/>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1. Thủ thư chọn chức năng Báo cáo thống kê.</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2. Hệ thống hiển thị các loại báo cáo (sách được mượn nhiều, tình hình mượn – trả, sách quá hạn, yêu cầu đặt mua, lượt đọc/tải) và chọn khoảng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3. Thủ thư chọn loại báo cáo, khoảng thời gian và nhấn Xem.</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 Hệ thống kiểm tra khoảng thời gian, tổng hợp dữ liệu và hiển thị bảng, biểu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 Thủ thư chọn Xuất báo cáo (PDF / Excel) hoặc In.</w:t>
            </w: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gridSpan w:val="2"/>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p>
        </w:tc>
        <w:tc>
          <w:tcPr>
            <w:tcW w:w="4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6. Hệ thống tạo tệp báo cáo và cho phép tải về /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b/>
                <w:bCs/>
                <w:color w:val="auto"/>
                <w:sz w:val="24"/>
                <w:szCs w:val="24"/>
              </w:rPr>
              <w:t>Luồng sự kiện thay thế (Alternate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4.1. Khoảng thời gian không hợp lệ (ngày bắt đầu sau ngày kết thúc): hệ thống thông báo, quay lại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pPr>
              <w:spacing w:after="20"/>
              <w:jc w:val="left"/>
              <w:rPr>
                <w:color w:val="auto"/>
              </w:rPr>
            </w:pPr>
            <w:r>
              <w:rPr>
                <w:rFonts w:ascii="Times New Roman" w:hAnsi="Times New Roman" w:eastAsia="Times New Roman" w:cs="Times New Roman"/>
                <w:color w:val="auto"/>
                <w:sz w:val="24"/>
                <w:szCs w:val="24"/>
              </w:rPr>
              <w:t>5.1. Thủ thư không xuất báo cáo: kết thúc use case.</w:t>
            </w:r>
          </w:p>
        </w:tc>
      </w:tr>
    </w:tbl>
    <w:p>
      <w:pPr>
        <w:keepNext/>
        <w:spacing w:before="160"/>
        <w:rPr>
          <w:color w:val="auto"/>
        </w:rPr>
      </w:pPr>
      <w:r>
        <w:rPr>
          <w:b/>
          <w:bCs/>
          <w:color w:val="auto"/>
        </w:rPr>
        <w:t>Activity diagram – UC15: Lập báo cáo thống kê</w:t>
      </w:r>
    </w:p>
    <w:p>
      <w:pPr>
        <w:keepNext/>
        <w:spacing w:before="120" w:after="60"/>
        <w:jc w:val="center"/>
        <w:rPr>
          <w:color w:val="auto"/>
        </w:rPr>
      </w:pPr>
      <w:r>
        <w:rPr>
          <w:color w:val="auto"/>
        </w:rPr>
        <w:drawing>
          <wp:inline distT="0" distB="0" distL="0" distR="0">
            <wp:extent cx="6096000" cy="5238750"/>
            <wp:effectExtent l="0" t="0" r="0" b="0"/>
            <wp:docPr id="16" name="UC15" descr="Activity diagram use case UC15 – Lập báo cáo thống kê" title="Activity diagram use case UC15 – Lập báo cáo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C15" descr="Activity diagram use case UC15 – Lập báo cáo thống kê" title="Activity diagram use case UC15 – Lập báo cáo thống kê"/>
                    <pic:cNvPicPr>
                      <a:picLocks noChangeAspect="1" noChangeArrowheads="1"/>
                    </pic:cNvPicPr>
                  </pic:nvPicPr>
                  <pic:blipFill>
                    <a:blip r:embed="rId20"/>
                    <a:srcRect/>
                    <a:stretch>
                      <a:fillRect/>
                    </a:stretch>
                  </pic:blipFill>
                  <pic:spPr>
                    <a:xfrm>
                      <a:off x="0" y="0"/>
                      <a:ext cx="6096000" cy="5238750"/>
                    </a:xfrm>
                    <a:prstGeom prst="rect">
                      <a:avLst/>
                    </a:prstGeom>
                  </pic:spPr>
                </pic:pic>
              </a:graphicData>
            </a:graphic>
          </wp:inline>
        </w:drawing>
      </w:r>
    </w:p>
    <w:p>
      <w:pPr>
        <w:spacing w:after="200"/>
        <w:jc w:val="center"/>
        <w:rPr>
          <w:color w:val="auto"/>
        </w:rPr>
      </w:pPr>
      <w:r>
        <w:rPr>
          <w:i/>
          <w:iCs/>
          <w:color w:val="auto"/>
          <w:sz w:val="24"/>
          <w:szCs w:val="24"/>
        </w:rPr>
        <w:t>Hình 16. Activity diagram use case UC15 – Lập báo cáo thống kê</w:t>
      </w:r>
    </w:p>
    <w:p>
      <w:pPr>
        <w:rPr>
          <w:color w:val="auto"/>
        </w:rPr>
      </w:pPr>
      <w:r>
        <w:rPr>
          <w:color w:val="auto"/>
        </w:rPr>
        <w:br w:type="page"/>
      </w:r>
    </w:p>
    <w:p>
      <w:pPr>
        <w:pStyle w:val="2"/>
        <w:rPr>
          <w:color w:val="auto"/>
        </w:rPr>
      </w:pPr>
      <w:r>
        <w:rPr>
          <w:color w:val="auto"/>
        </w:rPr>
        <w:t>Phụ lục: Tệp sơ đồ draw.io</w:t>
      </w:r>
    </w:p>
    <w:p>
      <w:pPr>
        <w:spacing w:after="80" w:line="300" w:lineRule="auto"/>
        <w:jc w:val="both"/>
        <w:rPr>
          <w:color w:val="auto"/>
        </w:rPr>
      </w:pPr>
      <w:r>
        <w:rPr>
          <w:color w:val="auto"/>
        </w:rPr>
        <w:t>Toàn bộ sơ đồ trong báo cáo được lưu trong tệp Lab1_ThuVienTrucTuyen.drawio (16 trang: 1 sơ đồ use case tổng quát và 15 activity diagram). Mở tệp tại app.diagrams.net (File → Open from → Device) hoặc ứng dụng draw.io Desktop để xem và chỉnh sửa; mỗi trang tương ứng với một hình trong báo cáo.</w:t>
      </w:r>
    </w:p>
    <w:sectPr>
      <w:footerReference r:id="rId3" w:type="default"/>
      <w:pgSz w:w="11906" w:h="16838"/>
      <w:pgMar w:top="1134" w:right="1134" w:bottom="1134"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displayBackgroundShape w:val="1"/>
  <w:documentProtection w:enforcement="0"/>
  <w:compat>
    <w:compatSetting w:name="compatibilityMode" w:uri="http://schemas.microsoft.com/office/word" w:val="15"/>
  </w:compat>
  <w:rsids>
    <w:rsidRoot w:val="00000000"/>
    <w:rsid w:val="470114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160"/>
      <w:outlineLvl w:val="0"/>
    </w:pPr>
    <w:rPr>
      <w:rFonts w:ascii="Times New Roman" w:hAnsi="Times New Roman" w:eastAsia="Times New Roman" w:cs="Times New Roman"/>
      <w:b/>
      <w:bCs/>
      <w:color w:val="1F3864"/>
      <w:sz w:val="32"/>
      <w:szCs w:val="32"/>
    </w:rPr>
  </w:style>
  <w:style w:type="paragraph" w:styleId="3">
    <w:name w:val="heading 2"/>
    <w:basedOn w:val="1"/>
    <w:next w:val="1"/>
    <w:qFormat/>
    <w:uiPriority w:val="0"/>
    <w:pPr>
      <w:spacing w:before="200" w:after="120"/>
      <w:outlineLvl w:val="1"/>
    </w:pPr>
    <w:rPr>
      <w:rFonts w:ascii="Times New Roman" w:hAnsi="Times New Roman" w:eastAsia="Times New Roman" w:cs="Times New Roman"/>
      <w:b/>
      <w:bCs/>
      <w:color w:val="2F5496"/>
      <w:sz w:val="28"/>
      <w:szCs w:val="28"/>
    </w:rPr>
  </w:style>
  <w:style w:type="paragraph" w:styleId="4">
    <w:name w:val="heading 3"/>
    <w:basedOn w:val="1"/>
    <w:next w:val="1"/>
    <w:qFormat/>
    <w:uiPriority w:val="0"/>
    <w:pPr>
      <w:keepNext/>
      <w:spacing w:before="180" w:after="120"/>
      <w:outlineLvl w:val="2"/>
    </w:pPr>
    <w:rPr>
      <w:rFonts w:ascii="Times New Roman" w:hAnsi="Times New Roman" w:eastAsia="Times New Roman" w:cs="Times New Roman"/>
      <w:b/>
      <w:bCs/>
      <w:color w:val="2F5496"/>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1">
    <w:name w:val="Default Paragraph Font"/>
    <w:semiHidden/>
    <w:unhideWhenUsed/>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basedOn w:val="1"/>
    <w:link w:val="18"/>
    <w:semiHidden/>
    <w:unhideWhenUsed/>
    <w:qFormat/>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2">
    <w:name w:val="endnote reference"/>
    <w:semiHidden/>
    <w:unhideWhenUsed/>
    <w:qFormat/>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qFormat/>
    <w:uiPriority w:val="99"/>
    <w:rPr>
      <w:color w:val="0563C1"/>
      <w:u w:val="single"/>
    </w:rPr>
  </w:style>
  <w:style w:type="paragraph" w:styleId="16">
    <w:name w:val="List Paragraph"/>
    <w:basedOn w:val="1"/>
    <w:qFormat/>
    <w:uiPriority w:val="0"/>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2026-11-01T12:21:00Z</dcterms:created>
  <dc:creator>Sinh viên</dc:creator>
  <cp:lastModifiedBy>Gia bảo Nguyễn vũ</cp:lastModifiedBy>
  <dcterms:modified xsi:type="dcterms:W3CDTF">2026-11-01T12:28:58Z</dcterms:modified>
  <dc:title>LAB 1 - Hệ thống thư viện trực tuyến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