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63858"/>
          <w:sz w:val="30"/>
        </w:rPr>
        <w:t>International School</w:t>
      </w:r>
    </w:p>
    <w:p>
      <w:pPr>
        <w:spacing w:after="40"/>
        <w:jc w:val="center"/>
      </w:pPr>
      <w:r>
        <w:rPr>
          <w:rFonts w:ascii="Calibri" w:hAnsi="Calibri"/>
          <w:color w:val="163858"/>
          <w:sz w:val="24"/>
        </w:rPr>
        <w:t>Capstone Project 1</w:t>
      </w:r>
    </w:p>
    <w:p>
      <w:pPr>
        <w:spacing w:after="40"/>
        <w:jc w:val="center"/>
      </w:pPr>
      <w:r>
        <w:rPr>
          <w:rFonts w:ascii="Calibri" w:hAnsi="Calibri"/>
          <w:color w:val="163858"/>
          <w:sz w:val="24"/>
        </w:rPr>
        <w:t>CMU-SE 450 – C1SE.82</w:t>
      </w:r>
    </w:p>
    <w:p>
      <w:pPr>
        <w:spacing w:after="280"/>
      </w:pPr>
    </w:p>
    <w:p>
      <w:pPr>
        <w:pStyle w:val="Title"/>
        <w:spacing w:after="80"/>
        <w:jc w:val="center"/>
      </w:pPr>
      <w:r>
        <w:t>Product Backlog</w:t>
      </w:r>
    </w:p>
    <w:p>
      <w:pPr>
        <w:spacing w:after="40"/>
        <w:jc w:val="center"/>
      </w:pPr>
      <w:r>
        <w:rPr>
          <w:rFonts w:ascii="Calibri" w:hAnsi="Calibri"/>
          <w:b/>
          <w:color w:val="163858"/>
          <w:sz w:val="22"/>
        </w:rPr>
        <w:t>Version 1.0</w:t>
      </w:r>
    </w:p>
    <w:p>
      <w:pPr>
        <w:spacing w:after="200"/>
        <w:jc w:val="center"/>
      </w:pPr>
      <w:r>
        <w:rPr>
          <w:rFonts w:ascii="Calibri" w:hAnsi="Calibri"/>
          <w:sz w:val="21"/>
        </w:rPr>
        <w:t>Date: March 29th, 2026</w:t>
      </w:r>
    </w:p>
    <w:p>
      <w:pPr>
        <w:spacing w:after="40"/>
        <w:jc w:val="center"/>
      </w:pPr>
      <w:r>
        <w:rPr>
          <w:rFonts w:ascii="Calibri" w:hAnsi="Calibri"/>
          <w:b/>
          <w:color w:val="163858"/>
          <w:sz w:val="32"/>
        </w:rPr>
        <w:t>Hybrid Parking Control System</w:t>
      </w:r>
    </w:p>
    <w:p>
      <w:pPr>
        <w:spacing w:after="360"/>
        <w:jc w:val="center"/>
      </w:pPr>
      <w:r>
        <w:rPr>
          <w:rFonts w:ascii="Calibri" w:hAnsi="Calibri"/>
          <w:b/>
          <w:color w:val="163858"/>
          <w:sz w:val="24"/>
        </w:rPr>
        <w:t>(HPCS)</w:t>
      </w:r>
    </w:p>
    <w:p>
      <w:pPr>
        <w:spacing w:after="120"/>
        <w:jc w:val="center"/>
      </w:pPr>
      <w:r>
        <w:rPr>
          <w:rFonts w:ascii="Calibri" w:hAnsi="Calibri"/>
          <w:b/>
          <w:sz w:val="22"/>
        </w:rPr>
        <w:t>Submitted by</w:t>
      </w:r>
    </w:p>
    <w:p>
      <w:pPr>
        <w:spacing w:after="0"/>
        <w:jc w:val="center"/>
      </w:pPr>
      <w:r>
        <w:rPr>
          <w:rFonts w:ascii="Calibri" w:hAnsi="Calibri"/>
          <w:sz w:val="21"/>
        </w:rPr>
        <w:t>Ninh, Vu Ha</w:t>
      </w:r>
    </w:p>
    <w:p>
      <w:pPr>
        <w:spacing w:after="0"/>
        <w:jc w:val="center"/>
      </w:pPr>
      <w:r>
        <w:rPr>
          <w:rFonts w:ascii="Calibri" w:hAnsi="Calibri"/>
          <w:sz w:val="21"/>
        </w:rPr>
        <w:t>Hieu, Le Minh</w:t>
      </w:r>
    </w:p>
    <w:p>
      <w:pPr>
        <w:spacing w:after="0"/>
        <w:jc w:val="center"/>
      </w:pPr>
      <w:r>
        <w:rPr>
          <w:rFonts w:ascii="Calibri" w:hAnsi="Calibri"/>
          <w:sz w:val="21"/>
        </w:rPr>
        <w:t>Khang, Nguyen Dinh Vinh</w:t>
      </w:r>
    </w:p>
    <w:p>
      <w:pPr>
        <w:spacing w:after="0"/>
        <w:jc w:val="center"/>
      </w:pPr>
      <w:r>
        <w:rPr>
          <w:rFonts w:ascii="Calibri" w:hAnsi="Calibri"/>
          <w:sz w:val="21"/>
        </w:rPr>
        <w:t>Dung, Le Trung</w:t>
      </w:r>
    </w:p>
    <w:p>
      <w:pPr>
        <w:spacing w:after="0"/>
        <w:jc w:val="center"/>
      </w:pPr>
      <w:r>
        <w:rPr>
          <w:rFonts w:ascii="Calibri" w:hAnsi="Calibri"/>
          <w:sz w:val="21"/>
        </w:rPr>
        <w:t>Nhat, Le Van</w:t>
      </w:r>
    </w:p>
    <w:p>
      <w:pPr>
        <w:spacing w:after="160"/>
      </w:pPr>
    </w:p>
    <w:p>
      <w:pPr>
        <w:spacing w:after="60"/>
        <w:jc w:val="center"/>
      </w:pPr>
      <w:r>
        <w:rPr>
          <w:rFonts w:ascii="Calibri" w:hAnsi="Calibri"/>
          <w:b/>
          <w:sz w:val="22"/>
        </w:rPr>
        <w:t>Approved by</w:t>
      </w:r>
    </w:p>
    <w:p>
      <w:pPr>
        <w:spacing w:after="280"/>
        <w:jc w:val="center"/>
      </w:pPr>
      <w:r>
        <w:rPr>
          <w:rFonts w:ascii="Calibri" w:hAnsi="Calibri"/>
          <w:sz w:val="21"/>
        </w:rPr>
        <w:t>Trung, Tran Thanh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45"/>
        <w:gridCol w:w="3345"/>
        <w:gridCol w:w="3345"/>
      </w:tblGrid>
      <w:tr>
        <w:trPr>
          <w:cantSplit/>
          <w:tblHeader w:val="true"/>
        </w:trPr>
        <w:tc>
          <w:tcPr>
            <w:tcW w:type="dxa" w:w="40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9"/>
              </w:rPr>
            </w:r>
            <w:r>
              <w:rPr>
                <w:rFonts w:ascii="Calibri" w:hAnsi="Calibri"/>
                <w:b/>
                <w:color w:val="163858"/>
                <w:sz w:val="19"/>
              </w:rPr>
              <w:t>Proposal Review Panel Representative</w:t>
            </w:r>
          </w:p>
        </w:tc>
        <w:tc>
          <w:tcPr>
            <w:tcW w:type="dxa" w:w="216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9"/>
              </w:rPr>
            </w:r>
            <w:r>
              <w:rPr>
                <w:rFonts w:ascii="Calibri" w:hAnsi="Calibri"/>
                <w:b/>
                <w:color w:val="163858"/>
                <w:sz w:val="19"/>
              </w:rPr>
              <w:t>Signature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9"/>
              </w:rPr>
            </w:r>
            <w:r>
              <w:rPr>
                <w:rFonts w:ascii="Calibri" w:hAnsi="Calibri"/>
                <w:b/>
                <w:color w:val="163858"/>
                <w:sz w:val="19"/>
              </w:rPr>
              <w:t>Date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Name</w:t>
            </w:r>
          </w:p>
        </w:tc>
        <w:tc>
          <w:tcPr>
            <w:tcW w:type="dxa" w:w="216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A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color w:val="163858"/>
                <w:sz w:val="19"/>
              </w:rPr>
              <w:t>Capstone Project 1 – Mentor: Trung, Tran Thanh</w:t>
            </w:r>
          </w:p>
        </w:tc>
        <w:tc>
          <w:tcPr>
            <w:tcW w:type="dxa" w:w="216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A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A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>PROJECT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18"/>
        <w:gridCol w:w="5018"/>
      </w:tblGrid>
      <w:tr>
        <w:trPr>
          <w:cantSplit/>
        </w:trPr>
        <w:tc>
          <w:tcPr>
            <w:tcW w:type="dxa" w:w="3240"/>
            <w:vAlign w:val="center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63858"/>
                <w:sz w:val="20"/>
              </w:rPr>
              <w:t>Project acronym</w:t>
            </w:r>
          </w:p>
        </w:tc>
        <w:tc>
          <w:tcPr>
            <w:tcW w:type="dxa" w:w="6480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HPCS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63858"/>
                <w:sz w:val="20"/>
              </w:rPr>
              <w:t>Project Title</w:t>
            </w:r>
          </w:p>
        </w:tc>
        <w:tc>
          <w:tcPr>
            <w:tcW w:type="dxa" w:w="64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Hybrid Parking Control System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63858"/>
                <w:sz w:val="20"/>
              </w:rPr>
              <w:t>Start Date</w:t>
            </w:r>
          </w:p>
        </w:tc>
        <w:tc>
          <w:tcPr>
            <w:tcW w:type="dxa" w:w="6480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February 24th, 2026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63858"/>
                <w:sz w:val="20"/>
              </w:rPr>
              <w:t>End Date</w:t>
            </w:r>
          </w:p>
        </w:tc>
        <w:tc>
          <w:tcPr>
            <w:tcW w:type="dxa" w:w="64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June 20th, 2026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63858"/>
                <w:sz w:val="20"/>
              </w:rPr>
              <w:t>Lead Institution</w:t>
            </w:r>
          </w:p>
        </w:tc>
        <w:tc>
          <w:tcPr>
            <w:tcW w:type="dxa" w:w="6480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International School, Duy Tan University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63858"/>
                <w:sz w:val="20"/>
              </w:rPr>
              <w:t>Project Mentor</w:t>
            </w:r>
          </w:p>
        </w:tc>
        <w:tc>
          <w:tcPr>
            <w:tcW w:type="dxa" w:w="64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Trung, Tran Thanh</w:t>
            </w:r>
          </w:p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  <w:t>Email: trantrungs269@gmail.com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63858"/>
                <w:sz w:val="20"/>
              </w:rPr>
              <w:t>Project Leader &amp; contact details</w:t>
            </w:r>
          </w:p>
        </w:tc>
        <w:tc>
          <w:tcPr>
            <w:tcW w:type="dxa" w:w="6480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Khang, Nguyen Dinh Vinh</w:t>
            </w:r>
          </w:p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  <w:t>Email: khanglucky@gmail.com</w:t>
            </w:r>
          </w:p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  <w:t>Tel: 0704667333</w:t>
            </w:r>
          </w:p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  <w:t>Student ID: 28211141406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63858"/>
                <w:sz w:val="20"/>
              </w:rPr>
              <w:t>Scrum Master &amp; contact details</w:t>
            </w:r>
          </w:p>
        </w:tc>
        <w:tc>
          <w:tcPr>
            <w:tcW w:type="dxa" w:w="64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Ninh, Vu Ha</w:t>
            </w:r>
          </w:p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  <w:t>Email: vuhaninh@dtu.edu.vn</w:t>
            </w:r>
          </w:p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  <w:t>Tel: 0352637790</w:t>
            </w:r>
          </w:p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  <w:t>Student ID: 28211105939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63858"/>
                <w:sz w:val="20"/>
              </w:rPr>
              <w:t>Partner Organization</w:t>
            </w:r>
          </w:p>
        </w:tc>
        <w:tc>
          <w:tcPr>
            <w:tcW w:type="dxa" w:w="6480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Duy Tan University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63858"/>
                <w:sz w:val="20"/>
              </w:rPr>
              <w:t>Project Web URL</w:t>
            </w:r>
          </w:p>
        </w:tc>
        <w:tc>
          <w:tcPr>
            <w:tcW w:type="dxa" w:w="64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 w:val="true"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Student ID</w:t>
            </w:r>
          </w:p>
        </w:tc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Name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Email</w:t>
            </w:r>
          </w:p>
        </w:tc>
        <w:tc>
          <w:tcPr>
            <w:tcW w:type="dxa" w:w="13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Tel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Role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28211105939</w:t>
            </w:r>
          </w:p>
        </w:tc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Ninh, Vu Ha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vuhaninh@dtu.edu.vn</w:t>
            </w:r>
          </w:p>
        </w:tc>
        <w:tc>
          <w:tcPr>
            <w:tcW w:type="dxa" w:w="13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0352637790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Scrum Master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28219045377</w:t>
            </w:r>
          </w:p>
        </w:tc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Hieu, Le Minh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xeniellq1@gmail.com</w:t>
            </w:r>
          </w:p>
        </w:tc>
        <w:tc>
          <w:tcPr>
            <w:tcW w:type="dxa" w:w="13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0777440100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Team Member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28211141406</w:t>
            </w:r>
          </w:p>
        </w:tc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Khang, Nguyen Dinh Vinh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khanglucky@gmail.com</w:t>
            </w:r>
          </w:p>
        </w:tc>
        <w:tc>
          <w:tcPr>
            <w:tcW w:type="dxa" w:w="13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0704667333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Project Leader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28210239671</w:t>
            </w:r>
          </w:p>
        </w:tc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Dung, Le Trung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dunglt.bon245@gmail.com</w:t>
            </w:r>
          </w:p>
        </w:tc>
        <w:tc>
          <w:tcPr>
            <w:tcW w:type="dxa" w:w="13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0766674467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Team Member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28218044202</w:t>
            </w:r>
          </w:p>
        </w:tc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Nhat, Le Van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nhatle08052004n@gmail.com</w:t>
            </w:r>
          </w:p>
        </w:tc>
        <w:tc>
          <w:tcPr>
            <w:tcW w:type="dxa" w:w="13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0394441571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Team Member</w:t>
            </w:r>
          </w:p>
        </w:tc>
      </w:tr>
    </w:tbl>
    <w:p>
      <w:pPr>
        <w:spacing w:after="120"/>
      </w:pPr>
    </w:p>
    <w:p>
      <w:pPr>
        <w:pStyle w:val="Heading1"/>
        <w:spacing w:before="120" w:after="80"/>
      </w:pPr>
      <w:r>
        <w:t>DOCUMENT APPROVALS</w:t>
      </w:r>
    </w:p>
    <w:p>
      <w:pPr>
        <w:spacing w:before="0" w:after="80" w:line="276" w:lineRule="auto"/>
      </w:pPr>
      <w:r>
        <w:rPr>
          <w:rFonts w:ascii="Calibri" w:hAnsi="Calibri"/>
          <w:sz w:val="21"/>
        </w:rPr>
        <w:t>The following signatures are required for approval of this document.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 w:val="true"/>
        </w:trPr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Name</w:t>
            </w:r>
          </w:p>
        </w:tc>
        <w:tc>
          <w:tcPr>
            <w:tcW w:type="dxa" w:w="16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Student ID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Role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Signature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Ninh, Vu Ha</w:t>
            </w:r>
          </w:p>
        </w:tc>
        <w:tc>
          <w:tcPr>
            <w:tcW w:type="dxa" w:w="16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28211105939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Scrum Master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Hieu, Le Minh</w:t>
            </w:r>
          </w:p>
        </w:tc>
        <w:tc>
          <w:tcPr>
            <w:tcW w:type="dxa" w:w="16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28219045377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Team Member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Khang, Nguyen Dinh Vinh</w:t>
            </w:r>
          </w:p>
        </w:tc>
        <w:tc>
          <w:tcPr>
            <w:tcW w:type="dxa" w:w="16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28211141406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Project Leader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Dung, Le Trung</w:t>
            </w:r>
          </w:p>
        </w:tc>
        <w:tc>
          <w:tcPr>
            <w:tcW w:type="dxa" w:w="16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28210239671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Team Member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Nhat, Le Van</w:t>
            </w:r>
          </w:p>
        </w:tc>
        <w:tc>
          <w:tcPr>
            <w:tcW w:type="dxa" w:w="16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28218044202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Team Member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pStyle w:val="Heading1"/>
        <w:spacing w:before="120" w:after="80"/>
      </w:pPr>
      <w:r>
        <w:t>DOCUMENT NAME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18"/>
        <w:gridCol w:w="5018"/>
      </w:tblGrid>
      <w:tr>
        <w:trPr>
          <w:cantSplit/>
        </w:trPr>
        <w:tc>
          <w:tcPr>
            <w:tcW w:type="dxa" w:w="2880"/>
            <w:vAlign w:val="center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63858"/>
                <w:sz w:val="20"/>
              </w:rPr>
              <w:t>Document Title</w:t>
            </w:r>
          </w:p>
        </w:tc>
        <w:tc>
          <w:tcPr>
            <w:tcW w:type="dxa" w:w="6840"/>
            <w:vAlign w:val="center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Product Backlog Document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63858"/>
                <w:sz w:val="20"/>
              </w:rPr>
              <w:t>Author(s)</w:t>
            </w:r>
          </w:p>
        </w:tc>
        <w:tc>
          <w:tcPr>
            <w:tcW w:type="dxa" w:w="6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HPCS Project Team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63858"/>
                <w:sz w:val="20"/>
              </w:rPr>
              <w:t>Role</w:t>
            </w:r>
          </w:p>
        </w:tc>
        <w:tc>
          <w:tcPr>
            <w:tcW w:type="dxa" w:w="6840"/>
            <w:vAlign w:val="center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Project Team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63858"/>
                <w:sz w:val="20"/>
              </w:rPr>
              <w:t>Date</w:t>
            </w:r>
          </w:p>
        </w:tc>
        <w:tc>
          <w:tcPr>
            <w:tcW w:type="dxa" w:w="6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March 29th, 2026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63858"/>
                <w:sz w:val="20"/>
              </w:rPr>
              <w:t>File name</w:t>
            </w:r>
          </w:p>
        </w:tc>
        <w:tc>
          <w:tcPr>
            <w:tcW w:type="dxa" w:w="6840"/>
            <w:vAlign w:val="center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C1SE.82_ProductBacklog_HPCS_ver1.0.docx</w:t>
            </w:r>
          </w:p>
        </w:tc>
      </w:tr>
    </w:tbl>
    <w:p>
      <w:pPr>
        <w:spacing w:after="120"/>
      </w:pPr>
    </w:p>
    <w:p>
      <w:pPr>
        <w:pStyle w:val="Heading1"/>
        <w:spacing w:before="120" w:after="80"/>
      </w:pPr>
      <w:r>
        <w:t>REVISION 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9"/>
              </w:rPr>
            </w:r>
            <w:r>
              <w:rPr>
                <w:rFonts w:ascii="Calibri" w:hAnsi="Calibri"/>
                <w:b/>
                <w:color w:val="163858"/>
                <w:sz w:val="19"/>
              </w:rPr>
              <w:t>Version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9"/>
              </w:rPr>
            </w:r>
            <w:r>
              <w:rPr>
                <w:rFonts w:ascii="Calibri" w:hAnsi="Calibri"/>
                <w:b/>
                <w:color w:val="163858"/>
                <w:sz w:val="19"/>
              </w:rPr>
              <w:t>Person(s)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9"/>
              </w:rPr>
            </w:r>
            <w:r>
              <w:rPr>
                <w:rFonts w:ascii="Calibri" w:hAnsi="Calibri"/>
                <w:b/>
                <w:color w:val="163858"/>
                <w:sz w:val="19"/>
              </w:rPr>
              <w:t>Date</w:t>
            </w:r>
          </w:p>
        </w:tc>
        <w:tc>
          <w:tcPr>
            <w:tcW w:type="dxa" w:w="43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9"/>
              </w:rPr>
            </w:r>
            <w:r>
              <w:rPr>
                <w:rFonts w:ascii="Calibri" w:hAnsi="Calibri"/>
                <w:b/>
                <w:color w:val="163858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1.0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HPCS Project Team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29-Mar-2026</w:t>
            </w:r>
          </w:p>
        </w:tc>
        <w:tc>
          <w:tcPr>
            <w:tcW w:type="dxa" w:w="43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Initial release of the HPCS Product Backlog document.</w:t>
            </w:r>
          </w:p>
        </w:tc>
      </w:tr>
    </w:tbl>
    <w:p>
      <w:pPr>
        <w:spacing w:after="120"/>
      </w:pPr>
    </w:p>
    <w:p>
      <w:pPr>
        <w:pStyle w:val="Heading1"/>
        <w:spacing w:before="120" w:after="80"/>
      </w:pPr>
      <w: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9"/>
              </w:rPr>
            </w:r>
            <w:r>
              <w:rPr>
                <w:rFonts w:ascii="Calibri" w:hAnsi="Calibri"/>
                <w:b/>
                <w:color w:val="163858"/>
                <w:sz w:val="19"/>
              </w:rPr>
              <w:t>Section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9"/>
              </w:rPr>
            </w:r>
            <w:r>
              <w:rPr>
                <w:rFonts w:ascii="Calibri" w:hAnsi="Calibri"/>
                <w:b/>
                <w:color w:val="163858"/>
                <w:sz w:val="19"/>
              </w:rPr>
              <w:t>Title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Introduction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1.1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1.2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Scope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1.3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References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Product Backlog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Constraints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Stakeholders and User Descriptions Summary</w:t>
            </w:r>
          </w:p>
        </w:tc>
      </w:tr>
    </w:tbl>
    <w:p>
      <w:pPr>
        <w:spacing w:after="120"/>
      </w:pPr>
    </w:p>
    <w:p>
      <w:pPr>
        <w:pStyle w:val="Heading1"/>
        <w:spacing w:before="120" w:after="80"/>
      </w:pPr>
      <w:r>
        <w:t>TABLE OF TABLES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9"/>
              </w:rPr>
            </w:r>
            <w:r>
              <w:rPr>
                <w:rFonts w:ascii="Calibri" w:hAnsi="Calibri"/>
                <w:b/>
                <w:color w:val="163858"/>
                <w:sz w:val="19"/>
              </w:rPr>
              <w:t>Table No.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9"/>
              </w:rPr>
            </w:r>
            <w:r>
              <w:rPr>
                <w:rFonts w:ascii="Calibri" w:hAnsi="Calibri"/>
                <w:b/>
                <w:color w:val="163858"/>
                <w:sz w:val="19"/>
              </w:rPr>
              <w:t>Title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Table 1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References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Table 2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Product Backlog Specification (Driver / User)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Table 3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Product Backlog Specification (Admin / Security Operator)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Table 4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Product Backlog Specification (System)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Table 5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Product Backlog Specification (Development / Infrastructure)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Table 6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Constraints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Table 7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Stakeholders and User Descriptions Summary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>1. Introduction</w:t>
      </w:r>
    </w:p>
    <w:p>
      <w:pPr>
        <w:spacing w:before="0" w:after="80" w:line="276" w:lineRule="auto"/>
      </w:pPr>
      <w:r>
        <w:rPr>
          <w:rFonts w:ascii="Calibri" w:hAnsi="Calibri"/>
          <w:sz w:val="21"/>
        </w:rPr>
        <w:t>The HPCS product backlog is a prioritized list of features and quality attributes derived from the approved project proposal. It translates the project scope, functional requirements, non-functional requirements, operating constraints, and stakeholder needs into development-ready backlog items for the Hybrid Parking Control System.</w:t>
      </w:r>
    </w:p>
    <w:p>
      <w:pPr>
        <w:pStyle w:val="Heading2"/>
        <w:spacing w:before="120" w:after="80"/>
      </w:pPr>
      <w:r>
        <w:t>1.1 Purpose</w:t>
      </w:r>
    </w:p>
    <w:p>
      <w:pPr>
        <w:spacing w:before="0" w:after="80" w:line="276" w:lineRule="auto"/>
        <w:ind w:left="283" w:hanging="227"/>
      </w:pPr>
      <w:r>
        <w:rPr>
          <w:rFonts w:ascii="Calibri" w:hAnsi="Calibri"/>
          <w:sz w:val="21"/>
        </w:rPr>
        <w:t>• Provide a clear and prioritized backlog for the Hybrid Parking Control System (HPCS).</w:t>
      </w:r>
    </w:p>
    <w:p>
      <w:pPr>
        <w:spacing w:before="0" w:after="80" w:line="276" w:lineRule="auto"/>
        <w:ind w:left="283" w:hanging="227"/>
      </w:pPr>
      <w:r>
        <w:rPr>
          <w:rFonts w:ascii="Calibri" w:hAnsi="Calibri"/>
          <w:sz w:val="21"/>
        </w:rPr>
        <w:t>• Keep development aligned with the approved project objectives: pay-before-entry processing, license plate recognition, automated barrier control, and supervised operation when needed.</w:t>
      </w:r>
    </w:p>
    <w:p>
      <w:pPr>
        <w:spacing w:before="0" w:after="80" w:line="276" w:lineRule="auto"/>
        <w:ind w:left="283" w:hanging="227"/>
      </w:pPr>
      <w:r>
        <w:rPr>
          <w:rFonts w:ascii="Calibri" w:hAnsi="Calibri"/>
          <w:sz w:val="21"/>
        </w:rPr>
        <w:t>• Represent both functional scope and major non-functional requirements such as performance, usability, security, reliability, and scalability.</w:t>
      </w:r>
    </w:p>
    <w:p>
      <w:pPr>
        <w:spacing w:before="0" w:after="80" w:line="276" w:lineRule="auto"/>
        <w:ind w:left="283" w:hanging="227"/>
      </w:pPr>
      <w:r>
        <w:rPr>
          <w:rFonts w:ascii="Calibri" w:hAnsi="Calibri"/>
          <w:sz w:val="21"/>
        </w:rPr>
        <w:t>• Preserve traceability from proposal-based requirements to implementable backlog items for Sprint planning and review.</w:t>
      </w:r>
    </w:p>
    <w:p>
      <w:pPr>
        <w:pStyle w:val="Heading2"/>
        <w:spacing w:before="120" w:after="80"/>
      </w:pPr>
      <w:r>
        <w:t>1.2 Scope</w:t>
      </w:r>
    </w:p>
    <w:p>
      <w:pPr>
        <w:spacing w:before="0" w:after="80" w:line="276" w:lineRule="auto"/>
      </w:pPr>
      <w:r>
        <w:rPr>
          <w:rFonts w:ascii="Calibri" w:hAnsi="Calibri"/>
          <w:sz w:val="21"/>
        </w:rPr>
        <w:t>This backlog covers the approved HPCS scope for a university parking context. It includes user and vehicle authentication, automated barrier control, prepaid entry payment, license plate recording and matching, parking card/ticket issuance, whitelist-based free access, transaction logging, administrative monitoring, and supporting quality requirements.</w:t>
      </w:r>
    </w:p>
    <w:p>
      <w:pPr>
        <w:spacing w:before="0" w:after="80" w:line="276" w:lineRule="auto"/>
      </w:pPr>
      <w:r>
        <w:rPr>
          <w:rFonts w:ascii="Calibri" w:hAnsi="Calibri"/>
          <w:sz w:val="21"/>
        </w:rPr>
        <w:t>The current version excludes remote mobile booking, advanced long-term AI vehicle tracking, and complex financial accounting for external parking lots. No unrelated sample-domain features are included in this document.</w:t>
      </w:r>
    </w:p>
    <w:p>
      <w:pPr>
        <w:pStyle w:val="Heading2"/>
        <w:spacing w:before="120" w:after="80"/>
      </w:pPr>
      <w:r>
        <w:t>1.3 References</w:t>
      </w:r>
    </w:p>
    <w:p>
      <w:pPr>
        <w:pStyle w:val="TableCaption"/>
        <w:spacing w:before="120" w:after="40"/>
      </w:pPr>
      <w:r>
        <w:t>Table 1. References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45"/>
        <w:gridCol w:w="3345"/>
        <w:gridCol w:w="3345"/>
      </w:tblGrid>
      <w:tr>
        <w:trPr>
          <w:cantSplit/>
          <w:tblHeader w:val="true"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No.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Reference</w:t>
            </w:r>
          </w:p>
        </w:tc>
        <w:tc>
          <w:tcPr>
            <w:tcW w:type="dxa" w:w="54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C1SE.08 Project Proposal Version 1.0, dated February 24th, 2026</w:t>
            </w:r>
          </w:p>
        </w:tc>
        <w:tc>
          <w:tcPr>
            <w:tcW w:type="dxa" w:w="54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Primary source of truth for HPCS scope, requirements, stakeholders, schedule, and terminology.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C1SE.82 Product Backlog sample document</w:t>
            </w:r>
          </w:p>
        </w:tc>
        <w:tc>
          <w:tcPr>
            <w:tcW w:type="dxa" w:w="54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Structure and formatting reference for the Product Backlog document only.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C1SE.82 User Story sample document</w:t>
            </w:r>
          </w:p>
        </w:tc>
        <w:tc>
          <w:tcPr>
            <w:tcW w:type="dxa" w:w="54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Structure and formatting reference for the User Story document only.</w:t>
            </w:r>
          </w:p>
        </w:tc>
      </w:tr>
    </w:tbl>
    <w:p>
      <w:pPr>
        <w:pStyle w:val="Heading1"/>
        <w:spacing w:before="120" w:after="80"/>
      </w:pPr>
      <w:r>
        <w:t>2. Product Backlog</w:t>
      </w:r>
    </w:p>
    <w:p>
      <w:pPr>
        <w:spacing w:before="0" w:after="80" w:line="276" w:lineRule="auto"/>
      </w:pPr>
      <w:r>
        <w:rPr>
          <w:rFonts w:ascii="Calibri" w:hAnsi="Calibri"/>
          <w:sz w:val="21"/>
        </w:rPr>
        <w:t>Priorities are set from 1 to 3, where 1 = Must Have / critical MVP, 2 = Should Have / important, and 3 = Could Have / nice to have. If a backlog item depends on another item, it does not carry a lower importance than its prerequisite.</w:t>
      </w:r>
    </w:p>
    <w:p>
      <w:pPr>
        <w:pStyle w:val="TableCaption"/>
        <w:spacing w:before="120" w:after="40"/>
      </w:pPr>
      <w:r>
        <w:t>Table 2. Product Backlog Specification (Driver / User)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ID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Theme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As a/an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I want to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So that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PB01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Entry Plate Capture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Driver / User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have my vehicle detected and my license plate captured at the entry gate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the system can start entry validation automatically and reduce manual processing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PB02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Prepaid Entry Payment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Student Card Holder / Visitor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pay at the entry gate using a student ID card (contactless) or cash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access is granted only after payment is confirmed in the pay-before-entry model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PB03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Parking Card/Ticket Issuance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Driver / User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r>
              <w:t>receive a parking ticket (for cash) or have the transaction logged directly to the Student ID/Whitelist credential (no ticket needed)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r>
              <w:t>my entry transaction is securely linked for later exit validation without redundant physical tickets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PB04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Entry Barrier Control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Driver / User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have the barrier open only after valid authorization and close safely after passage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unauthorized vehicles are blocked and entry remains orderly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PB05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Whitelist Free Access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Faculty / Staff Whitelist User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be recognized for free-access entry when my vehicle or credential is authorized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I can enter without payment when university policy allows it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PB06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Exit Validation and Plate Re-Match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Driver / User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present my parking ticket or scan my Student ID/Whitelist credential, and have my exit plate checked against the entry record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I can leave without additional payment while the system prevents misuse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PB07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Gate Guidance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Driver / User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receive clear LED instructions and optional voice guidance at the gate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I can complete the entry and exit flow with minimal confusion or delay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</w:tbl>
    <w:p>
      <w:pPr>
        <w:spacing w:after="80"/>
      </w:pPr>
    </w:p>
    <w:p>
      <w:pPr>
        <w:pStyle w:val="TableCaption"/>
        <w:spacing w:before="120" w:after="40"/>
      </w:pPr>
      <w:r>
        <w:t>Table 3. Product Backlog Specification (Admin / Security Operator)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ID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Theme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As a/an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I want to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So that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PB08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Administrator Authentication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Admin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sign in securely and access only the functions allowed for my role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management features and sensitive parking data remain protected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PB09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Whitelist and Access Policy Management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Admin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maintain whitelist records and free-access rules for eligible users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gate decisions follow current university access policy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PB10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Transaction and Gate Event Logging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Admin / Security Operator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view complete records of plate captures, timestamps, gate events, and payment outcomes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operations remain traceable and auditable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PB11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Administrative Dashboard and Reports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Admin / Security Operator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see total vehicles, revenue statistics, occupancy status, and recognition accuracy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I can monitor operations and make data-driven decisions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PB12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Device Status Monitoring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Security Operator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monitor the status of cameras, barriers, readers, dispensers, speakers, and cash modules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I can respond quickly when hardware faults or exceptions occur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</w:tbl>
    <w:p>
      <w:pPr>
        <w:spacing w:after="80"/>
      </w:pPr>
    </w:p>
    <w:p>
      <w:pPr>
        <w:pStyle w:val="TableCaption"/>
        <w:spacing w:before="120" w:after="40"/>
      </w:pPr>
      <w:r>
        <w:t>Table 4. Product Backlog Specification (System)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ID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Theme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As a/an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I want to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So that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PB13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Encrypted and Protected Data Storage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System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encrypt transaction and payment data and restrict access to stored license plate information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sensitive operational data remains secure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PB14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Performance Compliance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System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complete payment confirmation and ticket issuance within 5 seconds and exit verification within 3 seconds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vehicle queues are minimized at both gates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PB15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Reliability and LPR Accuracy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System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support continuous 24/7 operation and maintain 90–95% recognition accuracy in controlled conditions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the parking process remains dependable in daily use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PB16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Invalid or Mismatched Exit Handling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System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keep the barrier closed when the presented credential, transaction, or license plate does not match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unauthorized exit is prevented and exceptions can be reviewed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PB17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Multi-Gate Scalability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System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support expansion to multiple entry and exit gates without major redesign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the campus can scale the solution over time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</w:tbl>
    <w:p>
      <w:pPr>
        <w:spacing w:after="80"/>
      </w:pPr>
    </w:p>
    <w:p>
      <w:pPr>
        <w:pStyle w:val="TableCaption"/>
        <w:spacing w:before="120" w:after="40"/>
      </w:pPr>
      <w:r>
        <w:t>Table 5. Product Backlog Specification (Development / Infrastructure)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ID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Theme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As a/an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I want to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So that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PB18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Hardware Integration Framework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Development Team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integrate the backend with the camera, barrier controller, card reader, dispenser, and cash module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automated gate workflows operate reliably end to end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PB19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Containerized Environment and Deployment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Development Team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build and deploy supported services using Docker and stable development tooling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the system is easier to set up, test, and deploy consistently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PB20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Student Card Data Integration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Development Team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connect to the university student ID data source for contactless validation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card-based payment and authentication can be processed correctly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1673"/>
          </w:tcPr>
          <w:p>
            <w:r>
              <w:t>PB21</w:t>
            </w:r>
          </w:p>
        </w:tc>
        <w:tc>
          <w:tcPr>
            <w:tcW w:type="dxa" w:w="1673"/>
          </w:tcPr>
          <w:p>
            <w:r>
              <w:t>AI Engine Optimization for VN Plates</w:t>
            </w:r>
          </w:p>
        </w:tc>
        <w:tc>
          <w:tcPr>
            <w:tcW w:type="dxa" w:w="1673"/>
          </w:tcPr>
          <w:p>
            <w:r>
              <w:t>Development Team</w:t>
            </w:r>
          </w:p>
        </w:tc>
        <w:tc>
          <w:tcPr>
            <w:tcW w:type="dxa" w:w="1673"/>
          </w:tcPr>
          <w:p>
            <w:r>
              <w:t>implement custom ROI detection, CLAHE, upscaling, and Regex post-processing for OCR</w:t>
            </w:r>
          </w:p>
        </w:tc>
        <w:tc>
          <w:tcPr>
            <w:tcW w:type="dxa" w:w="1673"/>
          </w:tcPr>
          <w:p>
            <w:r>
              <w:t>the system accurately reads Vietnamese license plates without character misinterpretation</w:t>
            </w:r>
          </w:p>
        </w:tc>
        <w:tc>
          <w:tcPr>
            <w:tcW w:type="dxa" w:w="1673"/>
          </w:tcPr>
          <w:p>
            <w:r>
              <w:t>1</w:t>
            </w:r>
          </w:p>
        </w:tc>
      </w:tr>
    </w:tbl>
    <w:p>
      <w:pPr>
        <w:spacing w:after="80"/>
      </w:pPr>
    </w:p>
    <w:p>
      <w:pPr>
        <w:pStyle w:val="Heading1"/>
        <w:spacing w:before="120" w:after="80"/>
      </w:pPr>
      <w:r>
        <w:t>3. Constraints</w:t>
      </w:r>
    </w:p>
    <w:p>
      <w:pPr>
        <w:pStyle w:val="TableCaption"/>
        <w:spacing w:before="120" w:after="40"/>
      </w:pPr>
      <w:r>
        <w:t>Table 6. Constraints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Constraint</w:t>
            </w:r>
          </w:p>
        </w:tc>
        <w:tc>
          <w:tcPr>
            <w:tcW w:type="dxa" w:w="67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Development Timeline</w:t>
            </w:r>
          </w:p>
        </w:tc>
        <w:tc>
          <w:tcPr>
            <w:tcW w:type="dxa" w:w="67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The project is planned from February 24th, 2026 to June 20th, 2026, so delivery must focus on core gate automation, payment, ticketing, and exit validation first.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Team Capacity</w:t>
            </w:r>
          </w:p>
        </w:tc>
        <w:tc>
          <w:tcPr>
            <w:tcW w:type="dxa" w:w="67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The delivery team has five members, requiring disciplined role allocation across frontend, backend, database, hardware integration, testing, and documentation.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Hardware Integration</w:t>
            </w:r>
          </w:p>
        </w:tc>
        <w:tc>
          <w:tcPr>
            <w:tcW w:type="dxa" w:w="67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HPCS depends on cameras, barrier gates, LED indicators, speakers, card readers, ticket/card dispensers, and cash modules working reliably with the backend.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Budget</w:t>
            </w:r>
          </w:p>
        </w:tc>
        <w:tc>
          <w:tcPr>
            <w:tcW w:type="dxa" w:w="67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The prototype budget is limited, so the solution must prioritize low-cost components, staged hardware procurement, or software-first simulation when needed.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Environment and Lighting</w:t>
            </w:r>
          </w:p>
        </w:tc>
        <w:tc>
          <w:tcPr>
            <w:tcW w:type="dxa" w:w="67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License plate recognition quality depends on controlled lighting, a proper stopping position, and clean, unobstructed license plates.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Network Connectivity</w:t>
            </w:r>
          </w:p>
        </w:tc>
        <w:tc>
          <w:tcPr>
            <w:tcW w:type="dxa" w:w="67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Entry and exit gates require stable connectivity to synchronize transactions, validation status, and reporting data.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External Dependency</w:t>
            </w:r>
          </w:p>
        </w:tc>
        <w:tc>
          <w:tcPr>
            <w:tcW w:type="dxa" w:w="67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Contactless student-card validation depends on access to the university student ID data source or a compatible integration endpoint.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Technology Constraints</w:t>
            </w:r>
          </w:p>
        </w:tc>
        <w:tc>
          <w:tcPr>
            <w:tcW w:type="dxa" w:w="67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The implementation is limited to the project stack proposed for HPCS: React.js or Flutter, Python backend services, OpenCV plus Tesseract or YOLO, Arduino or Raspberry Pi, MySQL or PostgreSQL, and Docker.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>4. Stakeholders and User Descriptions Summary</w:t>
      </w:r>
    </w:p>
    <w:p>
      <w:pPr>
        <w:pStyle w:val="TableCaption"/>
        <w:spacing w:before="120" w:after="40"/>
      </w:pPr>
      <w:r>
        <w:t>Table 7. Stakeholders and User Descriptions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45"/>
        <w:gridCol w:w="3345"/>
        <w:gridCol w:w="3345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Name</w:t>
            </w:r>
          </w:p>
        </w:tc>
        <w:tc>
          <w:tcPr>
            <w:tcW w:type="dxa" w:w="54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Description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Role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University Management</w:t>
            </w:r>
          </w:p>
        </w:tc>
        <w:tc>
          <w:tcPr>
            <w:tcW w:type="dxa" w:w="54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Owns parking policy, service goals, and operational reporting expectations for campus parking.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System owner / decision maker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System Administrators</w:t>
            </w:r>
          </w:p>
        </w:tc>
        <w:tc>
          <w:tcPr>
            <w:tcW w:type="dxa" w:w="54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Manage authentication, whitelist policy, dashboard access, reports, and protected operational data.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Administrative users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Security Team / Operational Supervisors</w:t>
            </w:r>
          </w:p>
        </w:tc>
        <w:tc>
          <w:tcPr>
            <w:tcW w:type="dxa" w:w="54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Oversee gate activity, monitor devices, review exceptions, and intervene when supervised control is required.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Operational supervisors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Students</w:t>
            </w:r>
          </w:p>
        </w:tc>
        <w:tc>
          <w:tcPr>
            <w:tcW w:type="dxa" w:w="54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Use the parking entry and exit flow, pay by student card or cash when applicable, and expect fast processing at the gate.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Primary end users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Faculty and Staff</w:t>
            </w:r>
          </w:p>
        </w:tc>
        <w:tc>
          <w:tcPr>
            <w:tcW w:type="dxa" w:w="54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May receive whitelist-based free access and still require reliable license plate recognition and transaction recording.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Privileged end users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Visitors</w:t>
            </w:r>
          </w:p>
        </w:tc>
        <w:tc>
          <w:tcPr>
            <w:tcW w:type="dxa" w:w="54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Need a simple pay-before-entry process, clear kiosk guidance, and reliable exit validation.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External end users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IT Department</w:t>
            </w:r>
          </w:p>
        </w:tc>
        <w:tc>
          <w:tcPr>
            <w:tcW w:type="dxa" w:w="54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Supports infrastructure, integration, deployment, security controls, and service continuity.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Technical stakeholder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Finance Department</w:t>
            </w:r>
          </w:p>
        </w:tc>
        <w:tc>
          <w:tcPr>
            <w:tcW w:type="dxa" w:w="54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Uses revenue and transaction information for oversight and reconciliation.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Reporting stakeholder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HPCS Project Team</w:t>
            </w:r>
          </w:p>
        </w:tc>
        <w:tc>
          <w:tcPr>
            <w:tcW w:type="dxa" w:w="54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Designs, builds, tests, documents, and deploys the HPCS prototype within the capstone schedule.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Delivery team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935" w:bottom="1020" w:left="935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A5A5A"/>
        <w:sz w:val="17"/>
      </w:rPr>
      <w:t>C1SE.82 – Hybrid Parking Control System (HPCS)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638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85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6385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638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b w:val="0"/>
      <w:i/>
      <w:iCs/>
      <w:color w:val="16385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aption">
    <w:name w:val="Table Caption"/>
    <w:basedOn w:val="Normal"/>
    <w:rPr>
      <w:rFonts w:ascii="Calibri" w:hAnsi="Calibri"/>
      <w:b/>
      <w:color w:val="16385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