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2A" w:rsidRPr="0004470B" w:rsidRDefault="00E44C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470B">
        <w:rPr>
          <w:rFonts w:ascii="Times New Roman" w:hAnsi="Times New Roman" w:cs="Times New Roman"/>
          <w:sz w:val="28"/>
          <w:szCs w:val="28"/>
        </w:rPr>
        <w:t>BTVN</w:t>
      </w:r>
      <w:proofErr w:type="spellEnd"/>
      <w:r w:rsidRPr="0004470B">
        <w:rPr>
          <w:rFonts w:ascii="Times New Roman" w:hAnsi="Times New Roman" w:cs="Times New Roman"/>
          <w:sz w:val="28"/>
          <w:szCs w:val="28"/>
        </w:rPr>
        <w:t xml:space="preserve"> </w:t>
      </w:r>
      <w:r w:rsidR="0004470B" w:rsidRPr="0004470B">
        <w:rPr>
          <w:rFonts w:ascii="Times New Roman" w:hAnsi="Times New Roman" w:cs="Times New Roman"/>
          <w:sz w:val="28"/>
          <w:szCs w:val="28"/>
        </w:rPr>
        <w:t>8</w:t>
      </w:r>
      <w:r w:rsidRPr="0004470B">
        <w:rPr>
          <w:rFonts w:ascii="Times New Roman" w:hAnsi="Times New Roman" w:cs="Times New Roman"/>
          <w:sz w:val="28"/>
          <w:szCs w:val="28"/>
        </w:rPr>
        <w:t>:</w:t>
      </w:r>
    </w:p>
    <w:p w:rsidR="00E44CC2" w:rsidRPr="0004470B" w:rsidRDefault="000447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Tạo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một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máy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ảo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và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cài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đặt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dịch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vụ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NodeJS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lên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máy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ảo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này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Chạy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thử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một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ứng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dụng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web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trên</w:t>
      </w:r>
      <w:proofErr w:type="spellEnd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Pr="0004470B">
        <w:rPr>
          <w:rFonts w:ascii="Times New Roman" w:hAnsi="Times New Roman" w:cs="Times New Roman"/>
          <w:color w:val="3C4043"/>
          <w:spacing w:val="3"/>
          <w:sz w:val="28"/>
          <w:szCs w:val="28"/>
        </w:rPr>
        <w:t>nodejs</w:t>
      </w:r>
      <w:proofErr w:type="spellEnd"/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</w:pP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tạo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một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Azure, ta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thực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hiện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các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bước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:</w:t>
      </w:r>
    </w:p>
    <w:p w:rsidR="0004470B" w:rsidRPr="0004470B" w:rsidRDefault="0004470B" w:rsidP="0004470B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Đăng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nhập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 Portal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chọn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Create a resource.</w:t>
      </w:r>
    </w:p>
    <w:p w:rsidR="0004470B" w:rsidRPr="0004470B" w:rsidRDefault="0004470B" w:rsidP="0004470B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Tìm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kiếm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chọn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Virtual Machine.</w:t>
      </w:r>
    </w:p>
    <w:p w:rsidR="0004470B" w:rsidRPr="0004470B" w:rsidRDefault="0004470B" w:rsidP="000447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Điền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tin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cần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thiết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tạo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bao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gồm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vực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(region),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hệ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điều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hành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kích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thước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Thiết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người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dùng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mật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khẩu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Chọn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Review + create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xem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lại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tin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chọn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Create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tạo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hyperlink r:id="rId5" w:tgtFrame="_blank" w:history="1">
        <w:r w:rsidRPr="0004470B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vertAlign w:val="superscript"/>
          </w:rPr>
          <w:t>1</w:t>
        </w:r>
        <w:proofErr w:type="spellEnd"/>
      </w:hyperlink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tạo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thành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ta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đặt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một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E44CC2" w:rsidRPr="0004470B" w:rsidRDefault="00E44CC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</w:pP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đ</w:t>
      </w: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ặt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NodeJS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ảo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Azure, ta</w:t>
      </w:r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thực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hiện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các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bước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:</w:t>
      </w:r>
    </w:p>
    <w:p w:rsidR="0004470B" w:rsidRPr="0004470B" w:rsidRDefault="0004470B" w:rsidP="000447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qua Remote Desktop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hoặc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SSH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Tải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xuống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bộ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đặt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từ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trang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chủ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tại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https://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nodejs.org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/.</w:t>
      </w:r>
    </w:p>
    <w:p w:rsidR="0004470B" w:rsidRPr="0004470B" w:rsidRDefault="0004470B" w:rsidP="0004470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bộ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đặt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làm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theo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hướng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dẫn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đặt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đặt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thành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một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bằng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cách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sử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lệnh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node &lt;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file&gt;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trong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thư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mục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chứa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mã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nguồn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</w:pP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một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</w:t>
      </w: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ên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NodeJS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ảo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Azure, ta</w:t>
      </w:r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thực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hiện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các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bước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:</w:t>
      </w:r>
    </w:p>
    <w:p w:rsidR="0004470B" w:rsidRPr="0004470B" w:rsidRDefault="0004470B" w:rsidP="000447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qua Remote Desktop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hoặc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SSH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Điều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hướng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đến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thư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mục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chứa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mã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nguồn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lệnh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npm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install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cài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đặt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các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gói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phụ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thuộc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cần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thiết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pStyle w:val="ListParagraph"/>
        <w:numPr>
          <w:ilvl w:val="0"/>
          <w:numId w:val="7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lệnh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node &lt;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file&gt;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khởi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NodeJS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khởi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thành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qua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cổng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được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trong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mã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nguồn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.</w:t>
      </w: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</w:pP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Để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</w:t>
      </w:r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ên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NodeJS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trên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máy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ảo</w:t>
      </w:r>
      <w:proofErr w:type="spellEnd"/>
      <w:r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Azure, ta</w:t>
      </w:r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thực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hiện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các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bước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sau</w:t>
      </w:r>
      <w:proofErr w:type="spellEnd"/>
      <w:r w:rsidRPr="0004470B">
        <w:rPr>
          <w:rFonts w:ascii="Times New Roman" w:eastAsia="Times New Roman" w:hAnsi="Times New Roman" w:cs="Times New Roman"/>
          <w:i/>
          <w:color w:val="111111"/>
          <w:sz w:val="28"/>
          <w:szCs w:val="28"/>
          <w:u w:val="single"/>
        </w:rPr>
        <w:t>:</w:t>
      </w:r>
    </w:p>
    <w:p w:rsidR="0004470B" w:rsidRPr="0004470B" w:rsidRDefault="0004470B" w:rsidP="0004470B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Đảm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rằng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cổng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được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sử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bởi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đã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được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mở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Azure.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kiểm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mở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cổng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bằng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cách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 Portal,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chọn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chọn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Networking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trong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phần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Settings.</w:t>
      </w:r>
    </w:p>
    <w:p w:rsidR="0004470B" w:rsidRPr="0004470B" w:rsidRDefault="0004470B" w:rsidP="0004470B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Lấy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khai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Azure.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tìm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này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trong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phần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Overview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trên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Azure Portal.</w:t>
      </w:r>
    </w:p>
    <w:p w:rsidR="0004470B" w:rsidRPr="0004470B" w:rsidRDefault="0004470B" w:rsidP="0004470B">
      <w:pPr>
        <w:pStyle w:val="ListParagraph"/>
        <w:numPr>
          <w:ilvl w:val="0"/>
          <w:numId w:val="9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bằng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cách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sử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khai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cổng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được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định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trong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mã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nguồn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.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Ví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: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nếu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IP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công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khai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của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máy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ảo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40.76.218.33 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cổng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được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sử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bởi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là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 3000,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bạn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có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thể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truy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cập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vào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ứng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dụng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web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bằng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địa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chỉ</w:t>
      </w:r>
      <w:proofErr w:type="spellEnd"/>
      <w:r w:rsidRPr="0004470B">
        <w:rPr>
          <w:rFonts w:ascii="Times New Roman" w:eastAsia="Times New Roman" w:hAnsi="Times New Roman" w:cs="Times New Roman"/>
          <w:color w:val="111111"/>
          <w:sz w:val="28"/>
          <w:szCs w:val="28"/>
        </w:rPr>
        <w:t> http://40.76.218.33:3000.</w:t>
      </w:r>
    </w:p>
    <w:p w:rsidR="0004470B" w:rsidRPr="0004470B" w:rsidRDefault="0004470B" w:rsidP="0004470B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4470B" w:rsidRPr="0004470B" w:rsidRDefault="0004470B" w:rsidP="0004470B">
      <w:pPr>
        <w:spacing w:beforeAutospacing="1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</w:rPr>
      </w:pPr>
    </w:p>
    <w:p w:rsidR="0004470B" w:rsidRPr="0004470B" w:rsidRDefault="0004470B">
      <w:pPr>
        <w:rPr>
          <w:rFonts w:ascii="Times New Roman" w:hAnsi="Times New Roman" w:cs="Times New Roman"/>
          <w:sz w:val="28"/>
          <w:szCs w:val="28"/>
        </w:rPr>
      </w:pPr>
    </w:p>
    <w:sectPr w:rsidR="0004470B" w:rsidRPr="0004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6AD"/>
    <w:multiLevelType w:val="hybridMultilevel"/>
    <w:tmpl w:val="D5525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8C62E7"/>
    <w:multiLevelType w:val="multilevel"/>
    <w:tmpl w:val="1DF4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1223C"/>
    <w:multiLevelType w:val="hybridMultilevel"/>
    <w:tmpl w:val="14BCD5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CA217C"/>
    <w:multiLevelType w:val="hybridMultilevel"/>
    <w:tmpl w:val="86CEFB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2A2110"/>
    <w:multiLevelType w:val="multilevel"/>
    <w:tmpl w:val="1A7A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E7F40"/>
    <w:multiLevelType w:val="hybridMultilevel"/>
    <w:tmpl w:val="3488AD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124209"/>
    <w:multiLevelType w:val="multilevel"/>
    <w:tmpl w:val="2A2E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7D6F1A"/>
    <w:multiLevelType w:val="multilevel"/>
    <w:tmpl w:val="2C76048C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decimal"/>
      <w:lvlText w:val="%3."/>
      <w:lvlJc w:val="left"/>
      <w:pPr>
        <w:tabs>
          <w:tab w:val="num" w:pos="4320"/>
        </w:tabs>
        <w:ind w:left="4320" w:hanging="36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decimal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decimal"/>
      <w:lvlText w:val="%6."/>
      <w:lvlJc w:val="left"/>
      <w:pPr>
        <w:tabs>
          <w:tab w:val="num" w:pos="6480"/>
        </w:tabs>
        <w:ind w:left="6480" w:hanging="36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decimal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8" w15:restartNumberingAfterBreak="0">
    <w:nsid w:val="7FDA1724"/>
    <w:multiLevelType w:val="hybridMultilevel"/>
    <w:tmpl w:val="4C52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C2"/>
    <w:rsid w:val="0004470B"/>
    <w:rsid w:val="00164C2A"/>
    <w:rsid w:val="00E4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042C"/>
  <w15:chartTrackingRefBased/>
  <w15:docId w15:val="{EC22A8FD-6227-4D37-BDE2-2B3A038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C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4CC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44CC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forvn.com/tao-may-ao-trong-azure-voi-azure-resource-mana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2023-05-26T10:02:00Z</dcterms:created>
  <dcterms:modified xsi:type="dcterms:W3CDTF">2023-05-26T10:23:00Z</dcterms:modified>
</cp:coreProperties>
</file>