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5D92" w:rsidRDefault="008F6CA7">
      <w:pPr>
        <w:framePr w:w="8472" w:wrap="auto" w:hAnchor="text" w:x="1901" w:y="80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254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D92">
        <w:rPr>
          <w:rFonts w:ascii="Calibri Light" w:hAnsi="Calibri Light" w:cs="Calibri Light"/>
          <w:color w:val="C00000"/>
          <w:sz w:val="48"/>
          <w:szCs w:val="48"/>
        </w:rPr>
        <w:t>10 DẠNG NẾN CƠ BẢN THƯỜNG DÙNG</w:t>
      </w:r>
    </w:p>
    <w:p w:rsidR="001F5D92" w:rsidRDefault="001F5D92">
      <w:pPr>
        <w:framePr w:w="3570" w:wrap="auto" w:hAnchor="text" w:x="1051" w:y="200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 Bold" w:hAnsi="Calibri Bold" w:cs="Calibri Bold"/>
          <w:color w:val="000000"/>
          <w:sz w:val="35"/>
          <w:szCs w:val="35"/>
        </w:rPr>
        <w:t>1. NẾN MARUBOZU:</w:t>
      </w:r>
    </w:p>
    <w:p w:rsidR="001F5D92" w:rsidRDefault="001F5D92">
      <w:pPr>
        <w:framePr w:w="3315" w:wrap="auto" w:hAnchor="text" w:x="701" w:y="965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323232"/>
          <w:sz w:val="26"/>
          <w:szCs w:val="26"/>
        </w:rPr>
        <w:t>Đặc điểm của Marubozu:</w:t>
      </w:r>
    </w:p>
    <w:p w:rsidR="001F5D92" w:rsidRDefault="001F5D92">
      <w:pPr>
        <w:framePr w:w="439" w:wrap="auto" w:hAnchor="text" w:x="351" w:y="1025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Symbol" w:hAnsi="Symbol" w:cs="Symbol"/>
          <w:color w:val="323232"/>
          <w:sz w:val="17"/>
          <w:szCs w:val="17"/>
        </w:rPr>
        <w:t></w:t>
      </w:r>
    </w:p>
    <w:p w:rsidR="001F5D92" w:rsidRDefault="001F5D92">
      <w:pPr>
        <w:framePr w:w="439" w:wrap="auto" w:hAnchor="text" w:x="351" w:y="1090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Symbol" w:hAnsi="Symbol" w:cs="Symbol"/>
          <w:color w:val="323232"/>
          <w:sz w:val="17"/>
          <w:szCs w:val="17"/>
        </w:rPr>
        <w:t></w:t>
      </w:r>
    </w:p>
    <w:p w:rsidR="001F5D92" w:rsidRDefault="001F5D92">
      <w:pPr>
        <w:framePr w:w="439" w:wrap="auto" w:hAnchor="text" w:x="351" w:y="1155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Symbol" w:hAnsi="Symbol" w:cs="Symbol"/>
          <w:color w:val="323232"/>
          <w:sz w:val="17"/>
          <w:szCs w:val="17"/>
        </w:rPr>
        <w:t></w:t>
      </w:r>
    </w:p>
    <w:p w:rsidR="001F5D92" w:rsidRDefault="001F5D92">
      <w:pPr>
        <w:framePr w:w="3690" w:wrap="auto" w:hAnchor="text" w:x="701" w:y="102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323232"/>
          <w:sz w:val="26"/>
          <w:szCs w:val="26"/>
        </w:rPr>
        <w:t>Marubozu là nến cường lực.</w:t>
      </w:r>
    </w:p>
    <w:p w:rsidR="001F5D92" w:rsidRDefault="001F5D92">
      <w:pPr>
        <w:framePr w:w="4366" w:wrap="auto" w:hAnchor="text" w:x="701" w:y="1087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323232"/>
          <w:sz w:val="26"/>
          <w:szCs w:val="26"/>
        </w:rPr>
        <w:t>Thể hiện lực mua hoặc bán mạnh.</w:t>
      </w:r>
    </w:p>
    <w:p w:rsidR="001F5D92" w:rsidRDefault="001F5D92">
      <w:pPr>
        <w:framePr w:w="10362" w:wrap="auto" w:hAnchor="text" w:x="701" w:y="115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323232"/>
          <w:sz w:val="26"/>
          <w:szCs w:val="26"/>
        </w:rPr>
        <w:t>Thường xuất hiện trong thị trường tăng giá/giảm giá mạnh hoặc khi lực mua/lực bán</w:t>
      </w:r>
    </w:p>
    <w:p w:rsidR="001F5D92" w:rsidRDefault="001F5D92">
      <w:pPr>
        <w:framePr w:w="10362" w:wrap="auto" w:hAnchor="text" w:x="701" w:y="115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323232"/>
          <w:sz w:val="26"/>
          <w:szCs w:val="26"/>
        </w:rPr>
        <w:t>tăng đột biến.</w:t>
      </w:r>
    </w:p>
    <w:p w:rsidR="001F5D92" w:rsidRDefault="001F5D92">
      <w:pPr>
        <w:framePr w:w="9979" w:wrap="auto" w:hAnchor="text" w:x="701" w:y="125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323232"/>
          <w:sz w:val="26"/>
          <w:szCs w:val="26"/>
        </w:rPr>
        <w:t>Khi ba cây nến marubozu liên tiếp xuất hiện, báo hiệu xu hướng lên/xuống mạnh.</w:t>
      </w:r>
    </w:p>
    <w:p w:rsidR="001F5D92" w:rsidRDefault="001F5D92">
      <w:pPr>
        <w:framePr w:w="10859" w:wrap="auto" w:hAnchor="text" w:x="701" w:y="132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 Bold" w:hAnsi="Calibri Bold" w:cs="Calibri Bold"/>
          <w:color w:val="323232"/>
          <w:sz w:val="26"/>
          <w:szCs w:val="26"/>
        </w:rPr>
        <w:t>Phân tích:</w:t>
      </w:r>
    </w:p>
    <w:p w:rsidR="001F5D92" w:rsidRDefault="001F5D92">
      <w:pPr>
        <w:framePr w:w="10859" w:wrap="auto" w:hAnchor="text" w:x="701" w:y="132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323232"/>
          <w:sz w:val="26"/>
          <w:szCs w:val="26"/>
        </w:rPr>
        <w:t xml:space="preserve">Như các bạn có thể thấy, nến marubozu có </w:t>
      </w:r>
      <w:r>
        <w:rPr>
          <w:rFonts w:ascii="Calibri Bold" w:hAnsi="Calibri Bold" w:cs="Calibri Bold"/>
          <w:color w:val="323232"/>
          <w:sz w:val="26"/>
          <w:szCs w:val="26"/>
        </w:rPr>
        <w:t xml:space="preserve">thân nến dài. </w:t>
      </w:r>
      <w:r>
        <w:rPr>
          <w:rFonts w:ascii="Calibri" w:hAnsi="Calibri" w:cs="Calibri"/>
          <w:color w:val="323232"/>
          <w:sz w:val="26"/>
          <w:szCs w:val="26"/>
        </w:rPr>
        <w:t>Điều này cho thấy có sự tăng</w:t>
      </w:r>
    </w:p>
    <w:p w:rsidR="001F5D92" w:rsidRDefault="001F5D92">
      <w:pPr>
        <w:framePr w:w="10859" w:wrap="auto" w:hAnchor="text" w:x="701" w:y="132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323232"/>
          <w:sz w:val="26"/>
          <w:szCs w:val="26"/>
        </w:rPr>
        <w:t>giá/giảm giá mạnh (giá mở cửa và đóng cửa cách xa nhau). Bên cạnh đó, marubozu không</w:t>
      </w:r>
    </w:p>
    <w:p w:rsidR="001F5D92" w:rsidRDefault="001F5D92">
      <w:pPr>
        <w:framePr w:w="439" w:wrap="auto" w:hAnchor="text" w:x="351" w:y="1255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Symbol" w:hAnsi="Symbol" w:cs="Symbol"/>
          <w:color w:val="323232"/>
          <w:sz w:val="17"/>
          <w:szCs w:val="17"/>
        </w:rPr>
        <w:t></w:t>
      </w:r>
    </w:p>
    <w:p w:rsidR="001F5D92" w:rsidRDefault="001F5D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1F5D92">
          <w:pgSz w:w="11906" w:h="15407"/>
          <w:pgMar w:top="0" w:right="0" w:bottom="0" w:left="0" w:header="720" w:footer="720" w:gutter="0"/>
          <w:cols w:space="720"/>
          <w:noEndnote/>
        </w:sectPr>
      </w:pPr>
    </w:p>
    <w:p w:rsidR="001F5D92" w:rsidRDefault="008F6CA7">
      <w:pPr>
        <w:framePr w:w="10846" w:wrap="auto" w:hAnchor="text" w:x="701" w:y="7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254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D92">
        <w:rPr>
          <w:rFonts w:ascii="Calibri" w:hAnsi="Calibri" w:cs="Calibri"/>
          <w:color w:val="323232"/>
          <w:sz w:val="26"/>
          <w:szCs w:val="26"/>
        </w:rPr>
        <w:t>có bóng nến. Điều này có nghĩa là giá thấp nhất/giá cao nhất trùng với giá mở cửa và giá</w:t>
      </w:r>
    </w:p>
    <w:p w:rsidR="001F5D92" w:rsidRDefault="001F5D92">
      <w:pPr>
        <w:framePr w:w="10846" w:wrap="auto" w:hAnchor="text" w:x="701" w:y="7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323232"/>
          <w:sz w:val="26"/>
          <w:szCs w:val="26"/>
        </w:rPr>
        <w:t>đóng cửa.</w:t>
      </w:r>
    </w:p>
    <w:p w:rsidR="001F5D92" w:rsidRDefault="001F5D92">
      <w:pPr>
        <w:framePr w:w="10846" w:wrap="auto" w:hAnchor="text" w:x="701" w:y="7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323232"/>
          <w:sz w:val="26"/>
          <w:szCs w:val="26"/>
        </w:rPr>
        <w:t>Điều này cho thấy không có sự do dự của nhà đầu tư. Kết thúc chu kỳ giá, giá đóng cửa</w:t>
      </w:r>
    </w:p>
    <w:p w:rsidR="001F5D92" w:rsidRDefault="001F5D92">
      <w:pPr>
        <w:framePr w:w="10846" w:wrap="auto" w:hAnchor="text" w:x="701" w:y="79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323232"/>
          <w:sz w:val="26"/>
          <w:szCs w:val="26"/>
        </w:rPr>
        <w:t>không quay đầu mà trùng ngay với giá cao nhất/thấp nhất.</w:t>
      </w:r>
    </w:p>
    <w:p w:rsidR="001F5D92" w:rsidRDefault="001F5D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1F5D92">
          <w:pgSz w:w="11906" w:h="15407"/>
          <w:pgMar w:top="0" w:right="0" w:bottom="0" w:left="0" w:header="720" w:footer="720" w:gutter="0"/>
          <w:cols w:space="720"/>
          <w:docGrid w:type="lines"/>
        </w:sectPr>
      </w:pPr>
    </w:p>
    <w:p w:rsidR="001F5D92" w:rsidRDefault="008F6CA7">
      <w:pPr>
        <w:framePr w:w="3709" w:wrap="auto" w:hAnchor="text" w:x="1051" w:y="188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254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D92">
        <w:rPr>
          <w:rFonts w:ascii="Calibri Bold" w:hAnsi="Calibri Bold" w:cs="Calibri Bold"/>
          <w:color w:val="323232"/>
          <w:sz w:val="35"/>
          <w:szCs w:val="35"/>
        </w:rPr>
        <w:t>2. NẾN SPINING TOP:</w:t>
      </w:r>
    </w:p>
    <w:p w:rsidR="001F5D92" w:rsidRDefault="001F5D92">
      <w:pPr>
        <w:framePr w:w="6462" w:wrap="auto" w:hAnchor="text" w:x="701" w:y="1002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Nến Spining top (nến quay đầu) sẽ có các đặc điểm:</w:t>
      </w:r>
    </w:p>
    <w:p w:rsidR="001F5D92" w:rsidRDefault="001F5D92">
      <w:pPr>
        <w:framePr w:w="3875" w:wrap="auto" w:hAnchor="text" w:x="701" w:y="1056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Thân ngắn, đuôi dài. (hình vẽ)</w:t>
      </w:r>
    </w:p>
    <w:p w:rsidR="001F5D92" w:rsidRDefault="001F5D92">
      <w:pPr>
        <w:framePr w:w="4591" w:wrap="auto" w:hAnchor="text" w:x="701" w:y="1110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Biểu thị sự trung lập của thị trường.</w:t>
      </w:r>
    </w:p>
    <w:p w:rsidR="001F5D92" w:rsidRDefault="001F5D92">
      <w:pPr>
        <w:framePr w:w="3844" w:wrap="auto" w:hAnchor="text" w:x="701" w:y="1164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Không có dấu hiệu đảo chiều.</w:t>
      </w:r>
    </w:p>
    <w:p w:rsidR="001F5D92" w:rsidRDefault="001F5D92">
      <w:pPr>
        <w:framePr w:w="1533" w:wrap="auto" w:hAnchor="text" w:x="701" w:y="1218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Phân tích:</w:t>
      </w:r>
    </w:p>
    <w:p w:rsidR="001F5D92" w:rsidRDefault="001F5D92">
      <w:pPr>
        <w:framePr w:w="10728" w:wrap="auto" w:hAnchor="text" w:x="701" w:y="1272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Thân nến của spining top ngắn, cho thấy sự chênh lệch giữa giá đóng cửa và giá mở cửa</w:t>
      </w:r>
    </w:p>
    <w:p w:rsidR="001F5D92" w:rsidRDefault="001F5D92">
      <w:pPr>
        <w:framePr w:w="10728" w:wrap="auto" w:hAnchor="text" w:x="701" w:y="1272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là không cao. Bóng nến dài cho thấy sau khi đạt giá cao nhất/thấp nhất (trong kỳ đánh</w:t>
      </w:r>
    </w:p>
    <w:p w:rsidR="001F5D92" w:rsidRDefault="001F5D92">
      <w:pPr>
        <w:framePr w:w="10728" w:wrap="auto" w:hAnchor="text" w:x="701" w:y="12724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giá) thì giá đã “hồi lại” khá nhiều.</w:t>
      </w:r>
    </w:p>
    <w:p w:rsidR="001F5D92" w:rsidRDefault="001F5D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1F5D92">
          <w:pgSz w:w="11906" w:h="15407"/>
          <w:pgMar w:top="0" w:right="0" w:bottom="0" w:left="0" w:header="720" w:footer="720" w:gutter="0"/>
          <w:cols w:space="720"/>
          <w:docGrid w:type="lines"/>
        </w:sectPr>
      </w:pPr>
    </w:p>
    <w:p w:rsidR="001F5D92" w:rsidRDefault="008F6CA7">
      <w:pPr>
        <w:framePr w:w="10484" w:wrap="auto" w:hAnchor="text" w:x="701" w:y="75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254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D92">
        <w:rPr>
          <w:rFonts w:ascii="Calibri" w:hAnsi="Calibri" w:cs="Calibri"/>
          <w:color w:val="000000"/>
          <w:sz w:val="26"/>
          <w:szCs w:val="26"/>
        </w:rPr>
        <w:t>Do đó khi spining top xuất hiện thì chỉ cho thấy sự trung lập, lưỡng lự của nhà đầu tư.</w:t>
      </w:r>
    </w:p>
    <w:p w:rsidR="001F5D92" w:rsidRDefault="001F5D92">
      <w:pPr>
        <w:framePr w:w="10484" w:wrap="auto" w:hAnchor="text" w:x="701" w:y="75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Các bạn không nên đưa ra quyết định mua hoặc bán vào thời điểm này.</w:t>
      </w:r>
    </w:p>
    <w:p w:rsidR="001F5D92" w:rsidRDefault="001F5D92">
      <w:pPr>
        <w:framePr w:w="8549" w:wrap="auto" w:hAnchor="text" w:x="1051" w:y="2262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 Bold" w:hAnsi="Calibri Bold" w:cs="Calibri Bold"/>
          <w:color w:val="000000"/>
          <w:sz w:val="31"/>
          <w:szCs w:val="31"/>
        </w:rPr>
        <w:t>3. NẾN BÚA HAMMER VÀ NẾN TREO CỔ HANGING MAN:</w:t>
      </w:r>
    </w:p>
    <w:p w:rsidR="001F5D92" w:rsidRDefault="001F5D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1F5D92">
          <w:pgSz w:w="11906" w:h="15407"/>
          <w:pgMar w:top="0" w:right="0" w:bottom="0" w:left="0" w:header="720" w:footer="720" w:gutter="0"/>
          <w:cols w:space="720"/>
          <w:docGrid w:type="lines"/>
        </w:sectPr>
      </w:pPr>
    </w:p>
    <w:p w:rsidR="001F5D92" w:rsidRDefault="008F6CA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1F5D92">
          <w:pgSz w:w="11906" w:h="15407"/>
          <w:pgMar w:top="0" w:right="0" w:bottom="0" w:left="0" w:header="720" w:footer="720" w:gutter="0"/>
          <w:cols w:space="720"/>
          <w:docGrid w:type="lines"/>
        </w:sect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254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5D92" w:rsidRDefault="008F6CA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1F5D92">
          <w:pgSz w:w="11906" w:h="15407"/>
          <w:pgMar w:top="0" w:right="0" w:bottom="0" w:left="0" w:header="720" w:footer="720" w:gutter="0"/>
          <w:cols w:space="720"/>
          <w:docGrid w:type="lines"/>
        </w:sect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2540" b="82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5D92" w:rsidRDefault="008F6CA7">
      <w:pPr>
        <w:framePr w:w="10611" w:wrap="auto" w:hAnchor="text" w:x="701" w:y="116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2540" b="82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D92">
        <w:rPr>
          <w:rFonts w:ascii="Calibri" w:hAnsi="Calibri" w:cs="Calibri"/>
          <w:color w:val="000000"/>
          <w:sz w:val="26"/>
          <w:szCs w:val="26"/>
        </w:rPr>
        <w:t>Đây là một trong những dạng nến thường gặp, có ý nghĩa dự báo hoặc xác nhận sự suy</w:t>
      </w:r>
    </w:p>
    <w:p w:rsidR="001F5D92" w:rsidRDefault="001F5D92">
      <w:pPr>
        <w:framePr w:w="10611" w:wrap="auto" w:hAnchor="text" w:x="701" w:y="1163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yếu cũng như đảo chiều của thị trường.</w:t>
      </w:r>
    </w:p>
    <w:p w:rsidR="001F5D92" w:rsidRDefault="001F5D92">
      <w:pPr>
        <w:framePr w:w="3689" w:wrap="auto" w:hAnchor="text" w:x="701" w:y="1310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Đặc điểm của dạng nến này:</w:t>
      </w:r>
    </w:p>
    <w:p w:rsidR="001F5D92" w:rsidRDefault="001F5D92">
      <w:pPr>
        <w:framePr w:w="4619" w:wrap="auto" w:hAnchor="text" w:x="701" w:y="13641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Có thân nến nhỏ (hoặc có thể rỗng).</w:t>
      </w:r>
    </w:p>
    <w:p w:rsidR="001F5D92" w:rsidRDefault="001F5D92">
      <w:pPr>
        <w:framePr w:w="8861" w:wrap="auto" w:hAnchor="text" w:x="701" w:y="1418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Không có bóng nến trên, bóng dưới dài, gấp 2, 3 lần thân nến hoặc hơn.</w:t>
      </w:r>
    </w:p>
    <w:p w:rsidR="001F5D92" w:rsidRDefault="001F5D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1F5D92">
          <w:pgSz w:w="11906" w:h="15407"/>
          <w:pgMar w:top="0" w:right="0" w:bottom="0" w:left="0" w:header="720" w:footer="720" w:gutter="0"/>
          <w:cols w:space="720"/>
          <w:docGrid w:type="lines"/>
        </w:sectPr>
      </w:pPr>
    </w:p>
    <w:p w:rsidR="001F5D92" w:rsidRDefault="001F5D92">
      <w:pPr>
        <w:framePr w:w="10779" w:wrap="auto" w:hAnchor="text" w:x="701" w:y="75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lastRenderedPageBreak/>
        <w:t>Tùy vào việc xuất hiện ở đâu mà nó có tên gọi khác nhau. Nếu xuất hiện ở đáy xu hướng</w:t>
      </w:r>
    </w:p>
    <w:p w:rsidR="001F5D92" w:rsidRDefault="001F5D92">
      <w:pPr>
        <w:framePr w:w="10779" w:wrap="auto" w:hAnchor="text" w:x="701" w:y="75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giảm thì là nến búa hammer, nếu xuất hiện ở đỉnh xu hướng tăng thì là nến treo cổ</w:t>
      </w:r>
    </w:p>
    <w:p w:rsidR="001F5D92" w:rsidRDefault="001F5D92">
      <w:pPr>
        <w:framePr w:w="10779" w:wrap="auto" w:hAnchor="text" w:x="701" w:y="75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hangingman.</w:t>
      </w:r>
    </w:p>
    <w:p w:rsidR="001F5D92" w:rsidRDefault="001F5D92">
      <w:pPr>
        <w:framePr w:w="7437" w:wrap="auto" w:hAnchor="text" w:x="701" w:y="206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Dự báo hoặc xác nhận sự suy yếu, đảo chiều của thị trường.</w:t>
      </w:r>
    </w:p>
    <w:p w:rsidR="001F5D92" w:rsidRDefault="001F5D92">
      <w:pPr>
        <w:framePr w:w="1079" w:wrap="auto" w:hAnchor="text" w:x="701" w:y="314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Lưu ý:</w:t>
      </w:r>
    </w:p>
    <w:p w:rsidR="001F5D92" w:rsidRDefault="001F5D92">
      <w:pPr>
        <w:framePr w:w="10772" w:wrap="auto" w:hAnchor="text" w:x="701" w:y="36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Trên hình mình vẽ đại diện hai màu, chứ không có nghĩa nhất thiết Hammer phải là màu</w:t>
      </w:r>
    </w:p>
    <w:p w:rsidR="001F5D92" w:rsidRDefault="001F5D92">
      <w:pPr>
        <w:framePr w:w="10772" w:wrap="auto" w:hAnchor="text" w:x="701" w:y="36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xanh, Hangingman phải là màu đỏ. Việc gọi tên nó chỉ phụ thuộc vào vị trí, không phụ</w:t>
      </w:r>
    </w:p>
    <w:p w:rsidR="001F5D92" w:rsidRDefault="001F5D92">
      <w:pPr>
        <w:framePr w:w="10772" w:wrap="auto" w:hAnchor="text" w:x="701" w:y="3688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thuộc vào việc là nến tăng hay nến giảm.</w:t>
      </w:r>
    </w:p>
    <w:p w:rsidR="001F5D92" w:rsidRDefault="001F5D92">
      <w:pPr>
        <w:framePr w:w="1533" w:wrap="auto" w:hAnchor="text" w:x="701" w:y="553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Phân tích:</w:t>
      </w:r>
    </w:p>
    <w:p w:rsidR="001F5D92" w:rsidRDefault="001F5D92">
      <w:pPr>
        <w:framePr w:w="9565" w:wrap="auto" w:hAnchor="text" w:x="701" w:y="607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Mình sẽ phân tích trường hợp Hammer (xuất hiện ở đáy một xu hướng giảm).</w:t>
      </w:r>
    </w:p>
    <w:p w:rsidR="001F5D92" w:rsidRDefault="001F5D92">
      <w:pPr>
        <w:framePr w:w="10745" w:wrap="auto" w:hAnchor="text" w:x="701" w:y="66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Sau khi thị trường giảm mạnh, nến búa xuất hiện báo hiệu sự thắng thế của áp lực mua.</w:t>
      </w:r>
    </w:p>
    <w:p w:rsidR="001F5D92" w:rsidRDefault="001F5D92">
      <w:pPr>
        <w:framePr w:w="10745" w:wrap="auto" w:hAnchor="text" w:x="701" w:y="66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Giá đóng cửa bị đẩy lên sát với giá mở cửa cho thấy nhà đầu tư đã bắt đầu mua vào</w:t>
      </w:r>
    </w:p>
    <w:p w:rsidR="001F5D92" w:rsidRDefault="001F5D92">
      <w:pPr>
        <w:framePr w:w="10745" w:wrap="auto" w:hAnchor="text" w:x="701" w:y="661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mạnh.</w:t>
      </w:r>
    </w:p>
    <w:p w:rsidR="001F5D92" w:rsidRDefault="001F5D92">
      <w:pPr>
        <w:framePr w:w="10850" w:wrap="auto" w:hAnchor="text" w:x="701" w:y="79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Bóng nến dưới dài cho thấy khoảng cách giữa giá thấp nhất với giá mở cửa, giá đóng cửa</w:t>
      </w:r>
    </w:p>
    <w:p w:rsidR="001F5D92" w:rsidRDefault="001F5D92">
      <w:pPr>
        <w:framePr w:w="10850" w:wrap="auto" w:hAnchor="text" w:x="701" w:y="7926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và giá cao nhất lớn. Điều này báo hiệu thị trường đã mua vào và đẩy giá lên.</w:t>
      </w:r>
    </w:p>
    <w:p w:rsidR="001F5D92" w:rsidRDefault="001F5D92">
      <w:pPr>
        <w:framePr w:w="9221" w:wrap="auto" w:hAnchor="text" w:x="1051" w:y="94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 Bold" w:hAnsi="Calibri Bold" w:cs="Calibri Bold"/>
          <w:color w:val="000000"/>
          <w:sz w:val="31"/>
          <w:szCs w:val="31"/>
        </w:rPr>
        <w:t>4. NẾN BÚA NGƯỢC (INVERTED HAMMER) VÀ SAO ĐỔI NGÔI</w:t>
      </w:r>
    </w:p>
    <w:p w:rsidR="001F5D92" w:rsidRDefault="001F5D92">
      <w:pPr>
        <w:framePr w:w="9221" w:wrap="auto" w:hAnchor="text" w:x="1051" w:y="9430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 Bold" w:hAnsi="Calibri Bold" w:cs="Calibri Bold"/>
          <w:color w:val="000000"/>
          <w:sz w:val="31"/>
          <w:szCs w:val="31"/>
        </w:rPr>
        <w:t xml:space="preserve">   (SHOOTING STAR):</w:t>
      </w:r>
    </w:p>
    <w:p w:rsidR="001F5D92" w:rsidRDefault="001F5D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1F5D92">
          <w:pgSz w:w="11906" w:h="15407"/>
          <w:pgMar w:top="0" w:right="0" w:bottom="0" w:left="0" w:header="720" w:footer="720" w:gutter="0"/>
          <w:cols w:space="720"/>
          <w:docGrid w:type="lines"/>
        </w:sectPr>
      </w:pPr>
    </w:p>
    <w:p w:rsidR="001F5D92" w:rsidRDefault="008F6CA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1F5D92">
          <w:pgSz w:w="11906" w:h="15407"/>
          <w:pgMar w:top="0" w:right="0" w:bottom="0" w:left="0" w:header="720" w:footer="720" w:gutter="0"/>
          <w:cols w:space="720"/>
          <w:docGrid w:type="lines"/>
        </w:sect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254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5D92" w:rsidRDefault="008F6CA7">
      <w:pPr>
        <w:framePr w:w="1546" w:wrap="auto" w:hAnchor="text" w:x="1402" w:y="11325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2540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D92">
        <w:rPr>
          <w:rFonts w:ascii="Calibri" w:hAnsi="Calibri" w:cs="Calibri"/>
          <w:color w:val="000000"/>
          <w:sz w:val="26"/>
          <w:szCs w:val="26"/>
        </w:rPr>
        <w:t>Đặc điểm:</w:t>
      </w:r>
    </w:p>
    <w:p w:rsidR="001F5D92" w:rsidRDefault="001F5D92">
      <w:pPr>
        <w:framePr w:w="9925" w:wrap="auto" w:hAnchor="text" w:x="1402" w:y="1209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Có thân nến nhỏ (hoặc có thể rỗng).</w:t>
      </w:r>
    </w:p>
    <w:p w:rsidR="001F5D92" w:rsidRDefault="001F5D92">
      <w:pPr>
        <w:framePr w:w="9925" w:wrap="auto" w:hAnchor="text" w:x="1402" w:y="1209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Không có bóng nến dưới, bóng trên dài, gấp 2, 3 lần thân nến hoặc hơn.</w:t>
      </w:r>
    </w:p>
    <w:p w:rsidR="001F5D92" w:rsidRDefault="001F5D92">
      <w:pPr>
        <w:framePr w:w="9925" w:wrap="auto" w:hAnchor="text" w:x="1402" w:y="1209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Tùy vào việc xuất hiện ở đâu mà nó có tên gọi khác nhau. Nếu xuất hiện ở đáy xu</w:t>
      </w:r>
    </w:p>
    <w:p w:rsidR="001F5D92" w:rsidRDefault="001F5D92">
      <w:pPr>
        <w:framePr w:w="9925" w:wrap="auto" w:hAnchor="text" w:x="1402" w:y="1209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hướng giảm thì là nến búa ngược Invested Hammer, nếu xuất hiện ở đỉnh xu</w:t>
      </w:r>
    </w:p>
    <w:p w:rsidR="001F5D92" w:rsidRDefault="001F5D92">
      <w:pPr>
        <w:framePr w:w="9925" w:wrap="auto" w:hAnchor="text" w:x="1402" w:y="1209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hướng tăng thì là nến sao băng Shooting star.</w:t>
      </w:r>
    </w:p>
    <w:p w:rsidR="001F5D92" w:rsidRDefault="001F5D92">
      <w:pPr>
        <w:framePr w:w="9925" w:wrap="auto" w:hAnchor="text" w:x="1402" w:y="12093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Dự báo sự đảo chiều của xu hướng.</w:t>
      </w:r>
    </w:p>
    <w:p w:rsidR="001F5D92" w:rsidRDefault="001F5D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1F5D92">
          <w:pgSz w:w="11906" w:h="15407"/>
          <w:pgMar w:top="0" w:right="0" w:bottom="0" w:left="0" w:header="720" w:footer="720" w:gutter="0"/>
          <w:cols w:space="720"/>
          <w:docGrid w:type="lines"/>
        </w:sectPr>
      </w:pPr>
    </w:p>
    <w:p w:rsidR="001F5D92" w:rsidRDefault="008F6CA7">
      <w:pPr>
        <w:framePr w:w="9952" w:wrap="auto" w:hAnchor="text" w:x="1402" w:y="75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2540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D92">
        <w:rPr>
          <w:rFonts w:ascii="Calibri" w:hAnsi="Calibri" w:cs="Calibri"/>
          <w:color w:val="000000"/>
          <w:sz w:val="26"/>
          <w:szCs w:val="26"/>
        </w:rPr>
        <w:t>Phân tích dạng nến này cũng tương tự như dạng Hammer ở trên. Tuy nhiên bạn</w:t>
      </w:r>
    </w:p>
    <w:p w:rsidR="001F5D92" w:rsidRDefault="001F5D92">
      <w:pPr>
        <w:framePr w:w="9952" w:wrap="auto" w:hAnchor="text" w:x="1402" w:y="75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cần lưu ý rằng dạng nến này chỉ báo hiệu, mang tính chất dự đoán chứ không xác</w:t>
      </w:r>
    </w:p>
    <w:p w:rsidR="001F5D92" w:rsidRDefault="001F5D92">
      <w:pPr>
        <w:framePr w:w="9952" w:wrap="auto" w:hAnchor="text" w:x="1402" w:y="757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color w:val="000000"/>
          <w:sz w:val="26"/>
          <w:szCs w:val="26"/>
        </w:rPr>
        <w:t>nhận.Trên đây là một số kiến thức cơ bản đầu tiên về các dạng nến thông dụng.</w:t>
      </w:r>
    </w:p>
    <w:p w:rsidR="001F5D92" w:rsidRDefault="001F5D92">
      <w:pPr>
        <w:framePr w:w="2177" w:wrap="auto" w:hAnchor="text" w:x="1051" w:y="2719"/>
        <w:widowControl w:val="0"/>
        <w:autoSpaceDE w:val="0"/>
        <w:autoSpaceDN w:val="0"/>
        <w:adjustRightInd w:val="0"/>
        <w:snapToGri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Calibri Bold" w:hAnsi="Calibri Bold" w:cs="Calibri Bold"/>
          <w:color w:val="000000"/>
          <w:sz w:val="31"/>
          <w:szCs w:val="31"/>
        </w:rPr>
        <w:t>5. NẾN DOJI:</w:t>
      </w:r>
    </w:p>
    <w:p w:rsidR="001F5D92" w:rsidRDefault="001F5D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1F5D92">
          <w:pgSz w:w="11906" w:h="15407"/>
          <w:pgMar w:top="0" w:right="0" w:bottom="0" w:left="0" w:header="720" w:footer="720" w:gutter="0"/>
          <w:cols w:space="720"/>
          <w:docGrid w:type="lines"/>
        </w:sectPr>
      </w:pPr>
    </w:p>
    <w:p w:rsidR="001F5D92" w:rsidRDefault="008F6CA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1F5D92">
          <w:pgSz w:w="11906" w:h="15407"/>
          <w:pgMar w:top="0" w:right="0" w:bottom="0" w:left="0" w:header="720" w:footer="720" w:gutter="0"/>
          <w:cols w:space="720"/>
          <w:docGrid w:type="lines"/>
        </w:sect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2540" b="825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5D92" w:rsidRDefault="008F6CA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1F5D92">
          <w:pgSz w:w="11906" w:h="15407"/>
          <w:pgMar w:top="0" w:right="0" w:bottom="0" w:left="0" w:header="720" w:footer="720" w:gutter="0"/>
          <w:cols w:space="720"/>
          <w:docGrid w:type="lines"/>
        </w:sect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2540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5D92" w:rsidRDefault="008F6CA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1F5D92">
          <w:pgSz w:w="11906" w:h="15407"/>
          <w:pgMar w:top="0" w:right="0" w:bottom="0" w:left="0" w:header="720" w:footer="720" w:gutter="0"/>
          <w:cols w:space="720"/>
          <w:docGrid w:type="lines"/>
        </w:sect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2540" b="825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5D92" w:rsidRDefault="008F6CA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60310" cy="9783445"/>
            <wp:effectExtent l="0" t="0" r="2540" b="825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8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F5D92">
      <w:pgSz w:w="11906" w:h="15407"/>
      <w:pgMar w:top="0" w:right="0" w:bottom="0" w:left="0" w:header="720" w:footer="720" w:gutter="0"/>
      <w:cols w:space="720"/>
      <w:docGrid w:type="lines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A33"/>
    <w:rsid w:val="001F5D92"/>
    <w:rsid w:val="00827A33"/>
    <w:rsid w:val="008F6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VeryPDF.com Inc</Company>
  <LinksUpToDate>false</LinksUpToDate>
  <CharactersWithSpaces>3151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VeryPDF</dc:creator>
  <cp:lastModifiedBy>lenovo</cp:lastModifiedBy>
  <cp:revision>2</cp:revision>
  <dcterms:created xsi:type="dcterms:W3CDTF">2018-06-08T10:17:00Z</dcterms:created>
  <dcterms:modified xsi:type="dcterms:W3CDTF">2018-06-08T10:17:00Z</dcterms:modified>
</cp:coreProperties>
</file>