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34F09" w:rsidRPr="00A34F09" w:rsidTr="00A3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FFFFFF" w:themeColor="background1"/>
            </w:tcBorders>
            <w:hideMark/>
          </w:tcPr>
          <w:p w:rsidR="00A34F09" w:rsidRPr="00A34F09" w:rsidRDefault="00A3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Use-case</w:t>
            </w:r>
          </w:p>
        </w:tc>
        <w:tc>
          <w:tcPr>
            <w:tcW w:w="7195" w:type="dxa"/>
            <w:tcBorders>
              <w:bottom w:val="single" w:sz="4" w:space="0" w:color="FFFFFF" w:themeColor="background1"/>
            </w:tcBorders>
          </w:tcPr>
          <w:p w:rsidR="00A34F09" w:rsidRPr="00A34F09" w:rsidRDefault="00A34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nhập</w:t>
            </w:r>
            <w:proofErr w:type="spellEnd"/>
          </w:p>
        </w:tc>
      </w:tr>
      <w:tr w:rsidR="00A34F09" w:rsidRPr="00A34F09" w:rsidTr="00A34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A34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A34F09" w:rsidRPr="00A34F09" w:rsidTr="00A3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A3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A34F09" w:rsidRPr="00A34F09" w:rsidTr="00A34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Default="00A34F09" w:rsidP="00A34F0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A34F09" w:rsidRDefault="00A34F09" w:rsidP="00A34F0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:rsidR="00A34F09" w:rsidRDefault="00A34F09" w:rsidP="00A34F0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A34F09" w:rsidRPr="00A34F09" w:rsidRDefault="00A34F09" w:rsidP="00A34F0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A34F09" w:rsidRPr="00A34F09" w:rsidTr="00A3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Default="00A3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A34F09" w:rsidRPr="00A34F09" w:rsidRDefault="00A34F09" w:rsidP="00A3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khậu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</w:tbl>
    <w:p w:rsidR="001D2F3A" w:rsidRDefault="001D2F3A">
      <w:pPr>
        <w:rPr>
          <w:rFonts w:ascii="Times New Roman" w:hAnsi="Times New Roman" w:cs="Times New Roman"/>
          <w:sz w:val="24"/>
          <w:szCs w:val="24"/>
        </w:rPr>
      </w:pPr>
    </w:p>
    <w:p w:rsidR="008D1153" w:rsidRDefault="00817CAA">
      <w:pPr>
        <w:rPr>
          <w:rFonts w:ascii="Times New Roman" w:hAnsi="Times New Roman" w:cs="Times New Roman"/>
          <w:sz w:val="24"/>
          <w:szCs w:val="24"/>
        </w:rPr>
      </w:pPr>
      <w:r w:rsidRPr="00817C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95975" cy="63874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38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AA" w:rsidRDefault="00817CAA">
      <w:pPr>
        <w:rPr>
          <w:rFonts w:ascii="Times New Roman" w:hAnsi="Times New Roman" w:cs="Times New Roman"/>
          <w:sz w:val="24"/>
          <w:szCs w:val="24"/>
        </w:rPr>
      </w:pPr>
    </w:p>
    <w:p w:rsidR="00817CAA" w:rsidRDefault="00817CAA">
      <w:pPr>
        <w:rPr>
          <w:rFonts w:ascii="Times New Roman" w:hAnsi="Times New Roman" w:cs="Times New Roman"/>
          <w:sz w:val="24"/>
          <w:szCs w:val="24"/>
        </w:rPr>
      </w:pPr>
      <w:r w:rsidRPr="00817C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41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Pr="00A34F09" w:rsidRDefault="00906A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34F09" w:rsidRPr="00A34F09" w:rsidTr="00B8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Use-case</w:t>
            </w:r>
          </w:p>
        </w:tc>
        <w:tc>
          <w:tcPr>
            <w:tcW w:w="7195" w:type="dxa"/>
            <w:tcBorders>
              <w:bottom w:val="single" w:sz="4" w:space="0" w:color="FFFFFF" w:themeColor="background1"/>
            </w:tcBorders>
          </w:tcPr>
          <w:p w:rsidR="00A34F09" w:rsidRPr="00A34F09" w:rsidRDefault="00A94C49" w:rsidP="00B84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PLR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A94C49" w:rsidP="00B8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0C005A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Default="000C005A" w:rsidP="000C005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</w:p>
          <w:p w:rsidR="000C005A" w:rsidRDefault="000C005A" w:rsidP="000C005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217D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17DEB">
              <w:rPr>
                <w:rFonts w:ascii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="00217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7DEB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217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7DEB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217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7DEB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217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7DEB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217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7DEB">
              <w:rPr>
                <w:rFonts w:ascii="Times New Roman" w:hAnsi="Times New Roman" w:cs="Times New Roman"/>
                <w:sz w:val="24"/>
                <w:szCs w:val="24"/>
              </w:rPr>
              <w:t>chúng</w:t>
            </w:r>
            <w:proofErr w:type="spellEnd"/>
          </w:p>
          <w:p w:rsidR="00217DEB" w:rsidRDefault="00217DEB" w:rsidP="000C005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chia</w:t>
            </w:r>
          </w:p>
          <w:p w:rsidR="00217DEB" w:rsidRPr="000C005A" w:rsidRDefault="00217DEB" w:rsidP="000C005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</w:t>
            </w:r>
            <w:r w:rsidR="00DA563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217DEB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A34F09" w:rsidRDefault="00A34F09">
      <w:pPr>
        <w:rPr>
          <w:rFonts w:ascii="Times New Roman" w:hAnsi="Times New Roman" w:cs="Times New Roman"/>
          <w:sz w:val="24"/>
          <w:szCs w:val="24"/>
        </w:rPr>
      </w:pPr>
    </w:p>
    <w:p w:rsidR="00817CAA" w:rsidRDefault="00817CAA">
      <w:pPr>
        <w:rPr>
          <w:rFonts w:ascii="Times New Roman" w:hAnsi="Times New Roman" w:cs="Times New Roman"/>
          <w:sz w:val="24"/>
          <w:szCs w:val="24"/>
        </w:rPr>
      </w:pPr>
      <w:r w:rsidRPr="0081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16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AA" w:rsidRDefault="004B7517">
      <w:pPr>
        <w:rPr>
          <w:rFonts w:ascii="Times New Roman" w:hAnsi="Times New Roman" w:cs="Times New Roman"/>
          <w:sz w:val="24"/>
          <w:szCs w:val="24"/>
        </w:rPr>
      </w:pPr>
      <w:r w:rsidRPr="004B75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3188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34F09" w:rsidRPr="00A34F09" w:rsidTr="00B8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Use-case</w:t>
            </w:r>
          </w:p>
        </w:tc>
        <w:tc>
          <w:tcPr>
            <w:tcW w:w="7195" w:type="dxa"/>
            <w:tcBorders>
              <w:bottom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PLR</w:t>
            </w:r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217DEB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Default="00217DEB" w:rsidP="00217DE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riếng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  <w:p w:rsidR="00217DEB" w:rsidRDefault="00217DEB" w:rsidP="00217DE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</w:p>
          <w:p w:rsidR="00217DEB" w:rsidRDefault="00217DEB" w:rsidP="00217DE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5638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  <w:p w:rsidR="00DA5638" w:rsidRPr="00217DEB" w:rsidRDefault="00DA5638" w:rsidP="00217DE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A34F09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4F09" w:rsidRDefault="00A34F09">
      <w:pPr>
        <w:rPr>
          <w:rFonts w:ascii="Times New Roman" w:hAnsi="Times New Roman" w:cs="Times New Roman"/>
          <w:sz w:val="24"/>
          <w:szCs w:val="24"/>
        </w:rPr>
      </w:pPr>
    </w:p>
    <w:p w:rsidR="00AA7963" w:rsidRDefault="00AA7963">
      <w:pPr>
        <w:rPr>
          <w:rFonts w:ascii="Times New Roman" w:hAnsi="Times New Roman" w:cs="Times New Roman"/>
          <w:sz w:val="24"/>
          <w:szCs w:val="24"/>
        </w:rPr>
      </w:pPr>
      <w:r w:rsidRPr="00AA7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451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17" w:rsidRDefault="004B7517">
      <w:pPr>
        <w:rPr>
          <w:rFonts w:ascii="Times New Roman" w:hAnsi="Times New Roman" w:cs="Times New Roman"/>
          <w:sz w:val="24"/>
          <w:szCs w:val="24"/>
        </w:rPr>
      </w:pPr>
      <w:r w:rsidRPr="004B75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05500" cy="3248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34F09" w:rsidRPr="00A34F09" w:rsidTr="00B8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Use-case</w:t>
            </w:r>
          </w:p>
        </w:tc>
        <w:tc>
          <w:tcPr>
            <w:tcW w:w="7195" w:type="dxa"/>
            <w:tcBorders>
              <w:bottom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PLR</w:t>
            </w:r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DA5638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Default="002B3197" w:rsidP="00DA56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A5638">
              <w:rPr>
                <w:rFonts w:ascii="Times New Roman" w:hAnsi="Times New Roman" w:cs="Times New Roman"/>
                <w:sz w:val="24"/>
                <w:szCs w:val="24"/>
              </w:rPr>
              <w:t>họn</w:t>
            </w:r>
            <w:proofErr w:type="spellEnd"/>
            <w:r w:rsidR="00DA56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  <w:p w:rsidR="002B3197" w:rsidRDefault="002B3197" w:rsidP="00DA56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</w:p>
          <w:p w:rsidR="002B3197" w:rsidRPr="00DA5638" w:rsidRDefault="002B3197" w:rsidP="00DA56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2B3197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</w:tc>
      </w:tr>
    </w:tbl>
    <w:p w:rsidR="00A34F09" w:rsidRDefault="00A34F09">
      <w:pPr>
        <w:rPr>
          <w:rFonts w:ascii="Times New Roman" w:hAnsi="Times New Roman" w:cs="Times New Roman"/>
          <w:sz w:val="24"/>
          <w:szCs w:val="24"/>
        </w:rPr>
      </w:pPr>
    </w:p>
    <w:p w:rsidR="00AA7963" w:rsidRDefault="00AA7963">
      <w:pPr>
        <w:rPr>
          <w:rFonts w:ascii="Times New Roman" w:hAnsi="Times New Roman" w:cs="Times New Roman"/>
          <w:sz w:val="24"/>
          <w:szCs w:val="24"/>
        </w:rPr>
      </w:pPr>
      <w:r w:rsidRPr="00AA7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1425" cy="442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17" w:rsidRDefault="004B7517">
      <w:pPr>
        <w:rPr>
          <w:rFonts w:ascii="Times New Roman" w:hAnsi="Times New Roman" w:cs="Times New Roman"/>
          <w:sz w:val="24"/>
          <w:szCs w:val="24"/>
        </w:rPr>
      </w:pPr>
      <w:r w:rsidRPr="004B75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391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34F09" w:rsidRPr="00A34F09" w:rsidTr="00B8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Use-case</w:t>
            </w:r>
          </w:p>
        </w:tc>
        <w:tc>
          <w:tcPr>
            <w:tcW w:w="7195" w:type="dxa"/>
            <w:tcBorders>
              <w:bottom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PLR</w:t>
            </w:r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2B3197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Default="00A717D8" w:rsidP="00A717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</w:p>
          <w:p w:rsidR="00A717D8" w:rsidRDefault="00A717D8" w:rsidP="00A717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  <w:p w:rsidR="00A717D8" w:rsidRPr="00A717D8" w:rsidRDefault="00A717D8" w:rsidP="00A717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A717D8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dẩy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</w:p>
        </w:tc>
      </w:tr>
    </w:tbl>
    <w:p w:rsidR="00A34F09" w:rsidRDefault="00A34F09">
      <w:pPr>
        <w:rPr>
          <w:rFonts w:ascii="Times New Roman" w:hAnsi="Times New Roman" w:cs="Times New Roman"/>
          <w:sz w:val="24"/>
          <w:szCs w:val="24"/>
        </w:rPr>
      </w:pPr>
    </w:p>
    <w:p w:rsidR="00AA7963" w:rsidRDefault="00AA7963">
      <w:pPr>
        <w:rPr>
          <w:rFonts w:ascii="Times New Roman" w:hAnsi="Times New Roman" w:cs="Times New Roman"/>
          <w:sz w:val="24"/>
          <w:szCs w:val="24"/>
        </w:rPr>
      </w:pPr>
      <w:r w:rsidRPr="00AA7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8100" cy="461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DC" w:rsidRDefault="008B18DC">
      <w:pPr>
        <w:rPr>
          <w:rFonts w:ascii="Times New Roman" w:hAnsi="Times New Roman" w:cs="Times New Roman"/>
          <w:sz w:val="24"/>
          <w:szCs w:val="24"/>
        </w:rPr>
      </w:pPr>
      <w:r w:rsidRPr="008B18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9750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34F09" w:rsidRPr="00A34F09" w:rsidTr="00B8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Use-case</w:t>
            </w:r>
          </w:p>
        </w:tc>
        <w:tc>
          <w:tcPr>
            <w:tcW w:w="7195" w:type="dxa"/>
            <w:tcBorders>
              <w:bottom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PLR</w:t>
            </w:r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A717D8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Default="00A717D8" w:rsidP="00A717D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</w:p>
          <w:p w:rsidR="009E08A2" w:rsidRDefault="009E08A2" w:rsidP="00A717D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  <w:p w:rsidR="009E08A2" w:rsidRDefault="009E08A2" w:rsidP="00A717D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  <w:p w:rsidR="009E08A2" w:rsidRPr="00A717D8" w:rsidRDefault="009E08A2" w:rsidP="00A717D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9E08A2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34F09" w:rsidRDefault="00A34F09">
      <w:pPr>
        <w:rPr>
          <w:rFonts w:ascii="Times New Roman" w:hAnsi="Times New Roman" w:cs="Times New Roman"/>
          <w:sz w:val="24"/>
          <w:szCs w:val="24"/>
        </w:rPr>
      </w:pPr>
    </w:p>
    <w:p w:rsidR="00A34F09" w:rsidRDefault="00AA7963">
      <w:pPr>
        <w:rPr>
          <w:rFonts w:ascii="Times New Roman" w:hAnsi="Times New Roman" w:cs="Times New Roman"/>
          <w:sz w:val="24"/>
          <w:szCs w:val="24"/>
        </w:rPr>
      </w:pPr>
      <w:r w:rsidRPr="00AA7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8575" cy="430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DC" w:rsidRDefault="008B18DC">
      <w:pPr>
        <w:rPr>
          <w:rFonts w:ascii="Times New Roman" w:hAnsi="Times New Roman" w:cs="Times New Roman"/>
          <w:sz w:val="24"/>
          <w:szCs w:val="24"/>
        </w:rPr>
      </w:pPr>
      <w:r w:rsidRPr="008B18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109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34F09" w:rsidRPr="00A34F09" w:rsidTr="00B8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Use-case</w:t>
            </w:r>
          </w:p>
        </w:tc>
        <w:tc>
          <w:tcPr>
            <w:tcW w:w="7195" w:type="dxa"/>
            <w:tcBorders>
              <w:bottom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9E08A2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Default="000A5439" w:rsidP="009E08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  <w:p w:rsidR="000A5439" w:rsidRDefault="000A5439" w:rsidP="009E08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</w:p>
          <w:p w:rsidR="000A5439" w:rsidRPr="009E08A2" w:rsidRDefault="000A5439" w:rsidP="009E08A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FF040F">
              <w:rPr>
                <w:rFonts w:ascii="Times New Roman" w:hAnsi="Times New Roman" w:cs="Times New Roman"/>
                <w:sz w:val="24"/>
                <w:szCs w:val="24"/>
              </w:rPr>
              <w:t xml:space="preserve">, quay </w:t>
            </w:r>
            <w:proofErr w:type="spellStart"/>
            <w:r w:rsidR="00FF040F">
              <w:rPr>
                <w:rFonts w:ascii="Times New Roman" w:hAnsi="Times New Roman" w:cs="Times New Roman"/>
                <w:sz w:val="24"/>
                <w:szCs w:val="24"/>
              </w:rPr>
              <w:t>tro</w:t>
            </w:r>
            <w:proofErr w:type="spellEnd"/>
            <w:r w:rsidR="00FF0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040F">
              <w:rPr>
                <w:rFonts w:ascii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="00FF0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040F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FF0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040F">
              <w:rPr>
                <w:rFonts w:ascii="Times New Roman" w:hAnsi="Times New Roman" w:cs="Times New Roman"/>
                <w:sz w:val="24"/>
                <w:szCs w:val="24"/>
              </w:rPr>
              <w:t>muc</w:t>
            </w:r>
            <w:proofErr w:type="spellEnd"/>
            <w:r w:rsidR="00FF0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040F">
              <w:rPr>
                <w:rFonts w:ascii="Times New Roman" w:hAnsi="Times New Roman" w:cs="Times New Roman"/>
                <w:sz w:val="24"/>
                <w:szCs w:val="24"/>
              </w:rPr>
              <w:t>gía</w:t>
            </w:r>
            <w:proofErr w:type="spellEnd"/>
            <w:r w:rsidR="00FF0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040F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FF040F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34F09" w:rsidRDefault="00A34F09">
      <w:pPr>
        <w:rPr>
          <w:rFonts w:ascii="Times New Roman" w:hAnsi="Times New Roman" w:cs="Times New Roman"/>
          <w:sz w:val="24"/>
          <w:szCs w:val="24"/>
        </w:rPr>
      </w:pPr>
    </w:p>
    <w:p w:rsidR="00AA7963" w:rsidRDefault="00AA7963">
      <w:pPr>
        <w:rPr>
          <w:rFonts w:ascii="Times New Roman" w:hAnsi="Times New Roman" w:cs="Times New Roman"/>
          <w:sz w:val="24"/>
          <w:szCs w:val="24"/>
        </w:rPr>
      </w:pPr>
      <w:r w:rsidRPr="00AA7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8525" cy="434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E4" w:rsidRDefault="00CB66E4">
      <w:pPr>
        <w:rPr>
          <w:rFonts w:ascii="Times New Roman" w:hAnsi="Times New Roman" w:cs="Times New Roman"/>
          <w:sz w:val="24"/>
          <w:szCs w:val="24"/>
        </w:rPr>
      </w:pPr>
      <w:r w:rsidRPr="00CB66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98564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34F09" w:rsidRPr="00A34F09" w:rsidTr="00B8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Use-case</w:t>
            </w:r>
          </w:p>
        </w:tc>
        <w:tc>
          <w:tcPr>
            <w:tcW w:w="7195" w:type="dxa"/>
            <w:tcBorders>
              <w:bottom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FF040F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Default="00FF040F" w:rsidP="00FF040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  <w:p w:rsidR="003219A1" w:rsidRDefault="003219A1" w:rsidP="00FF040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</w:p>
          <w:p w:rsidR="003219A1" w:rsidRPr="00FF040F" w:rsidRDefault="000B52D7" w:rsidP="00FF040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0B52D7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</w:p>
        </w:tc>
      </w:tr>
    </w:tbl>
    <w:p w:rsidR="00A34F09" w:rsidRDefault="00A34F09">
      <w:pPr>
        <w:rPr>
          <w:rFonts w:ascii="Times New Roman" w:hAnsi="Times New Roman" w:cs="Times New Roman"/>
          <w:sz w:val="24"/>
          <w:szCs w:val="24"/>
        </w:rPr>
      </w:pPr>
    </w:p>
    <w:p w:rsidR="00AA7963" w:rsidRDefault="00AA7963">
      <w:pPr>
        <w:rPr>
          <w:rFonts w:ascii="Times New Roman" w:hAnsi="Times New Roman" w:cs="Times New Roman"/>
          <w:sz w:val="24"/>
          <w:szCs w:val="24"/>
        </w:rPr>
      </w:pPr>
      <w:r w:rsidRPr="00AA7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165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E4" w:rsidRDefault="00CB66E4">
      <w:pPr>
        <w:rPr>
          <w:rFonts w:ascii="Times New Roman" w:hAnsi="Times New Roman" w:cs="Times New Roman"/>
          <w:sz w:val="24"/>
          <w:szCs w:val="24"/>
        </w:rPr>
      </w:pPr>
      <w:r w:rsidRPr="00CB66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53075" cy="3181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p w:rsidR="00906A33" w:rsidRDefault="00906A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34F09" w:rsidRPr="00A34F09" w:rsidTr="00B8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Use-case</w:t>
            </w:r>
          </w:p>
        </w:tc>
        <w:tc>
          <w:tcPr>
            <w:tcW w:w="7195" w:type="dxa"/>
            <w:tcBorders>
              <w:bottom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C175E0" w:rsidP="00B84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0C005A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</w:t>
            </w:r>
          </w:p>
        </w:tc>
      </w:tr>
      <w:tr w:rsidR="00A34F09" w:rsidRPr="00A34F09" w:rsidTr="00B8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Default="000C005A" w:rsidP="000C005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  <w:p w:rsidR="000C005A" w:rsidRPr="000C005A" w:rsidRDefault="000C005A" w:rsidP="000C005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0B52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B52D7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0B5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2D7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0B5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2D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0B5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2D7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000B5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2D7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0B5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2D7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0B5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2D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0B5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2D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0B5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2D7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0B52D7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="000B52D7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0B5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2D7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0B5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2D7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A34F09" w:rsidRPr="00A34F09" w:rsidTr="00B84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A34F09" w:rsidRPr="00A34F09" w:rsidRDefault="00A34F09" w:rsidP="00B8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4F09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7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34F09" w:rsidRPr="00A34F09" w:rsidRDefault="000B52D7" w:rsidP="00B84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34F09" w:rsidRDefault="00A34F09">
      <w:pPr>
        <w:rPr>
          <w:rFonts w:ascii="Times New Roman" w:hAnsi="Times New Roman" w:cs="Times New Roman"/>
          <w:sz w:val="24"/>
          <w:szCs w:val="24"/>
        </w:rPr>
      </w:pPr>
    </w:p>
    <w:p w:rsidR="00AA7963" w:rsidRDefault="00AA79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A79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1175" cy="3495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33" w:rsidRPr="00A34F09" w:rsidRDefault="00906A33">
      <w:pPr>
        <w:rPr>
          <w:rFonts w:ascii="Times New Roman" w:hAnsi="Times New Roman" w:cs="Times New Roman"/>
          <w:sz w:val="24"/>
          <w:szCs w:val="24"/>
        </w:rPr>
      </w:pPr>
      <w:r w:rsidRPr="00906A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53075" cy="3162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A33" w:rsidRPr="00A3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5C06"/>
    <w:multiLevelType w:val="hybridMultilevel"/>
    <w:tmpl w:val="2A1A9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C56F1"/>
    <w:multiLevelType w:val="hybridMultilevel"/>
    <w:tmpl w:val="49EA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A7B75"/>
    <w:multiLevelType w:val="hybridMultilevel"/>
    <w:tmpl w:val="101C5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74D8F"/>
    <w:multiLevelType w:val="hybridMultilevel"/>
    <w:tmpl w:val="72CEB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5180E"/>
    <w:multiLevelType w:val="hybridMultilevel"/>
    <w:tmpl w:val="23E45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4551F"/>
    <w:multiLevelType w:val="hybridMultilevel"/>
    <w:tmpl w:val="92C06C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056278"/>
    <w:multiLevelType w:val="hybridMultilevel"/>
    <w:tmpl w:val="C3EA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93257"/>
    <w:multiLevelType w:val="hybridMultilevel"/>
    <w:tmpl w:val="D832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61625"/>
    <w:multiLevelType w:val="hybridMultilevel"/>
    <w:tmpl w:val="5A027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1393F"/>
    <w:multiLevelType w:val="hybridMultilevel"/>
    <w:tmpl w:val="A4B68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09"/>
    <w:rsid w:val="000A5439"/>
    <w:rsid w:val="000B52D7"/>
    <w:rsid w:val="000C005A"/>
    <w:rsid w:val="001D2F3A"/>
    <w:rsid w:val="00217DEB"/>
    <w:rsid w:val="002B3197"/>
    <w:rsid w:val="003219A1"/>
    <w:rsid w:val="004B7517"/>
    <w:rsid w:val="00817CAA"/>
    <w:rsid w:val="008B18DC"/>
    <w:rsid w:val="008D1153"/>
    <w:rsid w:val="00906A33"/>
    <w:rsid w:val="009E08A2"/>
    <w:rsid w:val="00A34F09"/>
    <w:rsid w:val="00A717D8"/>
    <w:rsid w:val="00A94C49"/>
    <w:rsid w:val="00AA7963"/>
    <w:rsid w:val="00C175E0"/>
    <w:rsid w:val="00CB66E4"/>
    <w:rsid w:val="00DA5638"/>
    <w:rsid w:val="00F66E9D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58F70-29EB-46B5-B03C-A5E6DC0E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F0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09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A34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7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19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Nhạc Lê Nguyễn</dc:creator>
  <cp:keywords/>
  <dc:description/>
  <cp:lastModifiedBy>Nhạc Lê Nguyễn</cp:lastModifiedBy>
  <cp:revision>3</cp:revision>
  <dcterms:created xsi:type="dcterms:W3CDTF">2015-10-14T02:31:00Z</dcterms:created>
  <dcterms:modified xsi:type="dcterms:W3CDTF">2015-10-14T12:38:00Z</dcterms:modified>
</cp:coreProperties>
</file>