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rPr>
          <w:b/>
          <w:bCs/>
          <w:sz w:val="32"/>
          <w:szCs w:val="28"/>
        </w:rPr>
      </w:pPr>
      <w:r>
        <w:rPr>
          <w:b/>
          <w:bCs/>
          <w:sz w:val="32"/>
          <w:szCs w:val="28"/>
        </w:rPr>
        <w:t>Phần mềm tư vấn cá Koi phong thủy</w:t>
      </w:r>
    </w:p>
    <w:p w14:paraId="47B12F9F">
      <w:pPr>
        <w:ind w:left="2880" w:firstLine="720"/>
        <w:rPr>
          <w:b/>
          <w:bCs/>
          <w:sz w:val="32"/>
          <w:szCs w:val="28"/>
        </w:rPr>
      </w:pPr>
      <w:r>
        <w:rPr>
          <w:b/>
          <w:bCs/>
          <w:sz w:val="32"/>
          <w:szCs w:val="28"/>
        </w:rPr>
        <w:t>(FengShuiKoi)</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+Nguyễn Đức Thịnh_052205009200</w:t>
      </w:r>
    </w:p>
    <w:p w14:paraId="76BDFAF2">
      <w:pPr>
        <w:jc w:val="both"/>
      </w:pPr>
      <w:r>
        <w:tab/>
      </w:r>
      <w:r>
        <w:t>+Nguyễn Đỗ Hồng Vân_052305001948</w:t>
      </w:r>
    </w:p>
    <w:p w14:paraId="4B748797">
      <w:pPr>
        <w:jc w:val="both"/>
      </w:pPr>
      <w:r>
        <w:tab/>
      </w:r>
      <w:r>
        <w:t>+Phan Dương Khang_052205008668</w:t>
      </w:r>
    </w:p>
    <w:p w14:paraId="7A50CA4F">
      <w:pPr>
        <w:jc w:val="both"/>
      </w:pPr>
      <w:r>
        <w:tab/>
      </w:r>
      <w:r>
        <w:t>+Đào Anh Kiệt _052205001709</w:t>
      </w:r>
    </w:p>
    <w:p w14:paraId="2D80C7B9">
      <w:pPr>
        <w:ind w:firstLine="720"/>
        <w:jc w:val="both"/>
      </w:pPr>
      <w:r>
        <w:t>+Nguyễn Minh Chiến_052205011155</w:t>
      </w:r>
    </w:p>
    <w:p w14:paraId="5FBA462C">
      <w:pPr>
        <w:ind w:firstLine="720"/>
        <w:jc w:val="both"/>
      </w:pPr>
      <w:r>
        <w:t>+Lê Thành Phú_052205011458</w:t>
      </w:r>
    </w:p>
    <w:p w14:paraId="4BE5DDC2">
      <w:pPr>
        <w:ind w:firstLine="720"/>
        <w:jc w:val="both"/>
      </w:pPr>
      <w:r>
        <w:t>+ Trương Công Văn_052205010243</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r w14:paraId="756E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736DA48D">
            <w:pPr>
              <w:shd w:val="clear" w:color="auto" w:fill="FFFFFF"/>
              <w:spacing w:after="0" w:line="270" w:lineRule="atLeast"/>
            </w:pPr>
            <w:r>
              <w:t>Admin</w:t>
            </w:r>
          </w:p>
        </w:tc>
        <w:tc>
          <w:tcPr>
            <w:tcW w:w="1080" w:type="dxa"/>
            <w:vAlign w:val="center"/>
          </w:tcPr>
          <w:p w14:paraId="504EA5C4">
            <w:pPr>
              <w:spacing w:after="0" w:line="240" w:lineRule="auto"/>
            </w:pPr>
          </w:p>
        </w:tc>
        <w:tc>
          <w:tcPr>
            <w:tcW w:w="4135" w:type="dxa"/>
            <w:vAlign w:val="center"/>
          </w:tcPr>
          <w:p w14:paraId="743A2372">
            <w:pPr>
              <w:pStyle w:val="22"/>
              <w:shd w:val="clear" w:color="auto" w:fill="FFFFFF"/>
              <w:spacing w:before="0" w:beforeAutospacing="0" w:after="90" w:afterAutospacing="0" w:line="270" w:lineRule="atLeast"/>
              <w:ind w:right="225"/>
            </w:pPr>
            <w:r>
              <w:t xml:space="preserve">Chủ quản lí </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commentRangeStart w:id="1"/>
      <w:bookmarkStart w:id="4" w:name="_Toc476658488"/>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946FAB">
      <w:r>
        <w:rPr>
          <w:rStyle w:val="23"/>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pPr>
        <w:pStyle w:val="3"/>
        <w:jc w:val="both"/>
        <w:rPr>
          <w:lang w:val="vi-VN"/>
        </w:rPr>
      </w:pPr>
      <w:bookmarkStart w:id="5" w:name="_Toc476658489"/>
      <w:commentRangeStart w:id="2"/>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cs="Times New Roman"/>
          <w:sz w:val="24"/>
          <w:szCs w:val="24"/>
        </w:rPr>
      </w:pPr>
      <w:bookmarkStart w:id="6" w:name="_Toc476658490"/>
      <w:r>
        <w:rPr>
          <w:rStyle w:val="15"/>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pPr>
        <w:pStyle w:val="2"/>
        <w:jc w:val="both"/>
      </w:pPr>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rPr>
                <w:b/>
                <w:bCs/>
              </w:rPr>
            </w:pPr>
            <w:r>
              <w:rPr>
                <w:b/>
                <w:bCs/>
              </w:rPr>
              <w:t>Members</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49FD4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BD7ECEB">
                  <w:pPr>
                    <w:spacing w:before="75" w:after="75" w:line="270" w:lineRule="atLeast"/>
                  </w:pPr>
                  <w:r>
                    <w:t>2.2.0</w:t>
                  </w:r>
                </w:p>
              </w:tc>
              <w:tc>
                <w:tcPr>
                  <w:tcW w:w="7740" w:type="dxa"/>
                  <w:vAlign w:val="center"/>
                </w:tcPr>
                <w:p w14:paraId="55A8DB98">
                  <w:pPr>
                    <w:spacing w:after="0" w:line="240" w:lineRule="auto"/>
                    <w:rPr>
                      <w:rFonts w:eastAsia="Times New Roman" w:cs="Times New Roman"/>
                      <w:sz w:val="24"/>
                      <w:szCs w:val="24"/>
                    </w:rPr>
                  </w:pPr>
                  <w:r>
                    <w:rPr>
                      <w:b/>
                      <w:bCs/>
                    </w:rPr>
                    <w:t xml:space="preserve">Quản lý giỏ hàng (Shoppingcart): </w:t>
                  </w:r>
                  <w:r>
                    <w:t>thêm sản phẩm, xóa sản phẩm, xem chi tiết sản phẩm</w:t>
                  </w:r>
                </w:p>
              </w:tc>
            </w:tr>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rPr>
                <w:b/>
                <w:bCs/>
              </w:rPr>
            </w:pPr>
            <w:r>
              <w:rPr>
                <w:b/>
                <w:bCs/>
              </w:rP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commentRangeStart w:id="4"/>
      <w:bookmarkStart w:id="8" w:name="_Toc476658492"/>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MemBer, Admin . Được thể hiện trên sơ đồ sau:</w:t>
      </w:r>
    </w:p>
    <w:p w14:paraId="1CBD28F8">
      <w:pPr>
        <w:keepNext/>
        <w:jc w:val="center"/>
      </w:pPr>
      <w: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937250" cy="2033270"/>
                    </a:xfrm>
                    <a:prstGeom prst="rect">
                      <a:avLst/>
                    </a:prstGeom>
                    <a:noFill/>
                    <a:ln>
                      <a:noFill/>
                    </a:ln>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rPr>
          <w:b/>
          <w:bCs/>
          <w:sz w:val="28"/>
          <w:szCs w:val="24"/>
        </w:rPr>
        <w:t>FengShuiKoi</w:t>
      </w:r>
      <w:r>
        <w:t xml:space="preserve"> được xây dựng trên công nghệ .Net, bao gồm:</w:t>
      </w:r>
    </w:p>
    <w:p w14:paraId="1CCE1312">
      <w:pPr>
        <w:pStyle w:val="35"/>
        <w:numPr>
          <w:ilvl w:val="0"/>
          <w:numId w:val="1"/>
        </w:numPr>
        <w:jc w:val="both"/>
        <w:rPr>
          <w:lang w:val="vi-VN"/>
        </w:rPr>
      </w:pPr>
      <w:r>
        <w:t xml:space="preserve">ASP.Net Core (phiên bản 8.0) cùng với razor pages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commentRangeStart w:id="7"/>
      <w:bookmarkStart w:id="13" w:name="_Toc476658496"/>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198B220E"/>
    <w:p w14:paraId="4792236E"/>
    <w:p w14:paraId="21D70CAB"/>
    <w:p w14:paraId="208D6E3A">
      <w:pPr>
        <w:spacing w:after="0" w:line="240" w:lineRule="auto"/>
        <w:jc w:val="center"/>
        <w:rPr>
          <w:rFonts w:eastAsia="Times New Roman" w:cs="Times New Roman"/>
          <w:sz w:val="24"/>
          <w:szCs w:val="24"/>
        </w:rPr>
      </w:pPr>
      <w:r>
        <w:rPr>
          <w:rFonts w:eastAsia="Times New Roman" w:cs="Times New Roman"/>
          <w:sz w:val="24"/>
          <w:szCs w:val="24"/>
        </w:rPr>
        <w:drawing>
          <wp:inline distT="0" distB="0" distL="0" distR="0">
            <wp:extent cx="2637790" cy="3263900"/>
            <wp:effectExtent l="0" t="0" r="0" b="0"/>
            <wp:docPr id="131047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258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37790" cy="3263900"/>
                    </a:xfrm>
                    <a:prstGeom prst="rect">
                      <a:avLst/>
                    </a:prstGeom>
                    <a:noFill/>
                    <a:ln>
                      <a:noFill/>
                    </a:ln>
                  </pic:spPr>
                </pic:pic>
              </a:graphicData>
            </a:graphic>
          </wp:inline>
        </w:drawing>
      </w:r>
    </w:p>
    <w:p w14:paraId="75DABEC5">
      <w:pPr>
        <w:spacing w:after="0" w:line="240" w:lineRule="auto"/>
        <w:jc w:val="center"/>
        <w:rPr>
          <w:rFonts w:eastAsia="Times New Roman" w:cs="Times New Roman"/>
          <w:sz w:val="24"/>
          <w:szCs w:val="24"/>
        </w:rPr>
      </w:pPr>
    </w:p>
    <w:p w14:paraId="54E0D27F">
      <w:pPr>
        <w:pStyle w:val="14"/>
        <w:ind w:left="1440"/>
        <w:jc w:val="center"/>
        <w:rPr>
          <w:sz w:val="22"/>
          <w:szCs w:val="22"/>
        </w:rPr>
      </w:pPr>
      <w:bookmarkStart w:id="17" w:name="_Toc476658507"/>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2</w:t>
      </w:r>
      <w:r>
        <w:rPr>
          <w:sz w:val="22"/>
          <w:szCs w:val="22"/>
        </w:rPr>
        <w:fldChar w:fldCharType="end"/>
      </w:r>
      <w:r>
        <w:rPr>
          <w:sz w:val="22"/>
          <w:szCs w:val="22"/>
        </w:rPr>
        <w:t>: Component diagram</w:t>
      </w:r>
      <w:bookmarkEnd w:id="17"/>
    </w:p>
    <w:p w14:paraId="6F9D0146">
      <w:pPr>
        <w:spacing w:after="0" w:line="240" w:lineRule="auto"/>
        <w:rPr>
          <w:rFonts w:eastAsia="Times New Roman" w:cs="Times New Roman"/>
          <w:sz w:val="24"/>
          <w:szCs w:val="24"/>
        </w:rPr>
      </w:pPr>
    </w:p>
    <w:p w14:paraId="0063EC91">
      <w:pPr>
        <w:spacing w:after="0" w:line="240" w:lineRule="auto"/>
        <w:rPr>
          <w:rFonts w:eastAsia="Times New Roman" w:cs="Times New Roman"/>
          <w:sz w:val="24"/>
          <w:szCs w:val="24"/>
        </w:rPr>
      </w:pPr>
    </w:p>
    <w:p w14:paraId="62EC58C5">
      <w:pPr>
        <w:spacing w:after="0" w:line="240" w:lineRule="auto"/>
        <w:jc w:val="center"/>
        <w:rPr>
          <w:rFonts w:eastAsia="Times New Roman" w:cs="Times New Roman"/>
          <w:sz w:val="24"/>
          <w:szCs w:val="24"/>
        </w:rPr>
      </w:pPr>
      <w:r>
        <w:rPr>
          <w:rFonts w:eastAsia="Times New Roman" w:cs="Times New Roman"/>
          <w:sz w:val="24"/>
          <w:szCs w:val="24"/>
        </w:rPr>
        <w:drawing>
          <wp:inline distT="0" distB="0" distL="0" distR="0">
            <wp:extent cx="3009900" cy="2085340"/>
            <wp:effectExtent l="0" t="0" r="0" b="0"/>
            <wp:docPr id="84467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7126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46502" cy="2110348"/>
                    </a:xfrm>
                    <a:prstGeom prst="rect">
                      <a:avLst/>
                    </a:prstGeom>
                    <a:noFill/>
                    <a:ln>
                      <a:noFill/>
                    </a:ln>
                  </pic:spPr>
                </pic:pic>
              </a:graphicData>
            </a:graphic>
          </wp:inline>
        </w:drawing>
      </w:r>
    </w:p>
    <w:p w14:paraId="471E13FA">
      <w:pPr>
        <w:spacing w:after="0" w:line="240" w:lineRule="auto"/>
        <w:jc w:val="center"/>
        <w:rPr>
          <w:rFonts w:eastAsia="Times New Roman" w:cs="Times New Roman"/>
          <w:sz w:val="24"/>
          <w:szCs w:val="24"/>
        </w:rPr>
      </w:pPr>
    </w:p>
    <w:p w14:paraId="3CFDF8DB">
      <w:pPr>
        <w:pStyle w:val="14"/>
        <w:jc w:val="center"/>
        <w:rPr>
          <w:sz w:val="22"/>
          <w:szCs w:val="22"/>
        </w:rPr>
      </w:pPr>
      <w:bookmarkStart w:id="18" w:name="_Toc476658508"/>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3</w:t>
      </w:r>
      <w:r>
        <w:rPr>
          <w:sz w:val="22"/>
          <w:szCs w:val="22"/>
        </w:rPr>
        <w:fldChar w:fldCharType="end"/>
      </w:r>
      <w:r>
        <w:rPr>
          <w:sz w:val="22"/>
          <w:szCs w:val="22"/>
        </w:rPr>
        <w:t>: Deployment diagram</w:t>
      </w:r>
      <w:bookmarkEnd w:id="18"/>
    </w:p>
    <w:p w14:paraId="37E1A2DC"/>
    <w:p w14:paraId="3765324E"/>
    <w:p w14:paraId="6F2138ED">
      <w:pPr>
        <w:spacing w:after="0" w:line="240" w:lineRule="auto"/>
        <w:rPr>
          <w:rFonts w:eastAsia="Times New Roman" w:cs="Times New Roman"/>
          <w:sz w:val="24"/>
          <w:szCs w:val="24"/>
        </w:rPr>
      </w:pPr>
      <w:r>
        <w:rPr>
          <w:rFonts w:eastAsia="Times New Roman" w:cs="Times New Roman"/>
          <w:sz w:val="24"/>
          <w:szCs w:val="24"/>
        </w:rPr>
        <w:drawing>
          <wp:inline distT="0" distB="0" distL="0" distR="0">
            <wp:extent cx="5943600" cy="4061460"/>
            <wp:effectExtent l="0" t="0" r="0" b="0"/>
            <wp:docPr id="2640250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2508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4061460"/>
                    </a:xfrm>
                    <a:prstGeom prst="rect">
                      <a:avLst/>
                    </a:prstGeom>
                    <a:noFill/>
                    <a:ln>
                      <a:noFill/>
                    </a:ln>
                  </pic:spPr>
                </pic:pic>
              </a:graphicData>
            </a:graphic>
          </wp:inline>
        </w:drawing>
      </w:r>
    </w:p>
    <w:p w14:paraId="0D0500A2">
      <w:pPr>
        <w:pStyle w:val="14"/>
        <w:jc w:val="center"/>
        <w:rPr>
          <w:sz w:val="22"/>
          <w:szCs w:val="22"/>
        </w:rPr>
      </w:pPr>
      <w:bookmarkStart w:id="19" w:name="_Toc476658509"/>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4</w:t>
      </w:r>
      <w:r>
        <w:rPr>
          <w:sz w:val="22"/>
          <w:szCs w:val="22"/>
        </w:rPr>
        <w:fldChar w:fldCharType="end"/>
      </w:r>
      <w:r>
        <w:rPr>
          <w:sz w:val="22"/>
          <w:szCs w:val="22"/>
        </w:rPr>
        <w:t>: class diagram</w:t>
      </w:r>
      <w:bookmarkEnd w:id="19"/>
      <w:bookmarkStart w:id="20" w:name="_Toc476658500"/>
    </w:p>
    <w:p w14:paraId="5FE74ACC">
      <w:pPr>
        <w:pStyle w:val="3"/>
      </w:pPr>
    </w:p>
    <w:p w14:paraId="7AA1A880">
      <w:pPr>
        <w:pStyle w:val="3"/>
      </w:pPr>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4F67C27"/>
    <w:p w14:paraId="222AD039">
      <w:pPr>
        <w:spacing w:after="0" w:line="240" w:lineRule="auto"/>
        <w:rPr>
          <w:rFonts w:eastAsia="Times New Roman" w:cs="Times New Roman"/>
          <w:sz w:val="24"/>
          <w:szCs w:val="24"/>
        </w:rPr>
      </w:pPr>
      <w:r>
        <w:rPr>
          <w:rFonts w:eastAsia="Times New Roman" w:cs="Times New Roman"/>
          <w:sz w:val="24"/>
          <w:szCs w:val="24"/>
        </w:rPr>
        <w:drawing>
          <wp:inline distT="0" distB="0" distL="0" distR="0">
            <wp:extent cx="5943600" cy="5656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656580"/>
                    </a:xfrm>
                    <a:prstGeom prst="rect">
                      <a:avLst/>
                    </a:prstGeom>
                  </pic:spPr>
                </pic:pic>
              </a:graphicData>
            </a:graphic>
          </wp:inline>
        </w:drawing>
      </w:r>
    </w:p>
    <w:p w14:paraId="39E861A9">
      <w:pPr>
        <w:keepNext/>
        <w:jc w:val="center"/>
      </w:pPr>
    </w:p>
    <w:p w14:paraId="62922EA5">
      <w:pPr>
        <w:pStyle w:val="14"/>
        <w:ind w:left="720" w:firstLine="720"/>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7A9EC952"/>
    <w:p w14:paraId="5E2C0045"/>
    <w:p w14:paraId="3121AB16">
      <w:r>
        <w:t>Biểu đồ use-case thể hiện sự tương tác của Customer đối với hệ thống:</w:t>
      </w:r>
    </w:p>
    <w:p w14:paraId="643E3904">
      <w:pPr>
        <w:spacing w:after="0" w:line="240" w:lineRule="auto"/>
        <w:jc w:val="both"/>
        <w:rPr>
          <w:rFonts w:hint="default" w:eastAsia="Times New Roman" w:cs="Times New Roman"/>
          <w:sz w:val="24"/>
          <w:szCs w:val="24"/>
          <w:lang w:val="en-US"/>
        </w:rPr>
      </w:pPr>
      <w:bookmarkStart w:id="32" w:name="_GoBack"/>
      <w:r>
        <w:rPr>
          <w:rFonts w:hint="default" w:eastAsia="Times New Roman" w:cs="Times New Roman"/>
          <w:sz w:val="24"/>
          <w:szCs w:val="24"/>
          <w:lang w:val="en-US"/>
        </w:rPr>
        <w:drawing>
          <wp:inline distT="0" distB="0" distL="114300" distR="114300">
            <wp:extent cx="5827395" cy="7850505"/>
            <wp:effectExtent l="0" t="0" r="9525" b="13335"/>
            <wp:docPr id="2" name="Picture 2" descr="cnpm diagram.drawi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pm diagram.drawio (5)"/>
                    <pic:cNvPicPr>
                      <a:picLocks noChangeAspect="1"/>
                    </pic:cNvPicPr>
                  </pic:nvPicPr>
                  <pic:blipFill>
                    <a:blip r:embed="rId15"/>
                    <a:stretch>
                      <a:fillRect/>
                    </a:stretch>
                  </pic:blipFill>
                  <pic:spPr>
                    <a:xfrm>
                      <a:off x="0" y="0"/>
                      <a:ext cx="5827395" cy="7850505"/>
                    </a:xfrm>
                    <a:prstGeom prst="rect">
                      <a:avLst/>
                    </a:prstGeom>
                  </pic:spPr>
                </pic:pic>
              </a:graphicData>
            </a:graphic>
          </wp:inline>
        </w:drawing>
      </w:r>
      <w:bookmarkEnd w:id="32"/>
    </w:p>
    <w:p w14:paraId="4F7D8829">
      <w:pPr>
        <w:pStyle w:val="14"/>
        <w:jc w:val="center"/>
        <w:rPr>
          <w:sz w:val="22"/>
          <w:szCs w:val="22"/>
        </w:rPr>
      </w:pPr>
      <w:bookmarkStart w:id="23" w:name="_Toc476658511"/>
      <w:r>
        <w:rPr>
          <w:sz w:val="22"/>
          <w:szCs w:val="22"/>
        </w:rPr>
        <w:t xml:space="preserve">Hình </w:t>
      </w:r>
      <w:r>
        <w:rPr>
          <w:sz w:val="22"/>
          <w:szCs w:val="22"/>
        </w:rPr>
        <w:fldChar w:fldCharType="begin"/>
      </w:r>
      <w:r>
        <w:rPr>
          <w:sz w:val="22"/>
          <w:szCs w:val="22"/>
        </w:rPr>
        <w:instrText xml:space="preserve"> SEQ Hình \* ARABIC </w:instrText>
      </w:r>
      <w:r>
        <w:rPr>
          <w:sz w:val="22"/>
          <w:szCs w:val="22"/>
        </w:rPr>
        <w:fldChar w:fldCharType="separate"/>
      </w:r>
      <w:r>
        <w:rPr>
          <w:sz w:val="22"/>
          <w:szCs w:val="22"/>
        </w:rPr>
        <w:t>6</w:t>
      </w:r>
      <w:r>
        <w:rPr>
          <w:sz w:val="22"/>
          <w:szCs w:val="22"/>
        </w:rPr>
        <w:fldChar w:fldCharType="end"/>
      </w:r>
      <w:r>
        <w:rPr>
          <w:sz w:val="22"/>
          <w:szCs w:val="22"/>
        </w:rP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74B92A8B">
      <w:r>
        <w:t>Biểu đồ use-case biểu diễn thao tác quản lý nhân viên:</w:t>
      </w:r>
    </w:p>
    <w:p w14:paraId="065F2203">
      <w:pPr>
        <w:keepNext/>
        <w:jc w:val="center"/>
      </w:pPr>
      <w:r>
        <w:drawing>
          <wp:inline distT="0" distB="0" distL="0" distR="0">
            <wp:extent cx="4669790" cy="511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82814" cy="512808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114300" distR="114300">
            <wp:extent cx="5925185" cy="3006725"/>
            <wp:effectExtent l="0" t="0" r="317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925185" cy="3006725"/>
                    </a:xfrm>
                    <a:prstGeom prst="rect">
                      <a:avLst/>
                    </a:prstGeom>
                    <a:noFill/>
                    <a:ln>
                      <a:noFill/>
                    </a:ln>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xml:space="preserve">- Hệ thống phải đảm bảo sẵn sàng hoạt động 24/7 </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425"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sdtPr>
    <w:sdtContent>
      <w:sdt>
        <w:sdtPr>
          <w:id w:val="1728636285"/>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9</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13</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1367"/>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0237"/>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D7EC7"/>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D3B93"/>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B7B63"/>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47846"/>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A28CB"/>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24C4"/>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615"/>
    <w:rsid w:val="006D4B9C"/>
    <w:rsid w:val="006D5BD8"/>
    <w:rsid w:val="006D5E5E"/>
    <w:rsid w:val="006D658E"/>
    <w:rsid w:val="006E00A2"/>
    <w:rsid w:val="006E157D"/>
    <w:rsid w:val="006E72DA"/>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639"/>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A405B"/>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67C0"/>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56893"/>
    <w:rsid w:val="00A56DF7"/>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D6491"/>
    <w:rsid w:val="00AE188D"/>
    <w:rsid w:val="00AE1B27"/>
    <w:rsid w:val="00AE1F91"/>
    <w:rsid w:val="00AE448F"/>
    <w:rsid w:val="00AE6ED4"/>
    <w:rsid w:val="00AF5254"/>
    <w:rsid w:val="00AF672D"/>
    <w:rsid w:val="00AF6B85"/>
    <w:rsid w:val="00B05E66"/>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554F9"/>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4F19"/>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61B0"/>
    <w:rsid w:val="00CF7F9D"/>
    <w:rsid w:val="00D03A45"/>
    <w:rsid w:val="00D04F75"/>
    <w:rsid w:val="00D22D15"/>
    <w:rsid w:val="00D22D46"/>
    <w:rsid w:val="00D23D82"/>
    <w:rsid w:val="00D2451F"/>
    <w:rsid w:val="00D25061"/>
    <w:rsid w:val="00D32BE5"/>
    <w:rsid w:val="00D3454B"/>
    <w:rsid w:val="00D34D97"/>
    <w:rsid w:val="00D35EBC"/>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A4F6D"/>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654"/>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37"/>
    <w:rsid w:val="00FD6A9A"/>
    <w:rsid w:val="00FE144F"/>
    <w:rsid w:val="00FE7263"/>
    <w:rsid w:val="00FE74B9"/>
    <w:rsid w:val="00FF0F41"/>
    <w:rsid w:val="00FF157F"/>
    <w:rsid w:val="00FF1DBC"/>
    <w:rsid w:val="00FF2989"/>
    <w:rsid w:val="00FF2F0D"/>
    <w:rsid w:val="00FF3F73"/>
    <w:rsid w:val="1C4D642D"/>
    <w:rsid w:val="4B720CD8"/>
    <w:rsid w:val="4E227DF1"/>
    <w:rsid w:val="51950158"/>
    <w:rsid w:val="566E405C"/>
    <w:rsid w:val="63FE5295"/>
    <w:rsid w:val="655205C2"/>
    <w:rsid w:val="760521B2"/>
    <w:rsid w:val="795D4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19E75-353A-48BB-9AC2-A6E4AB602D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1569</Words>
  <Characters>8948</Characters>
  <Lines>74</Lines>
  <Paragraphs>20</Paragraphs>
  <TotalTime>2</TotalTime>
  <ScaleCrop>false</ScaleCrop>
  <LinksUpToDate>false</LinksUpToDate>
  <CharactersWithSpaces>10497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2024-10-24T08:11:00Z</dcterms:created>
  <dc:creator>Long Vu</dc:creator>
  <cp:lastModifiedBy>Quang Anh</cp:lastModifiedBy>
  <dcterms:modified xsi:type="dcterms:W3CDTF">2024-10-24T13:57:43Z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5335FFB851B64FA1839875F57209CE14_12</vt:lpwstr>
  </property>
</Properties>
</file>