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rPr>
          <w:b/>
          <w:bCs/>
          <w:sz w:val="32"/>
          <w:szCs w:val="28"/>
        </w:rPr>
      </w:pPr>
      <w:r>
        <w:rPr>
          <w:b/>
          <w:bCs/>
          <w:sz w:val="32"/>
          <w:szCs w:val="28"/>
        </w:rPr>
        <w:t>Phần mềm tư vấn cá Koi phong thủy</w:t>
      </w:r>
    </w:p>
    <w:p w14:paraId="47B12F9F">
      <w:pPr>
        <w:ind w:left="2880" w:firstLine="720"/>
        <w:rPr>
          <w:b/>
          <w:bCs/>
          <w:sz w:val="32"/>
          <w:szCs w:val="28"/>
        </w:rPr>
      </w:pPr>
      <w:r>
        <w:rPr>
          <w:b/>
          <w:bCs/>
          <w:sz w:val="32"/>
          <w:szCs w:val="28"/>
        </w:rPr>
        <w:t>(FengShuiKoi)</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+Nguyễn Đức Thịnh_052205009200</w:t>
      </w:r>
    </w:p>
    <w:p w14:paraId="76BDFAF2">
      <w:pPr>
        <w:jc w:val="both"/>
      </w:pPr>
      <w:r>
        <w:tab/>
      </w:r>
      <w:r>
        <w:t>+Nguyễn Đỗ Hồng Vân_052305001948</w:t>
      </w:r>
    </w:p>
    <w:p w14:paraId="4B748797">
      <w:pPr>
        <w:jc w:val="both"/>
        <w:rPr>
          <w:rFonts w:hint="default"/>
          <w:lang w:val="en-US"/>
        </w:rPr>
      </w:pPr>
      <w:r>
        <w:rPr>
          <w:rFonts w:hint="default"/>
          <w:lang w:val="en-US"/>
        </w:rPr>
        <w:tab/>
        <w:t>+Phan Dương Khang_052205008668</w:t>
      </w:r>
    </w:p>
    <w:p w14:paraId="7A50CA4F">
      <w:pPr>
        <w:jc w:val="both"/>
      </w:pPr>
      <w:r>
        <w:tab/>
      </w:r>
      <w:r>
        <w:t>+…….</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bookmarkStart w:id="2" w:name="_Toc476658486"/>
      <w:commentRangeStart w:id="0"/>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r w14:paraId="756E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736DA48D">
            <w:pPr>
              <w:shd w:val="clear" w:color="auto" w:fill="FFFFFF"/>
              <w:spacing w:after="0" w:line="270" w:lineRule="atLeast"/>
            </w:pPr>
            <w:r>
              <w:t>Admin</w:t>
            </w:r>
          </w:p>
        </w:tc>
        <w:tc>
          <w:tcPr>
            <w:tcW w:w="1080" w:type="dxa"/>
            <w:vAlign w:val="center"/>
          </w:tcPr>
          <w:p w14:paraId="504EA5C4">
            <w:pPr>
              <w:spacing w:after="0" w:line="240" w:lineRule="auto"/>
            </w:pPr>
          </w:p>
        </w:tc>
        <w:tc>
          <w:tcPr>
            <w:tcW w:w="4135" w:type="dxa"/>
            <w:vAlign w:val="center"/>
          </w:tcPr>
          <w:p w14:paraId="743A2372">
            <w:pPr>
              <w:pStyle w:val="22"/>
              <w:shd w:val="clear" w:color="auto" w:fill="FFFFFF"/>
              <w:spacing w:before="0" w:beforeAutospacing="0" w:after="90" w:afterAutospacing="0" w:line="270" w:lineRule="atLeast"/>
              <w:ind w:right="225"/>
            </w:pPr>
            <w:r>
              <w:t xml:space="preserve">Chủ quản lí </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946FAB">
      <w:r>
        <w:rPr>
          <w:rStyle w:val="23"/>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cs="Times New Roman"/>
          <w:sz w:val="24"/>
          <w:szCs w:val="24"/>
        </w:rPr>
      </w:pPr>
      <w:bookmarkStart w:id="6" w:name="_Toc476658490"/>
      <w:r>
        <w:rPr>
          <w:rStyle w:val="15"/>
          <w:rFonts w:cs="Times New Roman"/>
          <w:sz w:val="24"/>
          <w:szCs w:val="24"/>
        </w:rPr>
        <w:t>Phần mền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pPr>
        <w:pStyle w:val="2"/>
        <w:jc w:val="both"/>
      </w:pPr>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4"/>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MemBer, Admin . Được thể hiện trên sơ đồ sau:</w:t>
      </w:r>
    </w:p>
    <w:p w14:paraId="1CBD28F8">
      <w:pPr>
        <w:keepNext/>
        <w:jc w:val="center"/>
      </w:pPr>
      <w: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937250" cy="2033270"/>
                    </a:xfrm>
                    <a:prstGeom prst="rect">
                      <a:avLst/>
                    </a:prstGeom>
                    <a:noFill/>
                    <a:ln>
                      <a:noFill/>
                    </a:ln>
                  </pic:spPr>
                </pic:pic>
              </a:graphicData>
            </a:graphic>
          </wp:inline>
        </w:drawing>
      </w:r>
      <w:bookmarkStart w:id="32" w:name="_GoBack"/>
      <w:bookmarkEnd w:id="32"/>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5"/>
        <w:numPr>
          <w:ilvl w:val="0"/>
          <w:numId w:val="1"/>
        </w:numPr>
        <w:jc w:val="both"/>
        <w:rPr>
          <w:lang w:val="vi-VN"/>
        </w:rPr>
      </w:pPr>
      <w:r>
        <w:t xml:space="preserve">ASP.Net framework (phiên bản 4.5 trở lên)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commentRangeStart w:id="7"/>
      <w:bookmarkStart w:id="13" w:name="_Toc476658496"/>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commentRangeStart w:id="9"/>
      <w:bookmarkStart w:id="15" w:name="_Toc476658498"/>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xml:space="preserve">- Hệ thống phải đảm bảo sẵn sàng hoạt động 24/7 </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sdtPr>
    <w:sdtContent>
      <w:sdt>
        <w:sdtPr>
          <w:id w:val="1728636285"/>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1589</Words>
  <Characters>9060</Characters>
  <Lines>75</Lines>
  <Paragraphs>21</Paragraphs>
  <TotalTime>8</TotalTime>
  <ScaleCrop>false</ScaleCrop>
  <LinksUpToDate>false</LinksUpToDate>
  <CharactersWithSpaces>10628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2024-10-14T11:11:00Z</dcterms:created>
  <dc:creator>Long Vu</dc:creator>
  <cp:lastModifiedBy>khang Phan Dương</cp:lastModifiedBy>
  <dcterms:modified xsi:type="dcterms:W3CDTF">2024-10-14T12:51:05Z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