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E6E80" w14:textId="77777777" w:rsidR="00F1777B" w:rsidRPr="008210A4" w:rsidRDefault="00F1777B" w:rsidP="00F1777B">
      <w:pPr>
        <w:jc w:val="center"/>
        <w:rPr>
          <w:sz w:val="56"/>
          <w:szCs w:val="56"/>
        </w:rPr>
      </w:pPr>
      <w:r w:rsidRPr="008210A4">
        <w:rPr>
          <w:sz w:val="56"/>
          <w:szCs w:val="56"/>
        </w:rPr>
        <w:t>ĐỀ THI GIỮA KỲ</w:t>
      </w:r>
    </w:p>
    <w:p w14:paraId="4991C7CA" w14:textId="77777777" w:rsidR="00F1777B" w:rsidRDefault="00F1777B" w:rsidP="00F1777B">
      <w:pPr>
        <w:jc w:val="center"/>
      </w:pPr>
      <w:r>
        <w:t>Học phần:  Phân tích và thiết kế hệ thống HĐT</w:t>
      </w:r>
    </w:p>
    <w:p w14:paraId="78AA7F6C" w14:textId="77777777" w:rsidR="00F1777B" w:rsidRDefault="00F1777B" w:rsidP="00F1777B">
      <w:pPr>
        <w:spacing w:line="360" w:lineRule="auto"/>
        <w:jc w:val="center"/>
      </w:pPr>
      <w:r>
        <w:t>Thời gian: 90 phút</w:t>
      </w:r>
    </w:p>
    <w:p w14:paraId="7334FC04" w14:textId="52B50B21" w:rsidR="00F1777B" w:rsidRDefault="00F1777B" w:rsidP="00F1777B">
      <w:pPr>
        <w:spacing w:line="360" w:lineRule="auto"/>
      </w:pPr>
      <w:r>
        <w:t xml:space="preserve"> </w:t>
      </w:r>
      <w:r w:rsidRPr="008210A4">
        <w:rPr>
          <w:b/>
          <w:bCs/>
          <w:u w:val="single"/>
        </w:rPr>
        <w:t>Câu 1</w:t>
      </w:r>
      <w:r>
        <w:t>: Sinh viên chọn 1 trong các hệ thống sau: Hệ thống Quản lý nhân sự; Hệ thống Quản lý đặt phòng khách sạn; Hệ thống Quản lý bán hàng (Tự chọn mặt hàng: Sách, máy tính, điện thoại,...). Vẽ biểu đồ user case ( tổng quát, phân rã) , biểu đồ lớp.</w:t>
      </w:r>
    </w:p>
    <w:p w14:paraId="2B56B83B" w14:textId="7A0E4F12" w:rsidR="003B3F08" w:rsidRDefault="003B3F08" w:rsidP="003B3F08">
      <w:pPr>
        <w:spacing w:line="360" w:lineRule="auto"/>
        <w:jc w:val="center"/>
      </w:pPr>
      <w:r>
        <w:t>HỆ THỐNG QUẢN LÝ BÁN HÀNG SÁCH</w:t>
      </w:r>
    </w:p>
    <w:p w14:paraId="7567F998" w14:textId="51A01090" w:rsidR="00F1777B" w:rsidRDefault="003B3F08" w:rsidP="00F1777B">
      <w:pPr>
        <w:spacing w:line="360" w:lineRule="auto"/>
      </w:pPr>
      <w:r>
        <w:rPr>
          <w:noProof/>
        </w:rPr>
        <w:drawing>
          <wp:inline distT="0" distB="0" distL="0" distR="0" wp14:anchorId="2CE97FDA" wp14:editId="62BB52EB">
            <wp:extent cx="5943600" cy="3200400"/>
            <wp:effectExtent l="0" t="0" r="0" b="0"/>
            <wp:docPr id="1420154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777B">
        <w:t xml:space="preserve">1.Biểu đồ user case tổng quát: </w:t>
      </w:r>
      <w:r w:rsidR="00CD140D">
        <w:object w:dxaOrig="1520" w:dyaOrig="985" w14:anchorId="3D6ED5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76.2pt;height:49.2pt" o:ole="">
            <v:imagedata r:id="rId6" o:title=""/>
          </v:shape>
          <o:OLEObject Type="Embed" ProgID="Package" ShapeID="_x0000_i1035" DrawAspect="Icon" ObjectID="_1787573573" r:id="rId7"/>
        </w:object>
      </w:r>
    </w:p>
    <w:p w14:paraId="296C17C3" w14:textId="694FF326" w:rsidR="00F1777B" w:rsidRDefault="00F1777B" w:rsidP="00F1777B">
      <w:pPr>
        <w:spacing w:line="360" w:lineRule="auto"/>
      </w:pPr>
      <w:r>
        <w:t>2.</w:t>
      </w:r>
      <w:r w:rsidRPr="00F1777B">
        <w:t xml:space="preserve"> </w:t>
      </w:r>
      <w:r>
        <w:t>Biểu đồ user case phân rã:</w:t>
      </w:r>
      <w:r>
        <w:object w:dxaOrig="1520" w:dyaOrig="985" w14:anchorId="0C5BEBBA">
          <v:shape id="_x0000_i1026" type="#_x0000_t75" style="width:76.2pt;height:49.2pt" o:ole="">
            <v:imagedata r:id="rId8" o:title=""/>
          </v:shape>
          <o:OLEObject Type="Embed" ProgID="Package" ShapeID="_x0000_i1026" DrawAspect="Icon" ObjectID="_1787573574" r:id="rId9"/>
        </w:object>
      </w:r>
    </w:p>
    <w:p w14:paraId="4E47826D" w14:textId="5AC7A2D5" w:rsidR="00F1777B" w:rsidRDefault="00F1777B" w:rsidP="00F1777B">
      <w:pPr>
        <w:spacing w:line="360" w:lineRule="auto"/>
      </w:pPr>
      <w:r>
        <w:lastRenderedPageBreak/>
        <w:t>3.Biểu đồ lớp:</w:t>
      </w:r>
      <w:r>
        <w:object w:dxaOrig="1520" w:dyaOrig="985" w14:anchorId="37BE9C85">
          <v:shape id="_x0000_i1027" type="#_x0000_t75" style="width:76.2pt;height:49.2pt" o:ole="">
            <v:imagedata r:id="rId10" o:title=""/>
          </v:shape>
          <o:OLEObject Type="Embed" ProgID="Package" ShapeID="_x0000_i1027" DrawAspect="Icon" ObjectID="_1787573575" r:id="rId11"/>
        </w:object>
      </w:r>
    </w:p>
    <w:p w14:paraId="32D85FF8" w14:textId="77777777" w:rsidR="00F1777B" w:rsidRPr="008210A4" w:rsidRDefault="00F1777B" w:rsidP="00F1777B">
      <w:pPr>
        <w:spacing w:line="360" w:lineRule="auto"/>
      </w:pPr>
      <w:r w:rsidRPr="008210A4">
        <w:rPr>
          <w:b/>
          <w:bCs/>
          <w:u w:val="single"/>
        </w:rPr>
        <w:t>Câu 2</w:t>
      </w:r>
      <w:r>
        <w:rPr>
          <w:b/>
          <w:bCs/>
          <w:u w:val="single"/>
        </w:rPr>
        <w:t xml:space="preserve">. </w:t>
      </w:r>
      <w:r>
        <w:t xml:space="preserve">  Sinh viên chọn 2 chức năng trong các chức năng của biểu đồ user case trong câu 1, vẽ biểu đồ hoạt động cho chức năng đó.</w:t>
      </w:r>
    </w:p>
    <w:p w14:paraId="772D1255" w14:textId="77777777" w:rsidR="00CD140D" w:rsidRDefault="00F1777B">
      <w:r>
        <w:t>Biểu đồ hoạt động:</w:t>
      </w:r>
    </w:p>
    <w:p w14:paraId="64CEB556" w14:textId="1725479C" w:rsidR="006F5719" w:rsidRDefault="00F1777B">
      <w:r>
        <w:object w:dxaOrig="1520" w:dyaOrig="985" w14:anchorId="663EFCAA">
          <v:shape id="_x0000_i1038" type="#_x0000_t75" style="width:76.2pt;height:49.2pt" o:ole="">
            <v:imagedata r:id="rId12" o:title=""/>
          </v:shape>
          <o:OLEObject Type="Embed" ProgID="Package" ShapeID="_x0000_i1038" DrawAspect="Icon" ObjectID="_1787573576" r:id="rId13"/>
        </w:object>
      </w:r>
    </w:p>
    <w:sectPr w:rsidR="006F5719" w:rsidSect="00F17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93044E"/>
    <w:multiLevelType w:val="hybridMultilevel"/>
    <w:tmpl w:val="C01ED476"/>
    <w:lvl w:ilvl="0" w:tplc="53BE068A">
      <w:start w:val="1"/>
      <w:numFmt w:val="bullet"/>
      <w:pStyle w:val="StyleTr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A54C55"/>
    <w:multiLevelType w:val="hybridMultilevel"/>
    <w:tmpl w:val="2E3CFD04"/>
    <w:lvl w:ilvl="0" w:tplc="75FCDDCA">
      <w:start w:val="1"/>
      <w:numFmt w:val="bullet"/>
      <w:pStyle w:val="StyleCng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9903394">
    <w:abstractNumId w:val="0"/>
  </w:num>
  <w:num w:numId="2" w16cid:durableId="1548833265">
    <w:abstractNumId w:val="1"/>
  </w:num>
  <w:num w:numId="3" w16cid:durableId="955940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77B"/>
    <w:rsid w:val="00091180"/>
    <w:rsid w:val="00212F2D"/>
    <w:rsid w:val="00257894"/>
    <w:rsid w:val="003B3F08"/>
    <w:rsid w:val="003E63A1"/>
    <w:rsid w:val="006E7674"/>
    <w:rsid w:val="006F5719"/>
    <w:rsid w:val="007706DD"/>
    <w:rsid w:val="007B0078"/>
    <w:rsid w:val="00880B76"/>
    <w:rsid w:val="00973CC6"/>
    <w:rsid w:val="00B14996"/>
    <w:rsid w:val="00BE0EE7"/>
    <w:rsid w:val="00C3659C"/>
    <w:rsid w:val="00C92FFD"/>
    <w:rsid w:val="00CD140D"/>
    <w:rsid w:val="00D476AA"/>
    <w:rsid w:val="00E0769C"/>
    <w:rsid w:val="00E46EE1"/>
    <w:rsid w:val="00F1777B"/>
    <w:rsid w:val="00FA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04687"/>
  <w15:chartTrackingRefBased/>
  <w15:docId w15:val="{5BECAE93-0A5C-455F-9A11-5AAD460AD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77B"/>
    <w:rPr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6EE1"/>
    <w:pPr>
      <w:keepNext/>
      <w:keepLines/>
      <w:pageBreakBefore/>
      <w:spacing w:after="240" w:line="312" w:lineRule="auto"/>
      <w:ind w:left="1701" w:hanging="1701"/>
      <w:jc w:val="both"/>
      <w:outlineLvl w:val="0"/>
    </w:pPr>
    <w:rPr>
      <w:rFonts w:eastAsiaTheme="majorEastAsia" w:cstheme="majorBidi"/>
      <w:b/>
      <w:caps/>
      <w:kern w:val="2"/>
      <w:sz w:val="26"/>
      <w:szCs w:val="32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6EE1"/>
    <w:pPr>
      <w:keepNext/>
      <w:keepLines/>
      <w:spacing w:before="120" w:after="120" w:line="312" w:lineRule="auto"/>
      <w:ind w:left="567" w:hanging="567"/>
      <w:jc w:val="both"/>
      <w:outlineLvl w:val="1"/>
    </w:pPr>
    <w:rPr>
      <w:rFonts w:eastAsiaTheme="majorEastAsia" w:cstheme="majorBidi"/>
      <w:b/>
      <w:kern w:val="2"/>
      <w:sz w:val="26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6EE1"/>
    <w:pPr>
      <w:keepNext/>
      <w:keepLines/>
      <w:spacing w:before="120" w:after="120" w:line="312" w:lineRule="auto"/>
      <w:ind w:left="709" w:hanging="709"/>
      <w:jc w:val="both"/>
      <w:outlineLvl w:val="2"/>
    </w:pPr>
    <w:rPr>
      <w:rFonts w:eastAsiaTheme="majorEastAsia" w:cstheme="majorBidi"/>
      <w:b/>
      <w:i/>
      <w:kern w:val="2"/>
      <w:sz w:val="26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77B"/>
    <w:pPr>
      <w:keepNext/>
      <w:keepLines/>
      <w:spacing w:before="80" w:after="40" w:line="312" w:lineRule="auto"/>
      <w:jc w:val="both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77B"/>
    <w:pPr>
      <w:keepNext/>
      <w:keepLines/>
      <w:spacing w:before="80" w:after="40" w:line="312" w:lineRule="auto"/>
      <w:jc w:val="both"/>
      <w:outlineLvl w:val="4"/>
    </w:pPr>
    <w:rPr>
      <w:rFonts w:asciiTheme="minorHAnsi" w:eastAsiaTheme="majorEastAsia" w:hAnsiTheme="minorHAnsi" w:cstheme="majorBidi"/>
      <w:color w:val="0F4761" w:themeColor="accent1" w:themeShade="BF"/>
      <w:sz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77B"/>
    <w:pPr>
      <w:keepNext/>
      <w:keepLines/>
      <w:spacing w:before="40" w:after="0" w:line="312" w:lineRule="auto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77B"/>
    <w:pPr>
      <w:keepNext/>
      <w:keepLines/>
      <w:spacing w:before="40" w:after="0" w:line="312" w:lineRule="auto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  <w:sz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77B"/>
    <w:pPr>
      <w:keepNext/>
      <w:keepLines/>
      <w:spacing w:after="0" w:line="312" w:lineRule="auto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77B"/>
    <w:pPr>
      <w:keepNext/>
      <w:keepLines/>
      <w:spacing w:after="0" w:line="312" w:lineRule="auto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EE1"/>
    <w:rPr>
      <w:rFonts w:eastAsiaTheme="majorEastAsia" w:cstheme="majorBidi"/>
      <w:b/>
      <w:cap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EE1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6EE1"/>
    <w:rPr>
      <w:rFonts w:eastAsiaTheme="majorEastAsia" w:cstheme="majorBidi"/>
      <w:b/>
      <w:i/>
      <w:szCs w:val="24"/>
    </w:rPr>
  </w:style>
  <w:style w:type="paragraph" w:customStyle="1" w:styleId="DoanVB">
    <w:name w:val="Doan VB"/>
    <w:basedOn w:val="Normal"/>
    <w:qFormat/>
    <w:rsid w:val="00B14996"/>
    <w:pPr>
      <w:spacing w:before="120" w:after="120" w:line="312" w:lineRule="auto"/>
      <w:ind w:firstLine="567"/>
      <w:jc w:val="both"/>
    </w:pPr>
    <w:rPr>
      <w:sz w:val="26"/>
    </w:rPr>
  </w:style>
  <w:style w:type="paragraph" w:customStyle="1" w:styleId="StyleTr">
    <w:name w:val="Style Trừ"/>
    <w:basedOn w:val="Normal"/>
    <w:qFormat/>
    <w:rsid w:val="00B14996"/>
    <w:pPr>
      <w:numPr>
        <w:numId w:val="1"/>
      </w:numPr>
      <w:spacing w:before="120" w:after="120" w:line="312" w:lineRule="auto"/>
      <w:jc w:val="both"/>
    </w:pPr>
    <w:rPr>
      <w:sz w:val="26"/>
    </w:rPr>
  </w:style>
  <w:style w:type="paragraph" w:customStyle="1" w:styleId="StyleCng">
    <w:name w:val="Style Cộng"/>
    <w:basedOn w:val="Normal"/>
    <w:qFormat/>
    <w:rsid w:val="00B14996"/>
    <w:pPr>
      <w:numPr>
        <w:numId w:val="3"/>
      </w:numPr>
      <w:spacing w:before="120" w:after="120" w:line="312" w:lineRule="auto"/>
      <w:ind w:left="1135" w:hanging="284"/>
      <w:jc w:val="both"/>
    </w:pPr>
    <w:rPr>
      <w:sz w:val="26"/>
    </w:rPr>
  </w:style>
  <w:style w:type="paragraph" w:styleId="TOC1">
    <w:name w:val="toc 1"/>
    <w:basedOn w:val="Normal"/>
    <w:next w:val="Normal"/>
    <w:autoRedefine/>
    <w:uiPriority w:val="39"/>
    <w:unhideWhenUsed/>
    <w:rsid w:val="00C92FFD"/>
    <w:pPr>
      <w:spacing w:before="120" w:after="120" w:line="312" w:lineRule="auto"/>
      <w:jc w:val="both"/>
    </w:pPr>
    <w:rPr>
      <w:b/>
      <w:caps/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C92FFD"/>
    <w:pPr>
      <w:spacing w:before="120" w:after="100" w:line="312" w:lineRule="auto"/>
      <w:ind w:left="1276" w:hanging="709"/>
      <w:jc w:val="both"/>
    </w:pPr>
    <w:rPr>
      <w:i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C3659C"/>
    <w:pPr>
      <w:spacing w:before="120" w:after="120" w:line="312" w:lineRule="auto"/>
      <w:jc w:val="center"/>
    </w:pPr>
    <w:rPr>
      <w:i/>
      <w:iCs/>
      <w:sz w:val="26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C92FFD"/>
    <w:pPr>
      <w:spacing w:before="120" w:after="120" w:line="312" w:lineRule="auto"/>
      <w:ind w:left="851" w:hanging="567"/>
      <w:jc w:val="both"/>
    </w:pPr>
    <w:rPr>
      <w:b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77B"/>
    <w:rPr>
      <w:rFonts w:asciiTheme="minorHAnsi" w:eastAsiaTheme="majorEastAsia" w:hAnsiTheme="minorHAnsi" w:cstheme="majorBidi"/>
      <w:i/>
      <w:iCs/>
      <w:color w:val="0F4761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77B"/>
    <w:rPr>
      <w:rFonts w:asciiTheme="minorHAnsi" w:eastAsiaTheme="majorEastAsia" w:hAnsiTheme="minorHAnsi" w:cstheme="majorBidi"/>
      <w:color w:val="0F4761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77B"/>
    <w:rPr>
      <w:rFonts w:asciiTheme="minorHAnsi" w:eastAsiaTheme="majorEastAsia" w:hAnsiTheme="minorHAnsi" w:cstheme="majorBidi"/>
      <w:i/>
      <w:iCs/>
      <w:color w:val="595959" w:themeColor="text1" w:themeTint="A6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77B"/>
    <w:rPr>
      <w:rFonts w:asciiTheme="minorHAnsi" w:eastAsiaTheme="majorEastAsia" w:hAnsiTheme="minorHAnsi" w:cstheme="majorBidi"/>
      <w:color w:val="595959" w:themeColor="text1" w:themeTint="A6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77B"/>
    <w:rPr>
      <w:rFonts w:asciiTheme="minorHAnsi" w:eastAsiaTheme="majorEastAsia" w:hAnsiTheme="minorHAnsi" w:cstheme="majorBidi"/>
      <w:i/>
      <w:iCs/>
      <w:color w:val="272727" w:themeColor="text1" w:themeTint="D8"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77B"/>
    <w:rPr>
      <w:rFonts w:asciiTheme="minorHAnsi" w:eastAsiaTheme="majorEastAsia" w:hAnsiTheme="minorHAnsi" w:cstheme="majorBidi"/>
      <w:color w:val="272727" w:themeColor="text1" w:themeTint="D8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1777B"/>
    <w:pPr>
      <w:spacing w:after="8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77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77B"/>
    <w:pPr>
      <w:numPr>
        <w:ilvl w:val="1"/>
      </w:numPr>
      <w:spacing w:before="120" w:line="312" w:lineRule="auto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77B"/>
    <w:rPr>
      <w:rFonts w:asciiTheme="minorHAnsi" w:eastAsiaTheme="majorEastAsia" w:hAnsiTheme="minorHAnsi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1777B"/>
    <w:pPr>
      <w:spacing w:before="160" w:line="312" w:lineRule="auto"/>
      <w:jc w:val="center"/>
    </w:pPr>
    <w:rPr>
      <w:i/>
      <w:iCs/>
      <w:color w:val="404040" w:themeColor="text1" w:themeTint="BF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F1777B"/>
    <w:rPr>
      <w:i/>
      <w:iCs/>
      <w:color w:val="404040" w:themeColor="text1" w:themeTint="B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F1777B"/>
    <w:pPr>
      <w:spacing w:before="120" w:after="120" w:line="312" w:lineRule="auto"/>
      <w:ind w:left="720"/>
      <w:contextualSpacing/>
      <w:jc w:val="both"/>
    </w:pPr>
    <w:rPr>
      <w:sz w:val="26"/>
    </w:rPr>
  </w:style>
  <w:style w:type="character" w:styleId="IntenseEmphasis">
    <w:name w:val="Intense Emphasis"/>
    <w:basedOn w:val="DefaultParagraphFont"/>
    <w:uiPriority w:val="21"/>
    <w:qFormat/>
    <w:rsid w:val="00F177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312" w:lineRule="auto"/>
      <w:ind w:left="864" w:right="864"/>
      <w:jc w:val="center"/>
    </w:pPr>
    <w:rPr>
      <w:i/>
      <w:iCs/>
      <w:color w:val="0F4761" w:themeColor="accent1" w:themeShade="BF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77B"/>
    <w:rPr>
      <w:i/>
      <w:iCs/>
      <w:color w:val="0F4761" w:themeColor="accent1" w:themeShade="BF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F177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a46652 Nguyễn Đức Tú</dc:creator>
  <cp:keywords/>
  <dc:description/>
  <cp:lastModifiedBy>a46652 Nguyễn Đức Tú</cp:lastModifiedBy>
  <cp:revision>5</cp:revision>
  <dcterms:created xsi:type="dcterms:W3CDTF">2024-08-26T08:37:00Z</dcterms:created>
  <dcterms:modified xsi:type="dcterms:W3CDTF">2024-09-11T08:26:00Z</dcterms:modified>
</cp:coreProperties>
</file>