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C54F8" w14:textId="47BD5AFA" w:rsidR="004C419A" w:rsidRDefault="004C419A" w:rsidP="004C419A">
      <w:pPr>
        <w:pStyle w:val="u1"/>
      </w:pPr>
      <w:r>
        <w:t>Tối ưu hóa truy vấn</w:t>
      </w:r>
    </w:p>
    <w:p w14:paraId="4657F699" w14:textId="6594D64D" w:rsidR="004C419A" w:rsidRDefault="004C419A" w:rsidP="004C419A">
      <w:r>
        <w:t>Chỉ mục phân cụm và không phân cụm</w:t>
      </w:r>
    </w:p>
    <w:p w14:paraId="128D8D15" w14:textId="776B9956" w:rsidR="004C419A" w:rsidRDefault="004C419A" w:rsidP="004C419A">
      <w:pPr>
        <w:pStyle w:val="oancuaDanhsach"/>
        <w:numPr>
          <w:ilvl w:val="0"/>
          <w:numId w:val="3"/>
        </w:numPr>
      </w:pPr>
      <w:r>
        <w:t xml:space="preserve">Chỉ mục phân cụm (clustering index) là chỉ mục mà thứ tự vật lý của bảng ghi trùng với thứ tự trong chỉ mục </w:t>
      </w:r>
    </w:p>
    <w:p w14:paraId="5A8E8112" w14:textId="370C6DAF" w:rsidR="004C419A" w:rsidRDefault="004C419A" w:rsidP="004C419A">
      <w:pPr>
        <w:pStyle w:val="oancuaDanhsach"/>
        <w:numPr>
          <w:ilvl w:val="0"/>
          <w:numId w:val="3"/>
        </w:numPr>
      </w:pPr>
      <w:r>
        <w:t>Chỉ mục không phân cụm (nóclustering index) là chỉ mục mà thứ tự vật lý của bảng ghi không đồng nhất với thứ tự của chỉ mục</w:t>
      </w:r>
    </w:p>
    <w:p w14:paraId="72D8B6E7" w14:textId="115D547F" w:rsidR="004C419A" w:rsidRDefault="004C419A" w:rsidP="004C419A">
      <w:r>
        <w:t>Tối ưu hóa truy vấn</w:t>
      </w:r>
    </w:p>
    <w:p w14:paraId="447F4023" w14:textId="083977A5" w:rsidR="004C419A" w:rsidRDefault="004C419A" w:rsidP="004C419A">
      <w:pPr>
        <w:pStyle w:val="oancuaDanhsach"/>
        <w:numPr>
          <w:ilvl w:val="0"/>
          <w:numId w:val="3"/>
        </w:numPr>
      </w:pPr>
      <w:r>
        <w:t>Tránh sử dụng distinct</w:t>
      </w:r>
    </w:p>
    <w:p w14:paraId="1FAFA533" w14:textId="009E9C73" w:rsidR="004C419A" w:rsidRDefault="004C419A" w:rsidP="004C419A">
      <w:pPr>
        <w:pStyle w:val="oancuaDanhsach"/>
        <w:numPr>
          <w:ilvl w:val="0"/>
          <w:numId w:val="3"/>
        </w:numPr>
      </w:pPr>
      <w:r>
        <w:t xml:space="preserve">Tránh sử dụng các truy vấn con không tương quan </w:t>
      </w:r>
    </w:p>
    <w:p w14:paraId="1F58DBFE" w14:textId="77777777" w:rsidR="00680E7D" w:rsidRDefault="00680E7D" w:rsidP="004C419A">
      <w:pPr>
        <w:pStyle w:val="oancuaDanhsach"/>
        <w:numPr>
          <w:ilvl w:val="0"/>
          <w:numId w:val="3"/>
        </w:numPr>
      </w:pPr>
      <w:r>
        <w:t xml:space="preserve">Sử dụng bảng tạm cho các truy vấn phải thực hiện nhiều lần. </w:t>
      </w:r>
    </w:p>
    <w:p w14:paraId="5FE48C1E" w14:textId="0DECC54E" w:rsidR="00680E7D" w:rsidRDefault="00680E7D" w:rsidP="00680E7D">
      <w:pPr>
        <w:pStyle w:val="oancuaDanhsach"/>
      </w:pPr>
      <w:r>
        <w:t>Ngoài ra sử dụng bảng tạm còn có thể loại bỏ lệnh order by. Trong trường hợp phải thực hiện order by trên 1 bảng nhiều lần, ta có thể order by bảng đó vào 1 bảng tạm, rồi truy vấn trên bảng đó.</w:t>
      </w:r>
    </w:p>
    <w:p w14:paraId="6E035C4D" w14:textId="12E15DF3" w:rsidR="00680E7D" w:rsidRDefault="00680E7D" w:rsidP="00680E7D">
      <w:pPr>
        <w:pStyle w:val="oancuaDanhsach"/>
      </w:pPr>
      <w:r>
        <w:t>Tuy nhiên cần lưu ý khi tạo bảng tạm là ta không thể sử dụng các index trên những bảng gốc, điều này có thể làm giảm hiệu năng của câu truy vấn</w:t>
      </w:r>
    </w:p>
    <w:p w14:paraId="6A72A155" w14:textId="36AAECA9" w:rsidR="00680E7D" w:rsidRDefault="00680E7D" w:rsidP="00736AB4">
      <w:pPr>
        <w:pStyle w:val="oancuaDanhsach"/>
        <w:numPr>
          <w:ilvl w:val="0"/>
          <w:numId w:val="3"/>
        </w:numPr>
      </w:pPr>
      <w:r>
        <w:t>Tối ưu phép kết nối</w:t>
      </w:r>
    </w:p>
    <w:p w14:paraId="72EEC111" w14:textId="0C46E97A" w:rsidR="00680E7D" w:rsidRDefault="00680E7D" w:rsidP="00736AB4">
      <w:pPr>
        <w:pStyle w:val="oancuaDanhsach"/>
      </w:pPr>
      <w:r>
        <w:t>Nếu có thể, sử dụng  các phép kết nối trên những chỉ mục phân cụm, câu truy vấn sẽ nhanh hơn vì sử dụng phép merge join, do cả 2 quan hệ đều có chỉ mục phân cụm. Nếu không thì nên sử dụng điều kiện số thay cho điều kiện đẳng thức xâu ký tự</w:t>
      </w:r>
    </w:p>
    <w:p w14:paraId="35C126B1" w14:textId="5EA3EFC4" w:rsidR="00B20D7F" w:rsidRDefault="00736AB4" w:rsidP="00736AB4">
      <w:pPr>
        <w:pStyle w:val="oancuaDanhsach"/>
        <w:numPr>
          <w:ilvl w:val="0"/>
          <w:numId w:val="3"/>
        </w:numPr>
      </w:pPr>
      <w:r>
        <w:t>Tránh sử dụng having nếu có thể sử dụng where</w:t>
      </w:r>
    </w:p>
    <w:p w14:paraId="5B72D00A" w14:textId="61489531" w:rsidR="00736AB4" w:rsidRDefault="00B20D7F" w:rsidP="00B20D7F">
      <w:r>
        <w:t>Các phương pháp tối ưu hóa truy vấn</w:t>
      </w:r>
    </w:p>
    <w:p w14:paraId="38907435" w14:textId="1A44CA39" w:rsidR="00B20D7F" w:rsidRDefault="00B20D7F" w:rsidP="00B20D7F">
      <w:pPr>
        <w:pStyle w:val="oancuaDanhsach"/>
        <w:numPr>
          <w:ilvl w:val="0"/>
          <w:numId w:val="3"/>
        </w:numPr>
      </w:pPr>
      <w:r>
        <w:t>Tránh sử dụng distinct</w:t>
      </w:r>
    </w:p>
    <w:p w14:paraId="5C0EBDA1" w14:textId="644EA2EF" w:rsidR="00B20D7F" w:rsidRDefault="00B20D7F" w:rsidP="00B20D7F">
      <w:pPr>
        <w:pStyle w:val="oancuaDanhsach"/>
      </w:pPr>
      <w:r>
        <w:t>Điều kiện không sử dụng distinct:</w:t>
      </w:r>
    </w:p>
    <w:p w14:paraId="37CDA8DB" w14:textId="4DE4C58C" w:rsidR="00B20D7F" w:rsidRDefault="004E4A94" w:rsidP="00B20D7F">
      <w:pPr>
        <w:pStyle w:val="oancuaDanhsach"/>
        <w:numPr>
          <w:ilvl w:val="0"/>
          <w:numId w:val="5"/>
        </w:numPr>
      </w:pPr>
      <w:r>
        <w:t>Mọi thuộc tính được chọn trong select đều từ các bảng ưu tiên (bảng ưu tiên là bảng mà có khóa chính được chọn trong select)</w:t>
      </w:r>
    </w:p>
    <w:p w14:paraId="3B5430EE" w14:textId="67A21208" w:rsidR="004E4A94" w:rsidRDefault="004E4A94" w:rsidP="00B20D7F">
      <w:pPr>
        <w:pStyle w:val="oancuaDanhsach"/>
        <w:numPr>
          <w:ilvl w:val="0"/>
          <w:numId w:val="5"/>
        </w:numPr>
      </w:pPr>
      <w:r>
        <w:t>Mọi bảng không ưu tiên đều được kết nối đến ít nhất 1 bảng ưu tiên bằng khóa chính của bảng không ưu tiên</w:t>
      </w:r>
    </w:p>
    <w:p w14:paraId="4F9AB2C5" w14:textId="0818F00E" w:rsidR="00AB3A83" w:rsidRDefault="00AB3A83" w:rsidP="00AB3A83">
      <w:pPr>
        <w:pStyle w:val="oancuaDanhsach"/>
        <w:numPr>
          <w:ilvl w:val="0"/>
          <w:numId w:val="3"/>
        </w:numPr>
      </w:pPr>
      <w:r>
        <w:t>Viết lại các truy vấn lồng nhau</w:t>
      </w:r>
    </w:p>
    <w:p w14:paraId="3FBE0F25" w14:textId="5A35B00D" w:rsidR="00AB3A83" w:rsidRDefault="00AB3A83" w:rsidP="00AB3A83">
      <w:pPr>
        <w:pStyle w:val="oancuaDanhsach"/>
        <w:numPr>
          <w:ilvl w:val="0"/>
          <w:numId w:val="5"/>
        </w:numPr>
      </w:pPr>
      <w:r>
        <w:t>Truy vấn con không tương quan với hàm tổng hợp</w:t>
      </w:r>
    </w:p>
    <w:p w14:paraId="58AFBE6F" w14:textId="165B16D7" w:rsidR="00AB3A83" w:rsidRDefault="00AB3A83" w:rsidP="00AB3A83">
      <w:pPr>
        <w:pStyle w:val="oancuaDanhsach"/>
        <w:numPr>
          <w:ilvl w:val="0"/>
          <w:numId w:val="5"/>
        </w:numPr>
      </w:pPr>
      <w:r>
        <w:t>Truy vấn con không tương quan không có hàm tổng hợp</w:t>
      </w:r>
    </w:p>
    <w:p w14:paraId="3F87F4D2" w14:textId="18BEBD21" w:rsidR="00AB3A83" w:rsidRDefault="00AB3A83" w:rsidP="00AB3A83">
      <w:pPr>
        <w:pStyle w:val="oancuaDanhsach"/>
        <w:numPr>
          <w:ilvl w:val="0"/>
          <w:numId w:val="5"/>
        </w:numPr>
      </w:pPr>
      <w:r>
        <w:t xml:space="preserve">Truy vấn con tương quan </w:t>
      </w:r>
    </w:p>
    <w:p w14:paraId="55D086CF" w14:textId="7AD50A7A" w:rsidR="00B20D7F" w:rsidRDefault="00B20D7F" w:rsidP="00B20D7F">
      <w:pPr>
        <w:pStyle w:val="oancuaDanhsach"/>
      </w:pPr>
    </w:p>
    <w:p w14:paraId="59FFF2FD" w14:textId="3E5252CD" w:rsidR="00FC48E2" w:rsidRDefault="00FC48E2" w:rsidP="00FC48E2">
      <w:pPr>
        <w:pStyle w:val="u1"/>
      </w:pPr>
      <w:r>
        <w:t>Tối ưu tương tranh</w:t>
      </w:r>
    </w:p>
    <w:p w14:paraId="773F4F59" w14:textId="1A623B89" w:rsidR="00FC48E2" w:rsidRDefault="00FC48E2" w:rsidP="00FC48E2">
      <w:r>
        <w:t>Hệ thống CSDL phải đảm báo ACID cho các giao dịch:</w:t>
      </w:r>
    </w:p>
    <w:p w14:paraId="4592A47A" w14:textId="179B9814" w:rsidR="00FC48E2" w:rsidRDefault="00FC48E2" w:rsidP="00FC48E2">
      <w:pPr>
        <w:pStyle w:val="oancuaDanhsach"/>
        <w:numPr>
          <w:ilvl w:val="0"/>
          <w:numId w:val="3"/>
        </w:numPr>
      </w:pPr>
      <w:r>
        <w:t>Atomicity (tính nguyên tử) : Tất cả các hoạt động trong giao dịch được thực hiện, hoặc không có hoạt động nào được thực hiện</w:t>
      </w:r>
    </w:p>
    <w:p w14:paraId="1D708A3A" w14:textId="380A3079" w:rsidR="00FC48E2" w:rsidRDefault="00FC48E2" w:rsidP="00FC48E2">
      <w:pPr>
        <w:pStyle w:val="oancuaDanhsach"/>
        <w:numPr>
          <w:ilvl w:val="0"/>
          <w:numId w:val="3"/>
        </w:numPr>
      </w:pPr>
      <w:r>
        <w:t>Consistency (tính nhất quán) : Bảo tồn tính thống nhất của cơ sở dữ liệu, nếu A gửi cho B 50$, tổng tiền của A và B không đổi</w:t>
      </w:r>
    </w:p>
    <w:p w14:paraId="77C9A8F6" w14:textId="6943EB1C" w:rsidR="00FC48E2" w:rsidRDefault="00FC48E2" w:rsidP="00FC48E2">
      <w:pPr>
        <w:pStyle w:val="oancuaDanhsach"/>
        <w:numPr>
          <w:ilvl w:val="0"/>
          <w:numId w:val="3"/>
        </w:numPr>
      </w:pPr>
      <w:r>
        <w:lastRenderedPageBreak/>
        <w:t xml:space="preserve">Isolation (tính tách biệt) : Nhiều giao dịch có thể được thực thi đồng thời nhưng không được biết về nhau </w:t>
      </w:r>
    </w:p>
    <w:p w14:paraId="6D9F804A" w14:textId="61D1C9C8" w:rsidR="00FC48E2" w:rsidRPr="00FC48E2" w:rsidRDefault="00FC48E2" w:rsidP="00FC48E2">
      <w:pPr>
        <w:pStyle w:val="oancuaDanhsach"/>
        <w:numPr>
          <w:ilvl w:val="0"/>
          <w:numId w:val="3"/>
        </w:numPr>
      </w:pPr>
      <w:r>
        <w:t>Durability (tính bền vững) : Sau khi 1 giao dịch thành công, những thay đổi trong cơ sở dữ liệu vẫn tồn tại ngay cả trong trường hợp có sự cố hệ thống</w:t>
      </w:r>
      <w:bookmarkStart w:id="0" w:name="_GoBack"/>
      <w:bookmarkEnd w:id="0"/>
    </w:p>
    <w:p w14:paraId="4AED883C" w14:textId="77777777" w:rsidR="00B20D7F" w:rsidRDefault="00B20D7F" w:rsidP="00B20D7F">
      <w:pPr>
        <w:pStyle w:val="oancuaDanhsach"/>
      </w:pPr>
    </w:p>
    <w:p w14:paraId="4945D98B" w14:textId="4EFFF29A" w:rsidR="00736AB4" w:rsidRDefault="00736AB4" w:rsidP="00736AB4">
      <w:pPr>
        <w:pStyle w:val="oancuaDanhsach"/>
      </w:pPr>
    </w:p>
    <w:sectPr w:rsidR="0073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7A9"/>
    <w:multiLevelType w:val="hybridMultilevel"/>
    <w:tmpl w:val="858815E8"/>
    <w:lvl w:ilvl="0" w:tplc="DBD05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088"/>
    <w:multiLevelType w:val="hybridMultilevel"/>
    <w:tmpl w:val="B588BA92"/>
    <w:lvl w:ilvl="0" w:tplc="85A697B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36288"/>
    <w:multiLevelType w:val="hybridMultilevel"/>
    <w:tmpl w:val="2B5851F2"/>
    <w:lvl w:ilvl="0" w:tplc="3532517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BF004D"/>
    <w:multiLevelType w:val="hybridMultilevel"/>
    <w:tmpl w:val="2AFC85F4"/>
    <w:lvl w:ilvl="0" w:tplc="0B669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B208D"/>
    <w:multiLevelType w:val="hybridMultilevel"/>
    <w:tmpl w:val="D73256B6"/>
    <w:lvl w:ilvl="0" w:tplc="06FC74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BB"/>
    <w:rsid w:val="001E2F89"/>
    <w:rsid w:val="003A7213"/>
    <w:rsid w:val="004A4A85"/>
    <w:rsid w:val="004C419A"/>
    <w:rsid w:val="004E4A94"/>
    <w:rsid w:val="00530E1D"/>
    <w:rsid w:val="00543DE0"/>
    <w:rsid w:val="00680E7D"/>
    <w:rsid w:val="006A6613"/>
    <w:rsid w:val="00736AB4"/>
    <w:rsid w:val="00745861"/>
    <w:rsid w:val="007C747D"/>
    <w:rsid w:val="00817065"/>
    <w:rsid w:val="009553D1"/>
    <w:rsid w:val="00A8775F"/>
    <w:rsid w:val="00AB3A83"/>
    <w:rsid w:val="00AE505E"/>
    <w:rsid w:val="00B20D7F"/>
    <w:rsid w:val="00D540BB"/>
    <w:rsid w:val="00D85027"/>
    <w:rsid w:val="00F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F8E5"/>
  <w15:chartTrackingRefBased/>
  <w15:docId w15:val="{BF52AC77-3547-4B2D-B46E-A083EB1F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4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53D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553D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74586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4C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 toanloi</dc:creator>
  <cp:keywords/>
  <dc:description/>
  <cp:lastModifiedBy>Nguyen Tu Toan Loi 20162569</cp:lastModifiedBy>
  <cp:revision>2</cp:revision>
  <dcterms:created xsi:type="dcterms:W3CDTF">2019-11-14T13:34:00Z</dcterms:created>
  <dcterms:modified xsi:type="dcterms:W3CDTF">2020-01-12T17:04:00Z</dcterms:modified>
</cp:coreProperties>
</file>